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2443" w14:textId="77777777" w:rsidR="00805F1A" w:rsidRPr="00BB7FBF" w:rsidRDefault="00805F1A" w:rsidP="00805F1A">
      <w:pPr>
        <w:spacing w:before="0"/>
        <w:jc w:val="center"/>
        <w:rPr>
          <w:rFonts w:cs="Arial"/>
          <w:b/>
        </w:rPr>
      </w:pPr>
    </w:p>
    <w:p w14:paraId="65441169" w14:textId="363EE415" w:rsidR="00CB166A" w:rsidRDefault="002B15FD" w:rsidP="00CB166A">
      <w:pPr>
        <w:spacing w:line="360" w:lineRule="auto"/>
        <w:jc w:val="center"/>
        <w:rPr>
          <w:rFonts w:cs="Arial"/>
          <w:b/>
        </w:rPr>
      </w:pPr>
      <w:r w:rsidRPr="00CB166A">
        <w:rPr>
          <w:rFonts w:cs="Arial"/>
          <w:b/>
        </w:rPr>
        <w:t xml:space="preserve">MINUTES OF </w:t>
      </w:r>
      <w:r w:rsidR="005B2410" w:rsidRPr="00CB166A">
        <w:rPr>
          <w:rFonts w:cs="Arial"/>
          <w:b/>
        </w:rPr>
        <w:t xml:space="preserve">NHS DERBY AND DERBYSHIRE </w:t>
      </w:r>
      <w:r w:rsidRPr="00CB166A">
        <w:rPr>
          <w:rFonts w:cs="Arial"/>
          <w:b/>
        </w:rPr>
        <w:t xml:space="preserve">ICB BOARD </w:t>
      </w:r>
      <w:r w:rsidR="004B6A71" w:rsidRPr="00CB166A">
        <w:rPr>
          <w:rFonts w:cs="Arial"/>
          <w:b/>
        </w:rPr>
        <w:t xml:space="preserve">PUBLIC </w:t>
      </w:r>
      <w:r w:rsidRPr="00CB166A">
        <w:rPr>
          <w:rFonts w:cs="Arial"/>
          <w:b/>
        </w:rPr>
        <w:t>MEETING</w:t>
      </w:r>
    </w:p>
    <w:p w14:paraId="00105903" w14:textId="10AD76C1" w:rsidR="00CB166A" w:rsidRPr="00CB166A" w:rsidRDefault="00CB166A" w:rsidP="00CB166A">
      <w:pPr>
        <w:spacing w:before="0" w:line="360" w:lineRule="auto"/>
        <w:jc w:val="center"/>
        <w:rPr>
          <w:rFonts w:cs="Arial"/>
          <w:b/>
        </w:rPr>
      </w:pPr>
      <w:bookmarkStart w:id="0" w:name="_Hlk120266854"/>
      <w:r w:rsidRPr="00CB166A">
        <w:rPr>
          <w:rFonts w:cs="Arial"/>
          <w:b/>
          <w:bCs/>
        </w:rPr>
        <w:t>Thursday, 19</w:t>
      </w:r>
      <w:r w:rsidRPr="00CB166A">
        <w:rPr>
          <w:rFonts w:cs="Arial"/>
          <w:b/>
          <w:bCs/>
          <w:vertAlign w:val="superscript"/>
        </w:rPr>
        <w:t>th</w:t>
      </w:r>
      <w:r w:rsidRPr="00CB166A">
        <w:rPr>
          <w:rFonts w:cs="Arial"/>
          <w:b/>
          <w:bCs/>
        </w:rPr>
        <w:t xml:space="preserve"> January 2023 </w:t>
      </w:r>
      <w:bookmarkEnd w:id="0"/>
    </w:p>
    <w:p w14:paraId="571D32FC" w14:textId="02019BEB" w:rsidR="002B15FD" w:rsidRPr="00CB166A" w:rsidRDefault="00DD00FE" w:rsidP="00CB166A">
      <w:pPr>
        <w:spacing w:line="240" w:lineRule="auto"/>
        <w:jc w:val="center"/>
        <w:rPr>
          <w:rFonts w:cs="Arial"/>
          <w:b/>
        </w:rPr>
      </w:pPr>
      <w:r w:rsidRPr="00CB166A">
        <w:rPr>
          <w:rFonts w:cs="Arial"/>
          <w:b/>
        </w:rPr>
        <w:t>via Microsoft Teams</w:t>
      </w:r>
    </w:p>
    <w:p w14:paraId="43F55027" w14:textId="253D586A" w:rsidR="00DD00FE" w:rsidRPr="00FE4947" w:rsidRDefault="00DD00FE" w:rsidP="00FE4947">
      <w:pPr>
        <w:jc w:val="center"/>
        <w:rPr>
          <w:rFonts w:cs="Arial"/>
          <w:b/>
        </w:rPr>
      </w:pPr>
      <w:r w:rsidRPr="00FE4947">
        <w:rPr>
          <w:rFonts w:cs="Arial"/>
          <w:b/>
        </w:rPr>
        <w:t>confirmed Minutes</w:t>
      </w:r>
    </w:p>
    <w:p w14:paraId="19EAD0B8" w14:textId="77777777" w:rsidR="00DD00FE" w:rsidRPr="00BB7FBF" w:rsidRDefault="00DD00FE" w:rsidP="00DD00FE">
      <w:pPr>
        <w:spacing w:before="0"/>
        <w:rPr>
          <w:rFonts w:cs="Arial"/>
          <w:b/>
        </w:rPr>
      </w:pPr>
    </w:p>
    <w:tbl>
      <w:tblPr>
        <w:tblStyle w:val="TableGrid"/>
        <w:tblW w:w="9322" w:type="dxa"/>
        <w:tblLook w:val="04A0" w:firstRow="1" w:lastRow="0" w:firstColumn="1" w:lastColumn="0" w:noHBand="0" w:noVBand="1"/>
      </w:tblPr>
      <w:tblGrid>
        <w:gridCol w:w="2245"/>
        <w:gridCol w:w="727"/>
        <w:gridCol w:w="6350"/>
      </w:tblGrid>
      <w:tr w:rsidR="002B15FD" w:rsidRPr="00BB7FBF" w14:paraId="441B562F" w14:textId="77777777" w:rsidTr="0021708D">
        <w:tc>
          <w:tcPr>
            <w:tcW w:w="9322" w:type="dxa"/>
            <w:gridSpan w:val="3"/>
            <w:shd w:val="clear" w:color="auto" w:fill="C6D9F1" w:themeFill="text2" w:themeFillTint="33"/>
          </w:tcPr>
          <w:p w14:paraId="1639D7DF" w14:textId="0FC259DD" w:rsidR="002B15FD" w:rsidRPr="00BB7FBF" w:rsidRDefault="002B15FD" w:rsidP="00E24993">
            <w:pPr>
              <w:spacing w:before="0" w:line="240" w:lineRule="auto"/>
              <w:jc w:val="left"/>
              <w:rPr>
                <w:rFonts w:cs="Arial"/>
                <w:i/>
              </w:rPr>
            </w:pPr>
            <w:r w:rsidRPr="00BB7FBF">
              <w:rPr>
                <w:rFonts w:cs="Arial"/>
                <w:b/>
              </w:rPr>
              <w:t>Present:</w:t>
            </w:r>
          </w:p>
        </w:tc>
      </w:tr>
      <w:tr w:rsidR="002B15FD" w:rsidRPr="00BB7FBF" w14:paraId="3F71BF13" w14:textId="77777777" w:rsidTr="00507CF5">
        <w:tc>
          <w:tcPr>
            <w:tcW w:w="2245" w:type="dxa"/>
          </w:tcPr>
          <w:p w14:paraId="67C6308C" w14:textId="2A563058" w:rsidR="002B15FD" w:rsidRPr="00BB7FBF" w:rsidRDefault="002618A8" w:rsidP="00E24993">
            <w:pPr>
              <w:spacing w:before="0" w:line="240" w:lineRule="auto"/>
              <w:jc w:val="left"/>
              <w:rPr>
                <w:rFonts w:cs="Arial"/>
              </w:rPr>
            </w:pPr>
            <w:r w:rsidRPr="00BB7FBF">
              <w:rPr>
                <w:rFonts w:cs="Arial"/>
              </w:rPr>
              <w:t>John MacDonald</w:t>
            </w:r>
          </w:p>
        </w:tc>
        <w:tc>
          <w:tcPr>
            <w:tcW w:w="727" w:type="dxa"/>
          </w:tcPr>
          <w:p w14:paraId="39416525" w14:textId="048B2E90" w:rsidR="002B15FD" w:rsidRPr="00BB7FBF" w:rsidRDefault="002618A8" w:rsidP="00E24993">
            <w:pPr>
              <w:spacing w:before="0" w:line="240" w:lineRule="auto"/>
              <w:jc w:val="left"/>
              <w:rPr>
                <w:rFonts w:cs="Arial"/>
              </w:rPr>
            </w:pPr>
            <w:r w:rsidRPr="00BB7FBF">
              <w:rPr>
                <w:rFonts w:cs="Arial"/>
              </w:rPr>
              <w:t>JM</w:t>
            </w:r>
          </w:p>
        </w:tc>
        <w:tc>
          <w:tcPr>
            <w:tcW w:w="6350" w:type="dxa"/>
          </w:tcPr>
          <w:p w14:paraId="1CD200B4" w14:textId="7CEF53A1" w:rsidR="002B15FD" w:rsidRPr="00BB7FBF" w:rsidRDefault="002618A8" w:rsidP="00E24993">
            <w:pPr>
              <w:spacing w:before="0" w:line="240" w:lineRule="auto"/>
              <w:jc w:val="left"/>
              <w:rPr>
                <w:rFonts w:cs="Arial"/>
              </w:rPr>
            </w:pPr>
            <w:r w:rsidRPr="00BB7FBF">
              <w:rPr>
                <w:rFonts w:cs="Arial"/>
              </w:rPr>
              <w:t xml:space="preserve">ICB Chair </w:t>
            </w:r>
            <w:r w:rsidR="002B15FD" w:rsidRPr="00BB7FBF">
              <w:rPr>
                <w:rFonts w:cs="Arial"/>
              </w:rPr>
              <w:t>(Chair)</w:t>
            </w:r>
          </w:p>
        </w:tc>
      </w:tr>
      <w:tr w:rsidR="0065135B" w:rsidRPr="00BB7FBF" w14:paraId="5913F373" w14:textId="77777777" w:rsidTr="00507CF5">
        <w:tc>
          <w:tcPr>
            <w:tcW w:w="2245" w:type="dxa"/>
          </w:tcPr>
          <w:p w14:paraId="3167C10D" w14:textId="77777777" w:rsidR="0065135B" w:rsidRPr="00BB7FBF" w:rsidRDefault="0065135B" w:rsidP="00F84101">
            <w:pPr>
              <w:spacing w:before="0" w:line="240" w:lineRule="auto"/>
              <w:jc w:val="left"/>
              <w:rPr>
                <w:rFonts w:cs="Arial"/>
              </w:rPr>
            </w:pPr>
            <w:r w:rsidRPr="00BB7FBF">
              <w:rPr>
                <w:rFonts w:cs="Arial"/>
              </w:rPr>
              <w:t xml:space="preserve">Tracy Allen </w:t>
            </w:r>
          </w:p>
        </w:tc>
        <w:tc>
          <w:tcPr>
            <w:tcW w:w="727" w:type="dxa"/>
          </w:tcPr>
          <w:p w14:paraId="7465D1F5" w14:textId="77777777" w:rsidR="0065135B" w:rsidRPr="00BB7FBF" w:rsidRDefault="0065135B" w:rsidP="00F84101">
            <w:pPr>
              <w:spacing w:before="0" w:line="240" w:lineRule="auto"/>
              <w:jc w:val="left"/>
              <w:rPr>
                <w:rFonts w:cs="Arial"/>
              </w:rPr>
            </w:pPr>
            <w:r w:rsidRPr="00BB7FBF">
              <w:rPr>
                <w:rFonts w:cs="Arial"/>
              </w:rPr>
              <w:t>TA</w:t>
            </w:r>
          </w:p>
        </w:tc>
        <w:tc>
          <w:tcPr>
            <w:tcW w:w="6350" w:type="dxa"/>
          </w:tcPr>
          <w:p w14:paraId="013493BA" w14:textId="77777777" w:rsidR="0065135B" w:rsidRPr="00BB7FBF" w:rsidRDefault="0065135B" w:rsidP="00F84101">
            <w:pPr>
              <w:spacing w:before="0" w:line="240" w:lineRule="auto"/>
              <w:jc w:val="left"/>
              <w:rPr>
                <w:rFonts w:cs="Arial"/>
                <w:highlight w:val="yellow"/>
              </w:rPr>
            </w:pPr>
            <w:r w:rsidRPr="00BB7FBF">
              <w:rPr>
                <w:rFonts w:cs="Arial"/>
              </w:rPr>
              <w:t>Chief Executive DCHS &amp; Place Partnerships (NHS Trust &amp; FT Partner Member)</w:t>
            </w:r>
          </w:p>
        </w:tc>
      </w:tr>
      <w:tr w:rsidR="007627D1" w:rsidRPr="00BB7FBF" w14:paraId="7CDA8F69" w14:textId="77777777" w:rsidTr="00507CF5">
        <w:tc>
          <w:tcPr>
            <w:tcW w:w="2245" w:type="dxa"/>
          </w:tcPr>
          <w:p w14:paraId="791B0068" w14:textId="7BF777A6" w:rsidR="007627D1" w:rsidRPr="00BB7FBF" w:rsidRDefault="007627D1" w:rsidP="00F84101">
            <w:pPr>
              <w:spacing w:before="0" w:line="240" w:lineRule="auto"/>
              <w:jc w:val="left"/>
              <w:rPr>
                <w:rFonts w:cs="Arial"/>
              </w:rPr>
            </w:pPr>
            <w:r w:rsidRPr="00BB7FBF">
              <w:rPr>
                <w:rFonts w:cs="Arial"/>
              </w:rPr>
              <w:t>Jim Austin</w:t>
            </w:r>
          </w:p>
        </w:tc>
        <w:tc>
          <w:tcPr>
            <w:tcW w:w="727" w:type="dxa"/>
          </w:tcPr>
          <w:p w14:paraId="1BEB8DE5" w14:textId="6A32C5FC" w:rsidR="007627D1" w:rsidRPr="00BB7FBF" w:rsidRDefault="007627D1" w:rsidP="00F84101">
            <w:pPr>
              <w:spacing w:before="0" w:line="240" w:lineRule="auto"/>
              <w:jc w:val="left"/>
              <w:rPr>
                <w:rFonts w:cs="Arial"/>
              </w:rPr>
            </w:pPr>
            <w:r w:rsidRPr="00BB7FBF">
              <w:rPr>
                <w:rFonts w:cs="Arial"/>
              </w:rPr>
              <w:t>JA</w:t>
            </w:r>
          </w:p>
        </w:tc>
        <w:tc>
          <w:tcPr>
            <w:tcW w:w="6350" w:type="dxa"/>
          </w:tcPr>
          <w:p w14:paraId="36AF4443" w14:textId="6C450105" w:rsidR="007627D1" w:rsidRPr="00BA2BC2" w:rsidRDefault="00BA2BC2" w:rsidP="00F84101">
            <w:pPr>
              <w:spacing w:before="0" w:line="240" w:lineRule="auto"/>
              <w:jc w:val="left"/>
              <w:rPr>
                <w:rFonts w:cs="Arial"/>
              </w:rPr>
            </w:pPr>
            <w:r w:rsidRPr="00BA2BC2">
              <w:rPr>
                <w:rFonts w:eastAsia="Times New Roman" w:cs="Arial"/>
                <w:lang w:eastAsia="en-GB"/>
              </w:rPr>
              <w:t>Chief Digital and Information Officer</w:t>
            </w:r>
          </w:p>
        </w:tc>
      </w:tr>
      <w:tr w:rsidR="00DD00FE" w:rsidRPr="00BB7FBF" w14:paraId="089D74EF" w14:textId="77777777" w:rsidTr="00507CF5">
        <w:tc>
          <w:tcPr>
            <w:tcW w:w="2245" w:type="dxa"/>
          </w:tcPr>
          <w:p w14:paraId="228E8E5C" w14:textId="77777777" w:rsidR="00DD00FE" w:rsidRPr="00BB7FBF" w:rsidRDefault="00DD00FE" w:rsidP="00EF758F">
            <w:pPr>
              <w:spacing w:before="0" w:line="240" w:lineRule="auto"/>
              <w:jc w:val="left"/>
              <w:rPr>
                <w:rFonts w:cs="Arial"/>
              </w:rPr>
            </w:pPr>
            <w:r w:rsidRPr="00BB7FBF">
              <w:rPr>
                <w:rFonts w:cs="Arial"/>
              </w:rPr>
              <w:t>Dr Avi Bhatia</w:t>
            </w:r>
          </w:p>
        </w:tc>
        <w:tc>
          <w:tcPr>
            <w:tcW w:w="727" w:type="dxa"/>
          </w:tcPr>
          <w:p w14:paraId="51F818BE" w14:textId="77777777" w:rsidR="00DD00FE" w:rsidRPr="00BB7FBF" w:rsidRDefault="00DD00FE" w:rsidP="00EF758F">
            <w:pPr>
              <w:spacing w:before="0" w:line="240" w:lineRule="auto"/>
              <w:jc w:val="left"/>
              <w:rPr>
                <w:rFonts w:cs="Arial"/>
              </w:rPr>
            </w:pPr>
            <w:r w:rsidRPr="00BB7FBF">
              <w:t>AB</w:t>
            </w:r>
          </w:p>
        </w:tc>
        <w:tc>
          <w:tcPr>
            <w:tcW w:w="6350" w:type="dxa"/>
          </w:tcPr>
          <w:p w14:paraId="35DA0924" w14:textId="77777777" w:rsidR="00DD00FE" w:rsidRPr="00BB7FBF" w:rsidRDefault="00DD00FE" w:rsidP="00EF758F">
            <w:pPr>
              <w:spacing w:before="0" w:line="240" w:lineRule="auto"/>
              <w:jc w:val="left"/>
              <w:rPr>
                <w:rFonts w:cs="Arial"/>
              </w:rPr>
            </w:pPr>
            <w:r w:rsidRPr="00BB7FBF">
              <w:t>Clinical &amp; Professional Leadership Group participant to the Board</w:t>
            </w:r>
          </w:p>
        </w:tc>
      </w:tr>
      <w:tr w:rsidR="002618A8" w:rsidRPr="00BB7FBF" w14:paraId="091F24E4" w14:textId="77777777" w:rsidTr="00507CF5">
        <w:tc>
          <w:tcPr>
            <w:tcW w:w="2245" w:type="dxa"/>
          </w:tcPr>
          <w:p w14:paraId="642DE0CB" w14:textId="3E89EF79" w:rsidR="002618A8" w:rsidRPr="00BB7FBF" w:rsidRDefault="002618A8" w:rsidP="002618A8">
            <w:pPr>
              <w:spacing w:before="0" w:line="240" w:lineRule="auto"/>
              <w:jc w:val="left"/>
              <w:rPr>
                <w:rFonts w:cs="Arial"/>
              </w:rPr>
            </w:pPr>
            <w:r w:rsidRPr="00BB7FBF">
              <w:rPr>
                <w:rFonts w:cs="Arial"/>
              </w:rPr>
              <w:t xml:space="preserve">Dr Chris Clayton </w:t>
            </w:r>
          </w:p>
        </w:tc>
        <w:tc>
          <w:tcPr>
            <w:tcW w:w="727" w:type="dxa"/>
          </w:tcPr>
          <w:p w14:paraId="4F15AFB3" w14:textId="4CB4D9E3" w:rsidR="002618A8" w:rsidRPr="00BB7FBF" w:rsidRDefault="002618A8" w:rsidP="002618A8">
            <w:pPr>
              <w:spacing w:before="0" w:line="240" w:lineRule="auto"/>
              <w:jc w:val="left"/>
              <w:rPr>
                <w:rFonts w:cs="Arial"/>
              </w:rPr>
            </w:pPr>
            <w:r w:rsidRPr="00BB7FBF">
              <w:rPr>
                <w:rFonts w:cs="Arial"/>
              </w:rPr>
              <w:t>CC</w:t>
            </w:r>
          </w:p>
        </w:tc>
        <w:tc>
          <w:tcPr>
            <w:tcW w:w="6350" w:type="dxa"/>
          </w:tcPr>
          <w:p w14:paraId="0E024BB5" w14:textId="5AE1F3BC" w:rsidR="002618A8" w:rsidRPr="00BB7FBF" w:rsidRDefault="002618A8" w:rsidP="002618A8">
            <w:pPr>
              <w:spacing w:before="0" w:line="240" w:lineRule="auto"/>
              <w:jc w:val="left"/>
              <w:rPr>
                <w:rFonts w:cs="Arial"/>
              </w:rPr>
            </w:pPr>
            <w:r w:rsidRPr="00BB7FBF">
              <w:rPr>
                <w:rFonts w:cs="Arial"/>
              </w:rPr>
              <w:t>ICB Chief Executive Officer</w:t>
            </w:r>
          </w:p>
        </w:tc>
      </w:tr>
      <w:tr w:rsidR="0065135B" w:rsidRPr="00BB7FBF" w14:paraId="12723DE8" w14:textId="77777777" w:rsidTr="00507CF5">
        <w:tc>
          <w:tcPr>
            <w:tcW w:w="2245" w:type="dxa"/>
          </w:tcPr>
          <w:p w14:paraId="537FF190" w14:textId="77777777" w:rsidR="0065135B" w:rsidRPr="00BB7FBF" w:rsidRDefault="0065135B" w:rsidP="00F84101">
            <w:pPr>
              <w:spacing w:before="0" w:line="240" w:lineRule="auto"/>
              <w:jc w:val="left"/>
              <w:rPr>
                <w:rFonts w:cs="Arial"/>
              </w:rPr>
            </w:pPr>
            <w:r w:rsidRPr="00BB7FBF">
              <w:rPr>
                <w:rFonts w:cs="Arial"/>
              </w:rPr>
              <w:t>Julian Corner</w:t>
            </w:r>
          </w:p>
        </w:tc>
        <w:tc>
          <w:tcPr>
            <w:tcW w:w="727" w:type="dxa"/>
          </w:tcPr>
          <w:p w14:paraId="6E630484" w14:textId="77777777" w:rsidR="0065135B" w:rsidRPr="00BB7FBF" w:rsidRDefault="0065135B" w:rsidP="00F84101">
            <w:pPr>
              <w:spacing w:before="0" w:line="240" w:lineRule="auto"/>
              <w:jc w:val="left"/>
              <w:rPr>
                <w:rFonts w:cs="Arial"/>
              </w:rPr>
            </w:pPr>
            <w:r w:rsidRPr="00BB7FBF">
              <w:rPr>
                <w:rFonts w:cs="Arial"/>
              </w:rPr>
              <w:t>JC</w:t>
            </w:r>
          </w:p>
        </w:tc>
        <w:tc>
          <w:tcPr>
            <w:tcW w:w="6350" w:type="dxa"/>
          </w:tcPr>
          <w:p w14:paraId="67B128AC" w14:textId="77777777" w:rsidR="0065135B" w:rsidRPr="00BB7FBF" w:rsidRDefault="0065135B" w:rsidP="00F84101">
            <w:pPr>
              <w:spacing w:before="0" w:line="240" w:lineRule="auto"/>
              <w:jc w:val="left"/>
              <w:rPr>
                <w:rFonts w:cs="Arial"/>
              </w:rPr>
            </w:pPr>
            <w:r w:rsidRPr="00BB7FBF">
              <w:rPr>
                <w:rFonts w:cs="Arial"/>
              </w:rPr>
              <w:t>ICB Non-Executive Member</w:t>
            </w:r>
          </w:p>
        </w:tc>
      </w:tr>
      <w:tr w:rsidR="0059351F" w:rsidRPr="00BB7FBF" w14:paraId="00891EF6" w14:textId="77777777" w:rsidTr="00C93D2E">
        <w:tc>
          <w:tcPr>
            <w:tcW w:w="2245" w:type="dxa"/>
          </w:tcPr>
          <w:p w14:paraId="3C093855" w14:textId="77777777" w:rsidR="0059351F" w:rsidRPr="00BB7FBF" w:rsidRDefault="0059351F" w:rsidP="00C93D2E">
            <w:pPr>
              <w:spacing w:before="0" w:line="240" w:lineRule="auto"/>
              <w:jc w:val="left"/>
              <w:rPr>
                <w:rFonts w:cs="Arial"/>
              </w:rPr>
            </w:pPr>
            <w:r w:rsidRPr="00B84307">
              <w:rPr>
                <w:rFonts w:cs="Arial"/>
              </w:rPr>
              <w:t>Dr Buk Dhadda</w:t>
            </w:r>
          </w:p>
        </w:tc>
        <w:tc>
          <w:tcPr>
            <w:tcW w:w="727" w:type="dxa"/>
          </w:tcPr>
          <w:p w14:paraId="48C2F5D6" w14:textId="77777777" w:rsidR="0059351F" w:rsidRPr="00BB7FBF" w:rsidRDefault="0059351F" w:rsidP="00C93D2E">
            <w:pPr>
              <w:spacing w:before="0" w:line="240" w:lineRule="auto"/>
              <w:jc w:val="left"/>
              <w:rPr>
                <w:rFonts w:cs="Arial"/>
              </w:rPr>
            </w:pPr>
            <w:r w:rsidRPr="00B84307">
              <w:rPr>
                <w:rFonts w:cs="Arial"/>
              </w:rPr>
              <w:t>BD</w:t>
            </w:r>
          </w:p>
        </w:tc>
        <w:tc>
          <w:tcPr>
            <w:tcW w:w="6350" w:type="dxa"/>
          </w:tcPr>
          <w:p w14:paraId="7A5DEE3A" w14:textId="77777777" w:rsidR="0059351F" w:rsidRPr="00BB7FBF" w:rsidRDefault="0059351F" w:rsidP="00C93D2E">
            <w:pPr>
              <w:spacing w:before="0" w:line="240" w:lineRule="auto"/>
              <w:jc w:val="left"/>
              <w:rPr>
                <w:rFonts w:cs="Arial"/>
              </w:rPr>
            </w:pPr>
            <w:r w:rsidRPr="00B84307">
              <w:rPr>
                <w:rFonts w:cs="Arial"/>
              </w:rPr>
              <w:t>ICB Non-Executive Member / Vice Chair of the ICB Board</w:t>
            </w:r>
          </w:p>
        </w:tc>
      </w:tr>
      <w:tr w:rsidR="0065135B" w:rsidRPr="00BB7FBF" w14:paraId="68CF87A5" w14:textId="77777777" w:rsidTr="00507CF5">
        <w:tc>
          <w:tcPr>
            <w:tcW w:w="2245" w:type="dxa"/>
          </w:tcPr>
          <w:p w14:paraId="790D4C3C" w14:textId="77777777" w:rsidR="0065135B" w:rsidRPr="006D1852" w:rsidRDefault="0065135B" w:rsidP="00F84101">
            <w:pPr>
              <w:spacing w:before="0" w:line="240" w:lineRule="auto"/>
              <w:jc w:val="left"/>
              <w:rPr>
                <w:rFonts w:cs="Arial"/>
              </w:rPr>
            </w:pPr>
            <w:r w:rsidRPr="006D1852">
              <w:rPr>
                <w:rFonts w:cs="Arial"/>
              </w:rPr>
              <w:t>Helen Dillistone</w:t>
            </w:r>
          </w:p>
        </w:tc>
        <w:tc>
          <w:tcPr>
            <w:tcW w:w="727" w:type="dxa"/>
          </w:tcPr>
          <w:p w14:paraId="0E329129" w14:textId="77777777" w:rsidR="0065135B" w:rsidRPr="006D1852" w:rsidRDefault="0065135B" w:rsidP="00F84101">
            <w:pPr>
              <w:spacing w:before="0" w:line="240" w:lineRule="auto"/>
              <w:jc w:val="left"/>
              <w:rPr>
                <w:rFonts w:cs="Arial"/>
              </w:rPr>
            </w:pPr>
            <w:r w:rsidRPr="006D1852">
              <w:rPr>
                <w:rFonts w:cs="Arial"/>
              </w:rPr>
              <w:t>HD</w:t>
            </w:r>
          </w:p>
        </w:tc>
        <w:tc>
          <w:tcPr>
            <w:tcW w:w="6350" w:type="dxa"/>
          </w:tcPr>
          <w:p w14:paraId="44F79302" w14:textId="77777777" w:rsidR="0065135B" w:rsidRPr="006D1852" w:rsidRDefault="0065135B" w:rsidP="00F84101">
            <w:pPr>
              <w:spacing w:before="0" w:line="240" w:lineRule="auto"/>
              <w:jc w:val="left"/>
              <w:rPr>
                <w:rFonts w:cs="Arial"/>
              </w:rPr>
            </w:pPr>
            <w:r w:rsidRPr="006D1852">
              <w:rPr>
                <w:rFonts w:cs="Arial"/>
              </w:rPr>
              <w:t>Executive Director of Corporate Affairs</w:t>
            </w:r>
          </w:p>
        </w:tc>
      </w:tr>
      <w:tr w:rsidR="00977AE1" w:rsidRPr="00BB7FBF" w14:paraId="2946F179" w14:textId="77777777" w:rsidTr="00507CF5">
        <w:tc>
          <w:tcPr>
            <w:tcW w:w="2245" w:type="dxa"/>
          </w:tcPr>
          <w:p w14:paraId="1A49670C" w14:textId="77777777" w:rsidR="00977AE1" w:rsidRPr="00BB7FBF" w:rsidRDefault="00977AE1" w:rsidP="00F84101">
            <w:pPr>
              <w:spacing w:before="0" w:line="240" w:lineRule="auto"/>
              <w:jc w:val="left"/>
              <w:rPr>
                <w:rFonts w:cs="Arial"/>
              </w:rPr>
            </w:pPr>
            <w:r w:rsidRPr="00BB7FBF">
              <w:rPr>
                <w:rFonts w:cs="Arial"/>
              </w:rPr>
              <w:t>Margaret Gildea</w:t>
            </w:r>
          </w:p>
        </w:tc>
        <w:tc>
          <w:tcPr>
            <w:tcW w:w="727" w:type="dxa"/>
          </w:tcPr>
          <w:p w14:paraId="0D03031E" w14:textId="77777777" w:rsidR="00977AE1" w:rsidRPr="00BB7FBF" w:rsidRDefault="00977AE1" w:rsidP="00F84101">
            <w:pPr>
              <w:spacing w:before="0" w:line="240" w:lineRule="auto"/>
              <w:jc w:val="left"/>
              <w:rPr>
                <w:rFonts w:cs="Arial"/>
              </w:rPr>
            </w:pPr>
            <w:r w:rsidRPr="00BB7FBF">
              <w:rPr>
                <w:rFonts w:cs="Arial"/>
              </w:rPr>
              <w:t>MG</w:t>
            </w:r>
          </w:p>
        </w:tc>
        <w:tc>
          <w:tcPr>
            <w:tcW w:w="6350" w:type="dxa"/>
          </w:tcPr>
          <w:p w14:paraId="479B3B83" w14:textId="77777777" w:rsidR="00977AE1" w:rsidRPr="00BB7FBF" w:rsidRDefault="00977AE1" w:rsidP="00F84101">
            <w:pPr>
              <w:spacing w:before="0" w:line="240" w:lineRule="auto"/>
              <w:jc w:val="left"/>
              <w:rPr>
                <w:rFonts w:cs="Arial"/>
              </w:rPr>
            </w:pPr>
            <w:r w:rsidRPr="00BB7FBF">
              <w:rPr>
                <w:rFonts w:cs="Arial"/>
              </w:rPr>
              <w:t>ICB Non-Executive Member</w:t>
            </w:r>
          </w:p>
        </w:tc>
      </w:tr>
      <w:tr w:rsidR="00E411C8" w:rsidRPr="00BB7FBF" w14:paraId="39DDE8EF" w14:textId="77777777" w:rsidTr="00507CF5">
        <w:tc>
          <w:tcPr>
            <w:tcW w:w="2245" w:type="dxa"/>
          </w:tcPr>
          <w:p w14:paraId="6F942FCE" w14:textId="52253E89" w:rsidR="00E411C8" w:rsidRPr="00BB7FBF" w:rsidRDefault="00E411C8" w:rsidP="00E411C8">
            <w:pPr>
              <w:spacing w:before="0" w:line="240" w:lineRule="auto"/>
              <w:jc w:val="left"/>
              <w:rPr>
                <w:rFonts w:cs="Arial"/>
              </w:rPr>
            </w:pPr>
            <w:r w:rsidRPr="00BB7FBF">
              <w:rPr>
                <w:rFonts w:cs="Arial"/>
              </w:rPr>
              <w:t>Carolyn Green</w:t>
            </w:r>
          </w:p>
        </w:tc>
        <w:tc>
          <w:tcPr>
            <w:tcW w:w="727" w:type="dxa"/>
          </w:tcPr>
          <w:p w14:paraId="22FAE41B" w14:textId="1E6E2422" w:rsidR="00E411C8" w:rsidRPr="00BB7FBF" w:rsidRDefault="00E411C8" w:rsidP="00E411C8">
            <w:pPr>
              <w:spacing w:before="0" w:line="240" w:lineRule="auto"/>
              <w:jc w:val="left"/>
              <w:rPr>
                <w:rFonts w:cs="Arial"/>
              </w:rPr>
            </w:pPr>
            <w:r w:rsidRPr="00BB7FBF">
              <w:rPr>
                <w:rFonts w:cs="Arial"/>
              </w:rPr>
              <w:t>CG</w:t>
            </w:r>
          </w:p>
        </w:tc>
        <w:tc>
          <w:tcPr>
            <w:tcW w:w="6350" w:type="dxa"/>
          </w:tcPr>
          <w:p w14:paraId="0E0D9370" w14:textId="4EFF54F7" w:rsidR="00E411C8" w:rsidRPr="00F00BBD" w:rsidRDefault="00E411C8" w:rsidP="00E411C8">
            <w:pPr>
              <w:spacing w:before="0" w:line="240" w:lineRule="auto"/>
              <w:jc w:val="left"/>
              <w:rPr>
                <w:rFonts w:cs="Arial"/>
              </w:rPr>
            </w:pPr>
            <w:r w:rsidRPr="004A1A8D">
              <w:rPr>
                <w:rFonts w:cs="Arial"/>
              </w:rPr>
              <w:t>Deputy Chief Executive</w:t>
            </w:r>
            <w:r w:rsidR="0059351F">
              <w:rPr>
                <w:rFonts w:cs="Arial"/>
              </w:rPr>
              <w:t xml:space="preserve"> DHcFT </w:t>
            </w:r>
            <w:r w:rsidR="0059351F" w:rsidRPr="00BB7FBF">
              <w:rPr>
                <w:rFonts w:cs="Arial"/>
              </w:rPr>
              <w:t>(NHS Trust &amp; FT Partner Member)</w:t>
            </w:r>
          </w:p>
        </w:tc>
      </w:tr>
      <w:tr w:rsidR="0059351F" w:rsidRPr="00BB7FBF" w14:paraId="2511913A" w14:textId="77777777" w:rsidTr="00C93D2E">
        <w:tc>
          <w:tcPr>
            <w:tcW w:w="2245" w:type="dxa"/>
          </w:tcPr>
          <w:p w14:paraId="562DAB2F" w14:textId="614EF141" w:rsidR="0059351F" w:rsidRPr="00B84307" w:rsidRDefault="0059351F" w:rsidP="00C93D2E">
            <w:pPr>
              <w:spacing w:before="0" w:line="240" w:lineRule="auto"/>
              <w:jc w:val="left"/>
              <w:rPr>
                <w:rFonts w:cs="Arial"/>
              </w:rPr>
            </w:pPr>
            <w:r>
              <w:rPr>
                <w:rFonts w:cs="Arial"/>
              </w:rPr>
              <w:t>Darran Green</w:t>
            </w:r>
          </w:p>
        </w:tc>
        <w:tc>
          <w:tcPr>
            <w:tcW w:w="727" w:type="dxa"/>
          </w:tcPr>
          <w:p w14:paraId="310D1E37" w14:textId="77777777" w:rsidR="0059351F" w:rsidRPr="00B84307" w:rsidRDefault="0059351F" w:rsidP="00C93D2E">
            <w:pPr>
              <w:spacing w:before="0" w:line="240" w:lineRule="auto"/>
              <w:jc w:val="left"/>
              <w:rPr>
                <w:rFonts w:cs="Arial"/>
              </w:rPr>
            </w:pPr>
            <w:r>
              <w:rPr>
                <w:rFonts w:cs="Arial"/>
              </w:rPr>
              <w:t>DG</w:t>
            </w:r>
          </w:p>
        </w:tc>
        <w:tc>
          <w:tcPr>
            <w:tcW w:w="6350" w:type="dxa"/>
          </w:tcPr>
          <w:p w14:paraId="5F4CEC49" w14:textId="77777777" w:rsidR="0059351F" w:rsidRPr="00B84307" w:rsidRDefault="0059351F" w:rsidP="00C93D2E">
            <w:pPr>
              <w:spacing w:before="0" w:line="240" w:lineRule="auto"/>
              <w:jc w:val="left"/>
              <w:rPr>
                <w:rFonts w:cs="Arial"/>
              </w:rPr>
            </w:pPr>
            <w:r>
              <w:rPr>
                <w:rFonts w:cs="Arial"/>
              </w:rPr>
              <w:t>Acting Operational Director of Finance</w:t>
            </w:r>
          </w:p>
        </w:tc>
      </w:tr>
      <w:tr w:rsidR="00E411C8" w:rsidRPr="00BB7FBF" w14:paraId="6E093D47" w14:textId="77777777" w:rsidTr="00507CF5">
        <w:tc>
          <w:tcPr>
            <w:tcW w:w="2245" w:type="dxa"/>
          </w:tcPr>
          <w:p w14:paraId="11DF8018" w14:textId="014E6035" w:rsidR="00E411C8" w:rsidRPr="00BB7FBF" w:rsidRDefault="00E411C8" w:rsidP="00E411C8">
            <w:pPr>
              <w:spacing w:before="0" w:line="240" w:lineRule="auto"/>
              <w:jc w:val="left"/>
              <w:rPr>
                <w:rFonts w:cs="Arial"/>
              </w:rPr>
            </w:pPr>
            <w:r w:rsidRPr="00BB7FBF">
              <w:rPr>
                <w:rFonts w:cs="Arial"/>
              </w:rPr>
              <w:t>Ellie Houlston</w:t>
            </w:r>
          </w:p>
        </w:tc>
        <w:tc>
          <w:tcPr>
            <w:tcW w:w="727" w:type="dxa"/>
          </w:tcPr>
          <w:p w14:paraId="4641DBDB" w14:textId="36CD87E1" w:rsidR="00E411C8" w:rsidRPr="00BB7FBF" w:rsidRDefault="00E411C8" w:rsidP="00E411C8">
            <w:pPr>
              <w:spacing w:before="0" w:line="240" w:lineRule="auto"/>
              <w:jc w:val="left"/>
              <w:rPr>
                <w:rFonts w:cs="Arial"/>
              </w:rPr>
            </w:pPr>
            <w:r w:rsidRPr="00BB7FBF">
              <w:rPr>
                <w:rFonts w:cs="Arial"/>
              </w:rPr>
              <w:t>EH</w:t>
            </w:r>
          </w:p>
        </w:tc>
        <w:tc>
          <w:tcPr>
            <w:tcW w:w="6350" w:type="dxa"/>
          </w:tcPr>
          <w:p w14:paraId="679C30CE" w14:textId="05E2862E" w:rsidR="00E411C8" w:rsidRPr="00F00BBD" w:rsidRDefault="00E411C8" w:rsidP="00E411C8">
            <w:pPr>
              <w:spacing w:before="0" w:line="240" w:lineRule="auto"/>
              <w:jc w:val="left"/>
              <w:rPr>
                <w:rFonts w:cs="Arial"/>
              </w:rPr>
            </w:pPr>
            <w:r w:rsidRPr="00F00BBD">
              <w:rPr>
                <w:rFonts w:cs="Arial"/>
              </w:rPr>
              <w:t>Director of Public Health – Derbyshire County Council (Partner Member for Local Authorities)</w:t>
            </w:r>
          </w:p>
        </w:tc>
      </w:tr>
      <w:tr w:rsidR="00E411C8" w:rsidRPr="00BB7FBF" w14:paraId="4DDB39E0" w14:textId="77777777" w:rsidTr="00507CF5">
        <w:tc>
          <w:tcPr>
            <w:tcW w:w="2245" w:type="dxa"/>
          </w:tcPr>
          <w:p w14:paraId="3A588ED2" w14:textId="77777777" w:rsidR="00E411C8" w:rsidRPr="00BB7FBF" w:rsidRDefault="00E411C8" w:rsidP="00E411C8">
            <w:pPr>
              <w:spacing w:before="0" w:line="240" w:lineRule="auto"/>
              <w:jc w:val="left"/>
              <w:rPr>
                <w:rFonts w:cs="Arial"/>
              </w:rPr>
            </w:pPr>
            <w:r w:rsidRPr="00BB7FBF">
              <w:rPr>
                <w:rFonts w:cs="Arial"/>
              </w:rPr>
              <w:t>Zara Jones</w:t>
            </w:r>
          </w:p>
        </w:tc>
        <w:tc>
          <w:tcPr>
            <w:tcW w:w="727" w:type="dxa"/>
          </w:tcPr>
          <w:p w14:paraId="726BEF05" w14:textId="77777777" w:rsidR="00E411C8" w:rsidRPr="00BB7FBF" w:rsidRDefault="00E411C8" w:rsidP="00E411C8">
            <w:pPr>
              <w:spacing w:before="0" w:line="240" w:lineRule="auto"/>
              <w:jc w:val="left"/>
              <w:rPr>
                <w:rFonts w:cs="Arial"/>
              </w:rPr>
            </w:pPr>
            <w:r w:rsidRPr="00BB7FBF">
              <w:rPr>
                <w:rFonts w:cs="Arial"/>
              </w:rPr>
              <w:t>ZJ</w:t>
            </w:r>
          </w:p>
        </w:tc>
        <w:tc>
          <w:tcPr>
            <w:tcW w:w="6350" w:type="dxa"/>
          </w:tcPr>
          <w:p w14:paraId="31BD7FC3" w14:textId="77777777" w:rsidR="00E411C8" w:rsidRPr="00BB7FBF" w:rsidRDefault="00E411C8" w:rsidP="00E411C8">
            <w:pPr>
              <w:spacing w:before="0" w:line="240" w:lineRule="auto"/>
              <w:jc w:val="left"/>
              <w:rPr>
                <w:rFonts w:cs="Arial"/>
              </w:rPr>
            </w:pPr>
            <w:r w:rsidRPr="00BB7FBF">
              <w:rPr>
                <w:rFonts w:cs="Arial"/>
              </w:rPr>
              <w:t xml:space="preserve">Executive Director of Strategy &amp; Planning </w:t>
            </w:r>
          </w:p>
        </w:tc>
      </w:tr>
      <w:tr w:rsidR="00E411C8" w:rsidRPr="00BB7FBF" w14:paraId="4CFCE897" w14:textId="77777777" w:rsidTr="00507CF5">
        <w:tc>
          <w:tcPr>
            <w:tcW w:w="2245" w:type="dxa"/>
          </w:tcPr>
          <w:p w14:paraId="0EBFD5E4" w14:textId="77777777" w:rsidR="00E411C8" w:rsidRPr="00BB7FBF" w:rsidRDefault="00E411C8" w:rsidP="00E411C8">
            <w:pPr>
              <w:spacing w:before="0" w:line="240" w:lineRule="auto"/>
              <w:jc w:val="left"/>
              <w:rPr>
                <w:rFonts w:cs="Arial"/>
              </w:rPr>
            </w:pPr>
            <w:r w:rsidRPr="00BB7FBF">
              <w:rPr>
                <w:rFonts w:cs="Arial"/>
              </w:rPr>
              <w:t>Dr Andrew Mott</w:t>
            </w:r>
          </w:p>
        </w:tc>
        <w:tc>
          <w:tcPr>
            <w:tcW w:w="727" w:type="dxa"/>
          </w:tcPr>
          <w:p w14:paraId="707D5029" w14:textId="77777777" w:rsidR="00E411C8" w:rsidRPr="00BB7FBF" w:rsidRDefault="00E411C8" w:rsidP="00E411C8">
            <w:pPr>
              <w:spacing w:before="0" w:line="240" w:lineRule="auto"/>
              <w:jc w:val="left"/>
              <w:rPr>
                <w:rFonts w:cs="Arial"/>
              </w:rPr>
            </w:pPr>
            <w:r w:rsidRPr="00BB7FBF">
              <w:rPr>
                <w:rFonts w:cs="Arial"/>
              </w:rPr>
              <w:t>AM</w:t>
            </w:r>
          </w:p>
        </w:tc>
        <w:tc>
          <w:tcPr>
            <w:tcW w:w="6350" w:type="dxa"/>
          </w:tcPr>
          <w:p w14:paraId="127927EA" w14:textId="77777777" w:rsidR="00E411C8" w:rsidRPr="00BB7FBF" w:rsidRDefault="00E411C8" w:rsidP="00E411C8">
            <w:pPr>
              <w:spacing w:before="0" w:line="240" w:lineRule="auto"/>
              <w:jc w:val="left"/>
              <w:rPr>
                <w:rFonts w:cs="Arial"/>
              </w:rPr>
            </w:pPr>
            <w:r w:rsidRPr="00BB7FBF">
              <w:rPr>
                <w:rFonts w:cs="Arial"/>
              </w:rPr>
              <w:t>GP Amber Valley (Partner Member for Primary Medical Services)</w:t>
            </w:r>
          </w:p>
        </w:tc>
      </w:tr>
      <w:tr w:rsidR="00E411C8" w:rsidRPr="00BB7FBF" w14:paraId="5D343C58" w14:textId="77777777" w:rsidTr="00507CF5">
        <w:tc>
          <w:tcPr>
            <w:tcW w:w="2245" w:type="dxa"/>
          </w:tcPr>
          <w:p w14:paraId="69DB37FF" w14:textId="77777777" w:rsidR="00E411C8" w:rsidRPr="00BB7FBF" w:rsidRDefault="00E411C8" w:rsidP="00E411C8">
            <w:pPr>
              <w:spacing w:before="0" w:line="240" w:lineRule="auto"/>
              <w:jc w:val="left"/>
              <w:rPr>
                <w:rFonts w:cs="Arial"/>
              </w:rPr>
            </w:pPr>
            <w:r w:rsidRPr="00BB7FBF">
              <w:rPr>
                <w:rFonts w:cs="Arial"/>
              </w:rPr>
              <w:t>Amanda Rawlings</w:t>
            </w:r>
          </w:p>
        </w:tc>
        <w:tc>
          <w:tcPr>
            <w:tcW w:w="727" w:type="dxa"/>
          </w:tcPr>
          <w:p w14:paraId="1A0023AE" w14:textId="77777777" w:rsidR="00E411C8" w:rsidRPr="00BB7FBF" w:rsidRDefault="00E411C8" w:rsidP="00E411C8">
            <w:pPr>
              <w:spacing w:before="0" w:line="240" w:lineRule="auto"/>
              <w:jc w:val="left"/>
              <w:rPr>
                <w:rFonts w:cs="Arial"/>
              </w:rPr>
            </w:pPr>
            <w:r w:rsidRPr="00BB7FBF">
              <w:rPr>
                <w:rFonts w:cs="Arial"/>
              </w:rPr>
              <w:t>AR</w:t>
            </w:r>
          </w:p>
        </w:tc>
        <w:tc>
          <w:tcPr>
            <w:tcW w:w="6350" w:type="dxa"/>
          </w:tcPr>
          <w:p w14:paraId="12658F39" w14:textId="77777777" w:rsidR="00E411C8" w:rsidRPr="00BB7FBF" w:rsidRDefault="00E411C8" w:rsidP="00E411C8">
            <w:pPr>
              <w:spacing w:before="0" w:line="240" w:lineRule="auto"/>
              <w:jc w:val="left"/>
              <w:rPr>
                <w:rFonts w:cs="Arial"/>
              </w:rPr>
            </w:pPr>
            <w:r w:rsidRPr="00BB7FBF">
              <w:rPr>
                <w:rFonts w:cs="Arial"/>
              </w:rPr>
              <w:t xml:space="preserve">Chief People Officer </w:t>
            </w:r>
          </w:p>
        </w:tc>
      </w:tr>
      <w:tr w:rsidR="00C63FD6" w:rsidRPr="00BB7FBF" w14:paraId="183EEB36" w14:textId="77777777" w:rsidTr="00507CF5">
        <w:tc>
          <w:tcPr>
            <w:tcW w:w="2245" w:type="dxa"/>
          </w:tcPr>
          <w:p w14:paraId="46C7731E" w14:textId="13FC62CF" w:rsidR="00C63FD6" w:rsidRPr="00BB7FBF" w:rsidRDefault="00C63FD6" w:rsidP="00E411C8">
            <w:pPr>
              <w:spacing w:before="0" w:line="240" w:lineRule="auto"/>
              <w:jc w:val="left"/>
              <w:rPr>
                <w:rFonts w:cs="Arial"/>
              </w:rPr>
            </w:pPr>
            <w:r>
              <w:rPr>
                <w:rFonts w:cs="Arial"/>
              </w:rPr>
              <w:t>Andy Smith</w:t>
            </w:r>
          </w:p>
        </w:tc>
        <w:tc>
          <w:tcPr>
            <w:tcW w:w="727" w:type="dxa"/>
          </w:tcPr>
          <w:p w14:paraId="6C98280D" w14:textId="5CEC47C2" w:rsidR="00C63FD6" w:rsidRPr="00BB7FBF" w:rsidRDefault="00C63FD6" w:rsidP="00E411C8">
            <w:pPr>
              <w:spacing w:before="0" w:line="240" w:lineRule="auto"/>
              <w:jc w:val="left"/>
              <w:rPr>
                <w:rFonts w:cs="Arial"/>
              </w:rPr>
            </w:pPr>
            <w:r>
              <w:rPr>
                <w:rFonts w:cs="Arial"/>
              </w:rPr>
              <w:t>AS</w:t>
            </w:r>
          </w:p>
        </w:tc>
        <w:tc>
          <w:tcPr>
            <w:tcW w:w="6350" w:type="dxa"/>
          </w:tcPr>
          <w:p w14:paraId="244578FB" w14:textId="0A396FB2" w:rsidR="00C63FD6" w:rsidRPr="00BB7FBF" w:rsidRDefault="00C63FD6" w:rsidP="00E411C8">
            <w:pPr>
              <w:spacing w:before="0" w:line="240" w:lineRule="auto"/>
              <w:jc w:val="left"/>
              <w:rPr>
                <w:rFonts w:cs="Arial"/>
              </w:rPr>
            </w:pPr>
            <w:r w:rsidRPr="00B84307">
              <w:rPr>
                <w:rFonts w:cs="Arial"/>
              </w:rPr>
              <w:t>Strategic Director of People Services - Derby C</w:t>
            </w:r>
            <w:r>
              <w:rPr>
                <w:rFonts w:cs="Arial"/>
              </w:rPr>
              <w:t>i</w:t>
            </w:r>
            <w:r w:rsidRPr="00B84307">
              <w:rPr>
                <w:rFonts w:cs="Arial"/>
              </w:rPr>
              <w:t>ty Council (Local Authority Partner Member)</w:t>
            </w:r>
          </w:p>
        </w:tc>
      </w:tr>
      <w:tr w:rsidR="00E411C8" w:rsidRPr="00BB7FBF" w14:paraId="09887BA8" w14:textId="77777777" w:rsidTr="00507CF5">
        <w:tc>
          <w:tcPr>
            <w:tcW w:w="2245" w:type="dxa"/>
          </w:tcPr>
          <w:p w14:paraId="48E56446" w14:textId="77777777" w:rsidR="00E411C8" w:rsidRPr="00BB7FBF" w:rsidRDefault="00E411C8" w:rsidP="00E411C8">
            <w:pPr>
              <w:spacing w:before="0" w:line="240" w:lineRule="auto"/>
              <w:jc w:val="left"/>
              <w:rPr>
                <w:rFonts w:cs="Arial"/>
              </w:rPr>
            </w:pPr>
            <w:r w:rsidRPr="00BB7FBF">
              <w:rPr>
                <w:rFonts w:cs="Arial"/>
              </w:rPr>
              <w:t xml:space="preserve">Brigid Stacey </w:t>
            </w:r>
          </w:p>
        </w:tc>
        <w:tc>
          <w:tcPr>
            <w:tcW w:w="727" w:type="dxa"/>
          </w:tcPr>
          <w:p w14:paraId="2344BB4E" w14:textId="77777777" w:rsidR="00E411C8" w:rsidRPr="00BB7FBF" w:rsidRDefault="00E411C8" w:rsidP="00E411C8">
            <w:pPr>
              <w:spacing w:before="0" w:line="240" w:lineRule="auto"/>
              <w:jc w:val="left"/>
              <w:rPr>
                <w:rFonts w:cs="Arial"/>
              </w:rPr>
            </w:pPr>
            <w:r w:rsidRPr="00BB7FBF">
              <w:rPr>
                <w:rFonts w:cs="Arial"/>
              </w:rPr>
              <w:t>BS</w:t>
            </w:r>
          </w:p>
        </w:tc>
        <w:tc>
          <w:tcPr>
            <w:tcW w:w="6350" w:type="dxa"/>
          </w:tcPr>
          <w:p w14:paraId="1ED26C11" w14:textId="77777777" w:rsidR="00E411C8" w:rsidRPr="00BB7FBF" w:rsidRDefault="00E411C8" w:rsidP="00E411C8">
            <w:pPr>
              <w:spacing w:before="0" w:line="240" w:lineRule="auto"/>
              <w:jc w:val="left"/>
              <w:rPr>
                <w:rFonts w:cs="Arial"/>
              </w:rPr>
            </w:pPr>
            <w:r w:rsidRPr="00BB7FBF">
              <w:rPr>
                <w:rFonts w:cs="Arial"/>
              </w:rPr>
              <w:t>Chief Nursing Officer &amp; Deputy Chief Executive Officer</w:t>
            </w:r>
          </w:p>
        </w:tc>
      </w:tr>
      <w:tr w:rsidR="00E411C8" w:rsidRPr="00BB7FBF" w14:paraId="5FCA1A7B" w14:textId="77777777" w:rsidTr="00507CF5">
        <w:tc>
          <w:tcPr>
            <w:tcW w:w="2245" w:type="dxa"/>
          </w:tcPr>
          <w:p w14:paraId="4D7A67A8" w14:textId="77777777" w:rsidR="00E411C8" w:rsidRPr="0051721C" w:rsidRDefault="00E411C8" w:rsidP="00E411C8">
            <w:pPr>
              <w:spacing w:before="0" w:line="240" w:lineRule="auto"/>
              <w:jc w:val="left"/>
              <w:rPr>
                <w:rFonts w:cs="Arial"/>
              </w:rPr>
            </w:pPr>
            <w:r w:rsidRPr="0051721C">
              <w:rPr>
                <w:rFonts w:cs="Arial"/>
              </w:rPr>
              <w:t>Sue Sunderland</w:t>
            </w:r>
          </w:p>
        </w:tc>
        <w:tc>
          <w:tcPr>
            <w:tcW w:w="727" w:type="dxa"/>
          </w:tcPr>
          <w:p w14:paraId="6BE76548" w14:textId="77777777" w:rsidR="00E411C8" w:rsidRPr="0051721C" w:rsidRDefault="00E411C8" w:rsidP="00E411C8">
            <w:pPr>
              <w:spacing w:before="0" w:line="240" w:lineRule="auto"/>
              <w:jc w:val="left"/>
              <w:rPr>
                <w:rFonts w:cs="Arial"/>
              </w:rPr>
            </w:pPr>
            <w:r w:rsidRPr="0051721C">
              <w:rPr>
                <w:rFonts w:cs="Arial"/>
              </w:rPr>
              <w:t>SS</w:t>
            </w:r>
          </w:p>
        </w:tc>
        <w:tc>
          <w:tcPr>
            <w:tcW w:w="6350" w:type="dxa"/>
          </w:tcPr>
          <w:p w14:paraId="27255F6A" w14:textId="77777777" w:rsidR="00E411C8" w:rsidRPr="0051721C" w:rsidRDefault="00E411C8" w:rsidP="00E411C8">
            <w:pPr>
              <w:spacing w:before="0" w:line="240" w:lineRule="auto"/>
              <w:jc w:val="left"/>
              <w:rPr>
                <w:rFonts w:cs="Arial"/>
              </w:rPr>
            </w:pPr>
            <w:r w:rsidRPr="0051721C">
              <w:rPr>
                <w:rFonts w:cs="Arial"/>
              </w:rPr>
              <w:t>ICB Non-Executive Member</w:t>
            </w:r>
          </w:p>
        </w:tc>
      </w:tr>
      <w:tr w:rsidR="00E411C8" w:rsidRPr="00BB7FBF" w14:paraId="634642F3" w14:textId="77777777" w:rsidTr="00507CF5">
        <w:tc>
          <w:tcPr>
            <w:tcW w:w="2245" w:type="dxa"/>
          </w:tcPr>
          <w:p w14:paraId="493CE0B1" w14:textId="77777777" w:rsidR="00E411C8" w:rsidRPr="0051721C" w:rsidRDefault="00E411C8" w:rsidP="00E411C8">
            <w:pPr>
              <w:spacing w:before="0" w:line="240" w:lineRule="auto"/>
              <w:jc w:val="left"/>
              <w:rPr>
                <w:rFonts w:cs="Arial"/>
              </w:rPr>
            </w:pPr>
            <w:r w:rsidRPr="0051721C">
              <w:rPr>
                <w:rFonts w:cs="Arial"/>
              </w:rPr>
              <w:t>Dr Chris Weiner</w:t>
            </w:r>
          </w:p>
        </w:tc>
        <w:tc>
          <w:tcPr>
            <w:tcW w:w="727" w:type="dxa"/>
          </w:tcPr>
          <w:p w14:paraId="3F84C1A4" w14:textId="77777777" w:rsidR="00E411C8" w:rsidRPr="0051721C" w:rsidRDefault="00E411C8" w:rsidP="00E411C8">
            <w:pPr>
              <w:spacing w:before="0" w:line="240" w:lineRule="auto"/>
              <w:jc w:val="left"/>
              <w:rPr>
                <w:rFonts w:cs="Arial"/>
              </w:rPr>
            </w:pPr>
            <w:r w:rsidRPr="0051721C">
              <w:rPr>
                <w:rFonts w:cs="Arial"/>
              </w:rPr>
              <w:t>CW</w:t>
            </w:r>
          </w:p>
        </w:tc>
        <w:tc>
          <w:tcPr>
            <w:tcW w:w="6350" w:type="dxa"/>
          </w:tcPr>
          <w:p w14:paraId="63057429" w14:textId="77777777" w:rsidR="00E411C8" w:rsidRPr="0051721C" w:rsidRDefault="00E411C8" w:rsidP="00E411C8">
            <w:pPr>
              <w:spacing w:before="0" w:line="240" w:lineRule="auto"/>
              <w:jc w:val="left"/>
              <w:rPr>
                <w:rFonts w:cs="Arial"/>
              </w:rPr>
            </w:pPr>
            <w:r w:rsidRPr="0051721C">
              <w:rPr>
                <w:rFonts w:cs="Arial"/>
              </w:rPr>
              <w:t>ICB Chief Medical Officer</w:t>
            </w:r>
          </w:p>
        </w:tc>
      </w:tr>
      <w:tr w:rsidR="00E411C8" w:rsidRPr="00BB7FBF" w14:paraId="05E1B253" w14:textId="77777777" w:rsidTr="00507CF5">
        <w:tc>
          <w:tcPr>
            <w:tcW w:w="2245" w:type="dxa"/>
          </w:tcPr>
          <w:p w14:paraId="4A73808A" w14:textId="77777777" w:rsidR="00E411C8" w:rsidRPr="00BB7FBF" w:rsidRDefault="00E411C8" w:rsidP="00E411C8">
            <w:pPr>
              <w:spacing w:before="0" w:line="240" w:lineRule="auto"/>
              <w:jc w:val="left"/>
              <w:rPr>
                <w:rFonts w:cs="Arial"/>
              </w:rPr>
            </w:pPr>
            <w:r w:rsidRPr="00BB7FBF">
              <w:rPr>
                <w:rFonts w:cs="Arial"/>
              </w:rPr>
              <w:t>Richard Wright</w:t>
            </w:r>
          </w:p>
        </w:tc>
        <w:tc>
          <w:tcPr>
            <w:tcW w:w="727" w:type="dxa"/>
          </w:tcPr>
          <w:p w14:paraId="4C170EDD" w14:textId="77777777" w:rsidR="00E411C8" w:rsidRPr="00BB7FBF" w:rsidRDefault="00E411C8" w:rsidP="00E411C8">
            <w:pPr>
              <w:spacing w:before="0" w:line="240" w:lineRule="auto"/>
              <w:jc w:val="left"/>
              <w:rPr>
                <w:rFonts w:cs="Arial"/>
              </w:rPr>
            </w:pPr>
            <w:r w:rsidRPr="00BB7FBF">
              <w:rPr>
                <w:rFonts w:cs="Arial"/>
              </w:rPr>
              <w:t>RW</w:t>
            </w:r>
          </w:p>
        </w:tc>
        <w:tc>
          <w:tcPr>
            <w:tcW w:w="6350" w:type="dxa"/>
          </w:tcPr>
          <w:p w14:paraId="2BA2213C" w14:textId="77777777" w:rsidR="00E411C8" w:rsidRPr="00BB7FBF" w:rsidRDefault="00E411C8" w:rsidP="00E411C8">
            <w:pPr>
              <w:spacing w:before="0" w:line="240" w:lineRule="auto"/>
              <w:jc w:val="left"/>
              <w:rPr>
                <w:rFonts w:cs="Arial"/>
              </w:rPr>
            </w:pPr>
            <w:r w:rsidRPr="00BB7FBF">
              <w:rPr>
                <w:rFonts w:cs="Arial"/>
              </w:rPr>
              <w:t>ICB Non-Executive Member</w:t>
            </w:r>
          </w:p>
        </w:tc>
      </w:tr>
      <w:tr w:rsidR="00681EC9" w:rsidRPr="00BB7FBF" w14:paraId="4669AF75" w14:textId="77777777" w:rsidTr="0021708D">
        <w:tc>
          <w:tcPr>
            <w:tcW w:w="9322" w:type="dxa"/>
            <w:gridSpan w:val="3"/>
            <w:shd w:val="clear" w:color="auto" w:fill="C6D9F1" w:themeFill="text2" w:themeFillTint="33"/>
          </w:tcPr>
          <w:p w14:paraId="2A8188CB" w14:textId="47059779" w:rsidR="00681EC9" w:rsidRPr="00BB7FBF" w:rsidRDefault="00681EC9" w:rsidP="00681EC9">
            <w:pPr>
              <w:spacing w:before="0" w:line="240" w:lineRule="auto"/>
              <w:jc w:val="left"/>
              <w:rPr>
                <w:rFonts w:cs="Arial"/>
              </w:rPr>
            </w:pPr>
            <w:r w:rsidRPr="00BB7FBF">
              <w:rPr>
                <w:rFonts w:cs="Arial"/>
                <w:b/>
              </w:rPr>
              <w:t>In Attendance:</w:t>
            </w:r>
          </w:p>
        </w:tc>
      </w:tr>
      <w:tr w:rsidR="00681EC9" w:rsidRPr="00BB7FBF" w14:paraId="1D9C0CD2" w14:textId="77777777" w:rsidTr="00507CF5">
        <w:tc>
          <w:tcPr>
            <w:tcW w:w="2245" w:type="dxa"/>
          </w:tcPr>
          <w:p w14:paraId="4D740679" w14:textId="11806A7A" w:rsidR="00681EC9" w:rsidRPr="00BB7FBF" w:rsidRDefault="00BC27F3" w:rsidP="00681EC9">
            <w:pPr>
              <w:spacing w:before="0" w:line="240" w:lineRule="auto"/>
              <w:jc w:val="left"/>
              <w:rPr>
                <w:rFonts w:cs="Arial"/>
              </w:rPr>
            </w:pPr>
            <w:r>
              <w:t>Helen Blunden</w:t>
            </w:r>
          </w:p>
        </w:tc>
        <w:tc>
          <w:tcPr>
            <w:tcW w:w="727" w:type="dxa"/>
          </w:tcPr>
          <w:p w14:paraId="772927FF" w14:textId="413E51DB" w:rsidR="00681EC9" w:rsidRPr="00BB7FBF" w:rsidRDefault="00681EC9" w:rsidP="00681EC9">
            <w:pPr>
              <w:spacing w:before="0" w:line="240" w:lineRule="auto"/>
              <w:jc w:val="left"/>
              <w:rPr>
                <w:rFonts w:cs="Arial"/>
              </w:rPr>
            </w:pPr>
            <w:r>
              <w:rPr>
                <w:rFonts w:cs="Arial"/>
              </w:rPr>
              <w:t>HB</w:t>
            </w:r>
          </w:p>
        </w:tc>
        <w:tc>
          <w:tcPr>
            <w:tcW w:w="6350" w:type="dxa"/>
          </w:tcPr>
          <w:p w14:paraId="00F04BE4" w14:textId="0C6FB678" w:rsidR="00681EC9" w:rsidRPr="00BB7FBF" w:rsidRDefault="00681EC9" w:rsidP="00681EC9">
            <w:pPr>
              <w:spacing w:before="0" w:line="240" w:lineRule="auto"/>
              <w:jc w:val="left"/>
              <w:rPr>
                <w:rFonts w:cs="Arial"/>
              </w:rPr>
            </w:pPr>
            <w:r w:rsidRPr="00BB7FBF">
              <w:rPr>
                <w:rFonts w:cs="Arial"/>
              </w:rPr>
              <w:t>Interpreter</w:t>
            </w:r>
          </w:p>
        </w:tc>
      </w:tr>
      <w:tr w:rsidR="00681EC9" w:rsidRPr="00BB7FBF" w14:paraId="434851F6" w14:textId="77777777" w:rsidTr="00507CF5">
        <w:tc>
          <w:tcPr>
            <w:tcW w:w="2245" w:type="dxa"/>
          </w:tcPr>
          <w:p w14:paraId="2A520674" w14:textId="49D4BE83" w:rsidR="00681EC9" w:rsidRPr="00BB7FBF" w:rsidRDefault="00BC27F3" w:rsidP="00681EC9">
            <w:pPr>
              <w:spacing w:before="0" w:line="240" w:lineRule="auto"/>
              <w:jc w:val="left"/>
              <w:rPr>
                <w:rFonts w:cs="Arial"/>
              </w:rPr>
            </w:pPr>
            <w:r>
              <w:t>Jacinda Bowen- Byrne</w:t>
            </w:r>
          </w:p>
        </w:tc>
        <w:tc>
          <w:tcPr>
            <w:tcW w:w="727" w:type="dxa"/>
          </w:tcPr>
          <w:p w14:paraId="27CE65DC" w14:textId="32179B55" w:rsidR="00681EC9" w:rsidRPr="00BB7FBF" w:rsidRDefault="00BC27F3" w:rsidP="00681EC9">
            <w:pPr>
              <w:spacing w:before="0" w:line="240" w:lineRule="auto"/>
              <w:jc w:val="left"/>
              <w:rPr>
                <w:rFonts w:cs="Arial"/>
              </w:rPr>
            </w:pPr>
            <w:r>
              <w:rPr>
                <w:rFonts w:cs="Arial"/>
              </w:rPr>
              <w:t>JB-B</w:t>
            </w:r>
          </w:p>
        </w:tc>
        <w:tc>
          <w:tcPr>
            <w:tcW w:w="6350" w:type="dxa"/>
          </w:tcPr>
          <w:p w14:paraId="34267AF8" w14:textId="0993F6CC" w:rsidR="00681EC9" w:rsidRPr="00BB7FBF" w:rsidRDefault="00681EC9" w:rsidP="00681EC9">
            <w:pPr>
              <w:spacing w:before="0" w:line="240" w:lineRule="auto"/>
              <w:jc w:val="left"/>
              <w:rPr>
                <w:rFonts w:cs="Arial"/>
              </w:rPr>
            </w:pPr>
            <w:r w:rsidRPr="00BB7FBF">
              <w:rPr>
                <w:rFonts w:cs="Arial"/>
              </w:rPr>
              <w:t>Interpreter</w:t>
            </w:r>
          </w:p>
        </w:tc>
      </w:tr>
      <w:tr w:rsidR="0059351F" w:rsidRPr="00BB7FBF" w14:paraId="6965D7C0" w14:textId="77777777" w:rsidTr="00C93D2E">
        <w:tc>
          <w:tcPr>
            <w:tcW w:w="2245" w:type="dxa"/>
          </w:tcPr>
          <w:p w14:paraId="47A3A459" w14:textId="50D3FCFE" w:rsidR="0059351F" w:rsidRDefault="0059351F" w:rsidP="00C93D2E">
            <w:pPr>
              <w:spacing w:before="0" w:line="240" w:lineRule="auto"/>
              <w:jc w:val="left"/>
              <w:rPr>
                <w:rFonts w:cs="Arial"/>
              </w:rPr>
            </w:pPr>
            <w:r>
              <w:rPr>
                <w:rFonts w:cs="Arial"/>
              </w:rPr>
              <w:t>Wynn</w:t>
            </w:r>
            <w:r w:rsidR="00D11488">
              <w:rPr>
                <w:rFonts w:cs="Arial"/>
              </w:rPr>
              <w:t>e</w:t>
            </w:r>
            <w:r>
              <w:rPr>
                <w:rFonts w:cs="Arial"/>
              </w:rPr>
              <w:t xml:space="preserve"> Gar</w:t>
            </w:r>
            <w:r w:rsidR="00F44F9B">
              <w:rPr>
                <w:rFonts w:cs="Arial"/>
              </w:rPr>
              <w:t>n</w:t>
            </w:r>
            <w:r>
              <w:rPr>
                <w:rFonts w:cs="Arial"/>
              </w:rPr>
              <w:t>ett</w:t>
            </w:r>
          </w:p>
        </w:tc>
        <w:tc>
          <w:tcPr>
            <w:tcW w:w="727" w:type="dxa"/>
          </w:tcPr>
          <w:p w14:paraId="6BE4B914" w14:textId="77777777" w:rsidR="0059351F" w:rsidRDefault="0059351F" w:rsidP="00C93D2E">
            <w:pPr>
              <w:spacing w:before="0" w:line="240" w:lineRule="auto"/>
              <w:jc w:val="left"/>
              <w:rPr>
                <w:rFonts w:cs="Arial"/>
              </w:rPr>
            </w:pPr>
            <w:r>
              <w:rPr>
                <w:rFonts w:cs="Arial"/>
              </w:rPr>
              <w:t>WG</w:t>
            </w:r>
          </w:p>
        </w:tc>
        <w:tc>
          <w:tcPr>
            <w:tcW w:w="6350" w:type="dxa"/>
            <w:vAlign w:val="center"/>
          </w:tcPr>
          <w:p w14:paraId="409D30CC" w14:textId="77777777" w:rsidR="0059351F" w:rsidRPr="00B84307" w:rsidRDefault="0059351F" w:rsidP="00C93D2E">
            <w:pPr>
              <w:spacing w:before="0" w:line="240" w:lineRule="auto"/>
              <w:jc w:val="left"/>
              <w:rPr>
                <w:rFonts w:cs="Arial"/>
              </w:rPr>
            </w:pPr>
            <w:r w:rsidRPr="00A82FA7">
              <w:rPr>
                <w:rFonts w:cs="Arial"/>
              </w:rPr>
              <w:t xml:space="preserve">Programme Lead for engaging VCSE </w:t>
            </w:r>
          </w:p>
        </w:tc>
      </w:tr>
      <w:tr w:rsidR="0059351F" w:rsidRPr="00BB7FBF" w14:paraId="4E887326" w14:textId="77777777" w:rsidTr="00C93D2E">
        <w:tc>
          <w:tcPr>
            <w:tcW w:w="2245" w:type="dxa"/>
          </w:tcPr>
          <w:p w14:paraId="1D6C82A5" w14:textId="77777777" w:rsidR="0059351F" w:rsidRPr="00BB7FBF" w:rsidRDefault="0059351F" w:rsidP="00C93D2E">
            <w:pPr>
              <w:spacing w:before="0" w:line="240" w:lineRule="auto"/>
              <w:jc w:val="left"/>
              <w:rPr>
                <w:rFonts w:cs="Arial"/>
              </w:rPr>
            </w:pPr>
            <w:r w:rsidRPr="00BB7FBF">
              <w:rPr>
                <w:rFonts w:cs="Arial"/>
              </w:rPr>
              <w:t>Chlinder Jandu</w:t>
            </w:r>
          </w:p>
        </w:tc>
        <w:tc>
          <w:tcPr>
            <w:tcW w:w="727" w:type="dxa"/>
          </w:tcPr>
          <w:p w14:paraId="66DCC563" w14:textId="77777777" w:rsidR="0059351F" w:rsidRPr="00BB7FBF" w:rsidRDefault="0059351F" w:rsidP="00C93D2E">
            <w:pPr>
              <w:spacing w:before="0" w:line="240" w:lineRule="auto"/>
              <w:jc w:val="left"/>
              <w:rPr>
                <w:rFonts w:cs="Arial"/>
              </w:rPr>
            </w:pPr>
            <w:r w:rsidRPr="00BB7FBF">
              <w:rPr>
                <w:rFonts w:cs="Arial"/>
              </w:rPr>
              <w:t>CJ</w:t>
            </w:r>
          </w:p>
        </w:tc>
        <w:tc>
          <w:tcPr>
            <w:tcW w:w="6350" w:type="dxa"/>
          </w:tcPr>
          <w:p w14:paraId="3E8D51D0" w14:textId="77777777" w:rsidR="0059351F" w:rsidRPr="00BB7FBF" w:rsidRDefault="0059351F" w:rsidP="00C93D2E">
            <w:pPr>
              <w:spacing w:before="0" w:line="240" w:lineRule="auto"/>
              <w:jc w:val="left"/>
              <w:rPr>
                <w:rFonts w:cs="Arial"/>
              </w:rPr>
            </w:pPr>
            <w:r w:rsidRPr="00BB7FBF">
              <w:rPr>
                <w:rFonts w:cs="Arial"/>
              </w:rPr>
              <w:t>Corporate Administration Manager</w:t>
            </w:r>
          </w:p>
        </w:tc>
      </w:tr>
      <w:tr w:rsidR="0059351F" w:rsidRPr="00BB7FBF" w14:paraId="24D1B02D" w14:textId="77777777" w:rsidTr="00C93D2E">
        <w:tc>
          <w:tcPr>
            <w:tcW w:w="2245" w:type="dxa"/>
          </w:tcPr>
          <w:p w14:paraId="02B21F6E" w14:textId="77777777" w:rsidR="0059351F" w:rsidRPr="00BB7FBF" w:rsidRDefault="0059351F" w:rsidP="00C93D2E">
            <w:pPr>
              <w:spacing w:before="0" w:line="240" w:lineRule="auto"/>
              <w:jc w:val="left"/>
              <w:rPr>
                <w:rFonts w:cs="Arial"/>
              </w:rPr>
            </w:pPr>
            <w:r>
              <w:rPr>
                <w:rFonts w:cs="Arial"/>
              </w:rPr>
              <w:t>Suzanne Pickering</w:t>
            </w:r>
          </w:p>
        </w:tc>
        <w:tc>
          <w:tcPr>
            <w:tcW w:w="727" w:type="dxa"/>
          </w:tcPr>
          <w:p w14:paraId="066C65DA" w14:textId="77777777" w:rsidR="0059351F" w:rsidRPr="00BB7FBF" w:rsidRDefault="0059351F" w:rsidP="00C93D2E">
            <w:pPr>
              <w:spacing w:before="0" w:line="240" w:lineRule="auto"/>
              <w:jc w:val="left"/>
              <w:rPr>
                <w:rFonts w:cs="Arial"/>
              </w:rPr>
            </w:pPr>
            <w:r>
              <w:rPr>
                <w:rFonts w:cs="Arial"/>
              </w:rPr>
              <w:t>SP</w:t>
            </w:r>
          </w:p>
        </w:tc>
        <w:tc>
          <w:tcPr>
            <w:tcW w:w="6350" w:type="dxa"/>
          </w:tcPr>
          <w:p w14:paraId="078C1A18" w14:textId="77777777" w:rsidR="0059351F" w:rsidRPr="00BB7FBF" w:rsidRDefault="0059351F" w:rsidP="00C93D2E">
            <w:pPr>
              <w:spacing w:before="0" w:line="240" w:lineRule="auto"/>
              <w:jc w:val="left"/>
              <w:rPr>
                <w:rFonts w:cs="Arial"/>
              </w:rPr>
            </w:pPr>
            <w:r>
              <w:rPr>
                <w:rFonts w:cs="Arial"/>
              </w:rPr>
              <w:t>Head of Governance</w:t>
            </w:r>
          </w:p>
        </w:tc>
      </w:tr>
      <w:tr w:rsidR="00681EC9" w:rsidRPr="00BB7FBF" w14:paraId="7533AA3F" w14:textId="77777777" w:rsidTr="00507CF5">
        <w:tc>
          <w:tcPr>
            <w:tcW w:w="2245" w:type="dxa"/>
          </w:tcPr>
          <w:p w14:paraId="69C75541" w14:textId="1B4E18A9" w:rsidR="00681EC9" w:rsidRPr="00BB7FBF" w:rsidRDefault="00681EC9" w:rsidP="00681EC9">
            <w:pPr>
              <w:spacing w:before="0" w:line="240" w:lineRule="auto"/>
              <w:jc w:val="left"/>
              <w:rPr>
                <w:rFonts w:cs="Arial"/>
              </w:rPr>
            </w:pPr>
            <w:r w:rsidRPr="00BB7FBF">
              <w:rPr>
                <w:rFonts w:cs="Arial"/>
              </w:rPr>
              <w:t>Sean Thornton</w:t>
            </w:r>
          </w:p>
        </w:tc>
        <w:tc>
          <w:tcPr>
            <w:tcW w:w="727" w:type="dxa"/>
          </w:tcPr>
          <w:p w14:paraId="1F1E97C6" w14:textId="219FAC80" w:rsidR="00681EC9" w:rsidRPr="00BB7FBF" w:rsidRDefault="00681EC9" w:rsidP="00681EC9">
            <w:pPr>
              <w:spacing w:before="0" w:line="240" w:lineRule="auto"/>
              <w:jc w:val="left"/>
              <w:rPr>
                <w:rFonts w:cs="Arial"/>
              </w:rPr>
            </w:pPr>
            <w:r w:rsidRPr="00BB7FBF">
              <w:rPr>
                <w:rFonts w:cs="Arial"/>
              </w:rPr>
              <w:t>ST</w:t>
            </w:r>
          </w:p>
        </w:tc>
        <w:tc>
          <w:tcPr>
            <w:tcW w:w="6350" w:type="dxa"/>
          </w:tcPr>
          <w:p w14:paraId="73B155C0" w14:textId="2C78A8FA" w:rsidR="00681EC9" w:rsidRPr="00BB7FBF" w:rsidRDefault="00681EC9" w:rsidP="00681EC9">
            <w:pPr>
              <w:spacing w:before="0" w:line="240" w:lineRule="auto"/>
              <w:jc w:val="left"/>
              <w:rPr>
                <w:rFonts w:cs="Arial"/>
              </w:rPr>
            </w:pPr>
            <w:r w:rsidRPr="00BB7FBF">
              <w:rPr>
                <w:rFonts w:cs="Arial"/>
              </w:rPr>
              <w:t>Deputy Director Communications and Engagement</w:t>
            </w:r>
          </w:p>
        </w:tc>
      </w:tr>
      <w:tr w:rsidR="00681EC9" w:rsidRPr="00BB7FBF" w14:paraId="2CD49084" w14:textId="77777777" w:rsidTr="0021708D">
        <w:tc>
          <w:tcPr>
            <w:tcW w:w="9322" w:type="dxa"/>
            <w:gridSpan w:val="3"/>
            <w:shd w:val="clear" w:color="auto" w:fill="C6D9F1" w:themeFill="text2" w:themeFillTint="33"/>
          </w:tcPr>
          <w:p w14:paraId="5B321ECD" w14:textId="77777777" w:rsidR="00681EC9" w:rsidRPr="00BB7FBF" w:rsidRDefault="00681EC9" w:rsidP="00681EC9">
            <w:pPr>
              <w:spacing w:before="0" w:line="240" w:lineRule="auto"/>
              <w:jc w:val="left"/>
              <w:rPr>
                <w:rFonts w:cs="Arial"/>
              </w:rPr>
            </w:pPr>
            <w:r w:rsidRPr="00BB7FBF">
              <w:rPr>
                <w:rFonts w:cs="Arial"/>
                <w:b/>
              </w:rPr>
              <w:t>Apologies:</w:t>
            </w:r>
          </w:p>
        </w:tc>
      </w:tr>
      <w:tr w:rsidR="00681EC9" w:rsidRPr="00BB7FBF" w14:paraId="69055CF4" w14:textId="77777777" w:rsidTr="00507CF5">
        <w:tc>
          <w:tcPr>
            <w:tcW w:w="2245" w:type="dxa"/>
          </w:tcPr>
          <w:p w14:paraId="38B7B90D" w14:textId="644B23E3" w:rsidR="00681EC9" w:rsidRPr="00BB7FBF" w:rsidRDefault="00681EC9" w:rsidP="00681EC9">
            <w:pPr>
              <w:spacing w:before="0" w:line="240" w:lineRule="auto"/>
              <w:jc w:val="left"/>
              <w:rPr>
                <w:rFonts w:cs="Arial"/>
              </w:rPr>
            </w:pPr>
            <w:r>
              <w:rPr>
                <w:rFonts w:cs="Arial"/>
              </w:rPr>
              <w:t>Keith Griffiths</w:t>
            </w:r>
          </w:p>
        </w:tc>
        <w:tc>
          <w:tcPr>
            <w:tcW w:w="727" w:type="dxa"/>
          </w:tcPr>
          <w:p w14:paraId="7B42F293" w14:textId="4971EEC3" w:rsidR="00681EC9" w:rsidRPr="00BB7FBF" w:rsidRDefault="00681EC9" w:rsidP="00681EC9">
            <w:pPr>
              <w:spacing w:before="0" w:line="240" w:lineRule="auto"/>
              <w:jc w:val="left"/>
              <w:rPr>
                <w:rFonts w:cs="Arial"/>
              </w:rPr>
            </w:pPr>
            <w:r>
              <w:rPr>
                <w:rFonts w:cs="Arial"/>
              </w:rPr>
              <w:t>KG</w:t>
            </w:r>
          </w:p>
        </w:tc>
        <w:tc>
          <w:tcPr>
            <w:tcW w:w="6350" w:type="dxa"/>
          </w:tcPr>
          <w:p w14:paraId="5260DCD9" w14:textId="0EE9A80B" w:rsidR="00681EC9" w:rsidRPr="00BB7FBF" w:rsidRDefault="00681EC9" w:rsidP="00681EC9">
            <w:pPr>
              <w:spacing w:before="0" w:line="240" w:lineRule="auto"/>
              <w:jc w:val="left"/>
              <w:rPr>
                <w:rFonts w:cs="Arial"/>
              </w:rPr>
            </w:pPr>
            <w:r w:rsidRPr="00BB7FBF">
              <w:rPr>
                <w:rFonts w:cs="Arial"/>
              </w:rPr>
              <w:t>ICB Executive Director of Finance</w:t>
            </w:r>
          </w:p>
        </w:tc>
      </w:tr>
    </w:tbl>
    <w:p w14:paraId="323FFF16" w14:textId="77777777" w:rsidR="002618A8" w:rsidRPr="00BB7FBF" w:rsidRDefault="002618A8" w:rsidP="002B15FD">
      <w:pPr>
        <w:spacing w:before="0" w:line="240" w:lineRule="auto"/>
        <w:jc w:val="left"/>
        <w:rPr>
          <w:rFonts w:cs="Arial"/>
        </w:rPr>
      </w:pPr>
    </w:p>
    <w:tbl>
      <w:tblPr>
        <w:tblStyle w:val="TableGrid"/>
        <w:tblW w:w="9629" w:type="dxa"/>
        <w:tblLayout w:type="fixed"/>
        <w:tblLook w:val="04A0" w:firstRow="1" w:lastRow="0" w:firstColumn="1" w:lastColumn="0" w:noHBand="0" w:noVBand="1"/>
      </w:tblPr>
      <w:tblGrid>
        <w:gridCol w:w="1951"/>
        <w:gridCol w:w="6237"/>
        <w:gridCol w:w="1427"/>
        <w:gridCol w:w="14"/>
      </w:tblGrid>
      <w:tr w:rsidR="002B15FD" w:rsidRPr="00BB7FBF" w14:paraId="2F0F914C" w14:textId="77777777" w:rsidTr="000E4B73">
        <w:trPr>
          <w:gridAfter w:val="1"/>
          <w:wAfter w:w="14" w:type="dxa"/>
          <w:cantSplit/>
          <w:trHeight w:val="305"/>
          <w:tblHeader/>
        </w:trPr>
        <w:tc>
          <w:tcPr>
            <w:tcW w:w="1951" w:type="dxa"/>
            <w:shd w:val="clear" w:color="auto" w:fill="C6D9F1" w:themeFill="text2" w:themeFillTint="33"/>
            <w:vAlign w:val="center"/>
          </w:tcPr>
          <w:p w14:paraId="3B1239F3" w14:textId="77777777" w:rsidR="002B15FD" w:rsidRPr="00BB7FBF" w:rsidRDefault="002B15FD" w:rsidP="0065135B">
            <w:pPr>
              <w:keepNext/>
              <w:spacing w:before="0" w:line="240" w:lineRule="auto"/>
              <w:jc w:val="left"/>
              <w:rPr>
                <w:rFonts w:cs="Arial"/>
                <w:b/>
              </w:rPr>
            </w:pPr>
            <w:r w:rsidRPr="00BB7FBF">
              <w:rPr>
                <w:rFonts w:cs="Arial"/>
                <w:b/>
              </w:rPr>
              <w:lastRenderedPageBreak/>
              <w:t>Item No.</w:t>
            </w:r>
          </w:p>
        </w:tc>
        <w:tc>
          <w:tcPr>
            <w:tcW w:w="6237" w:type="dxa"/>
            <w:shd w:val="clear" w:color="auto" w:fill="C6D9F1" w:themeFill="text2" w:themeFillTint="33"/>
            <w:vAlign w:val="center"/>
          </w:tcPr>
          <w:p w14:paraId="4545EA21" w14:textId="77777777" w:rsidR="002B15FD" w:rsidRPr="00BB7FBF" w:rsidRDefault="002B15FD" w:rsidP="001A64AA">
            <w:pPr>
              <w:keepNext/>
              <w:spacing w:before="0" w:line="240" w:lineRule="auto"/>
              <w:jc w:val="left"/>
              <w:rPr>
                <w:rFonts w:cs="Arial"/>
                <w:b/>
              </w:rPr>
            </w:pPr>
            <w:r w:rsidRPr="00BB7FBF">
              <w:rPr>
                <w:rFonts w:cs="Arial"/>
                <w:b/>
              </w:rPr>
              <w:t>Item</w:t>
            </w:r>
          </w:p>
        </w:tc>
        <w:tc>
          <w:tcPr>
            <w:tcW w:w="1427" w:type="dxa"/>
            <w:shd w:val="clear" w:color="auto" w:fill="C6D9F1" w:themeFill="text2" w:themeFillTint="33"/>
            <w:vAlign w:val="center"/>
          </w:tcPr>
          <w:p w14:paraId="2633DF70" w14:textId="77777777" w:rsidR="002B15FD" w:rsidRPr="00BB7FBF" w:rsidRDefault="002B15FD" w:rsidP="0065135B">
            <w:pPr>
              <w:keepNext/>
              <w:spacing w:before="0" w:line="240" w:lineRule="auto"/>
              <w:jc w:val="left"/>
              <w:rPr>
                <w:rFonts w:cs="Arial"/>
                <w:b/>
              </w:rPr>
            </w:pPr>
            <w:r w:rsidRPr="00BB7FBF">
              <w:rPr>
                <w:rFonts w:cs="Arial"/>
                <w:b/>
              </w:rPr>
              <w:t>Action</w:t>
            </w:r>
          </w:p>
        </w:tc>
      </w:tr>
      <w:tr w:rsidR="00DC0BB7" w:rsidRPr="00BB7FBF" w14:paraId="483EB3FF" w14:textId="77777777" w:rsidTr="000E4B73">
        <w:trPr>
          <w:cantSplit/>
          <w:trHeight w:val="260"/>
        </w:trPr>
        <w:tc>
          <w:tcPr>
            <w:tcW w:w="9629" w:type="dxa"/>
            <w:gridSpan w:val="4"/>
            <w:shd w:val="clear" w:color="auto" w:fill="C6D9F1" w:themeFill="text2" w:themeFillTint="33"/>
            <w:vAlign w:val="center"/>
          </w:tcPr>
          <w:p w14:paraId="3E4A6CDA" w14:textId="56552CAC" w:rsidR="00DC0BB7" w:rsidRPr="00BB7FBF" w:rsidRDefault="00DC0BB7" w:rsidP="001A64AA">
            <w:pPr>
              <w:keepNext/>
              <w:spacing w:before="0" w:line="240" w:lineRule="auto"/>
              <w:jc w:val="center"/>
              <w:rPr>
                <w:rFonts w:cs="Arial"/>
                <w:b/>
              </w:rPr>
            </w:pPr>
            <w:r w:rsidRPr="00BB7FBF">
              <w:rPr>
                <w:rFonts w:cs="Arial"/>
                <w:b/>
              </w:rPr>
              <w:t>Introductory Items</w:t>
            </w:r>
          </w:p>
        </w:tc>
      </w:tr>
      <w:tr w:rsidR="002B15FD" w:rsidRPr="00BB7FBF" w14:paraId="7670B449" w14:textId="77777777" w:rsidTr="000E4B73">
        <w:trPr>
          <w:gridAfter w:val="1"/>
          <w:wAfter w:w="14" w:type="dxa"/>
          <w:cantSplit/>
        </w:trPr>
        <w:tc>
          <w:tcPr>
            <w:tcW w:w="1951" w:type="dxa"/>
          </w:tcPr>
          <w:p w14:paraId="71C1C369" w14:textId="36D1F3B1" w:rsidR="0021708D" w:rsidRPr="00BB7FBF" w:rsidRDefault="005B3EC8" w:rsidP="0065135B">
            <w:pPr>
              <w:spacing w:before="0" w:line="240" w:lineRule="auto"/>
              <w:jc w:val="left"/>
              <w:rPr>
                <w:rFonts w:cs="Arial"/>
                <w:b/>
                <w:bCs/>
              </w:rPr>
            </w:pPr>
            <w:r w:rsidRPr="00BB7FBF">
              <w:rPr>
                <w:rFonts w:cs="Arial"/>
                <w:b/>
                <w:bCs/>
              </w:rPr>
              <w:t>ICB</w:t>
            </w:r>
            <w:r w:rsidR="001C05B3" w:rsidRPr="00BB7FBF">
              <w:rPr>
                <w:rFonts w:cs="Arial"/>
                <w:b/>
                <w:bCs/>
              </w:rPr>
              <w:t>P</w:t>
            </w:r>
            <w:r w:rsidRPr="00BB7FBF">
              <w:rPr>
                <w:rFonts w:cs="Arial"/>
                <w:b/>
                <w:bCs/>
              </w:rPr>
              <w:t>/2223/</w:t>
            </w:r>
            <w:r w:rsidR="003740DC" w:rsidRPr="00BB7FBF">
              <w:rPr>
                <w:rFonts w:cs="Arial"/>
                <w:b/>
                <w:bCs/>
              </w:rPr>
              <w:t>0</w:t>
            </w:r>
            <w:r w:rsidR="00841520">
              <w:rPr>
                <w:rFonts w:cs="Arial"/>
                <w:b/>
                <w:bCs/>
              </w:rPr>
              <w:t>62</w:t>
            </w:r>
          </w:p>
          <w:p w14:paraId="0345E0A3" w14:textId="6265AD99" w:rsidR="0021708D" w:rsidRPr="00BB7FBF" w:rsidRDefault="0021708D" w:rsidP="0065135B">
            <w:pPr>
              <w:spacing w:before="0" w:line="240" w:lineRule="auto"/>
              <w:jc w:val="left"/>
              <w:rPr>
                <w:rFonts w:cs="Arial"/>
                <w:b/>
              </w:rPr>
            </w:pPr>
          </w:p>
        </w:tc>
        <w:tc>
          <w:tcPr>
            <w:tcW w:w="6237" w:type="dxa"/>
          </w:tcPr>
          <w:p w14:paraId="17EF26AC" w14:textId="11DEDF63" w:rsidR="00BB5C09" w:rsidRPr="00BB7FBF" w:rsidRDefault="00BB5C09" w:rsidP="001A64AA">
            <w:pPr>
              <w:spacing w:before="0" w:line="240" w:lineRule="auto"/>
              <w:rPr>
                <w:rFonts w:eastAsia="Times New Roman" w:cs="Arial"/>
                <w:b/>
                <w:bCs/>
                <w:lang w:eastAsia="en-GB"/>
              </w:rPr>
            </w:pPr>
            <w:r w:rsidRPr="00BB7FBF">
              <w:rPr>
                <w:rFonts w:eastAsia="Times New Roman" w:cs="Arial"/>
                <w:b/>
                <w:bCs/>
                <w:lang w:eastAsia="en-GB"/>
              </w:rPr>
              <w:t>Welcome</w:t>
            </w:r>
            <w:r w:rsidR="00D562B7" w:rsidRPr="00BB7FBF">
              <w:rPr>
                <w:rFonts w:eastAsia="Times New Roman" w:cs="Arial"/>
                <w:b/>
                <w:bCs/>
                <w:lang w:eastAsia="en-GB"/>
              </w:rPr>
              <w:t xml:space="preserve"> and a</w:t>
            </w:r>
            <w:r w:rsidRPr="00BB7FBF">
              <w:rPr>
                <w:rFonts w:eastAsia="Times New Roman" w:cs="Arial"/>
                <w:b/>
                <w:bCs/>
                <w:lang w:eastAsia="en-GB"/>
              </w:rPr>
              <w:t xml:space="preserve">pologies </w:t>
            </w:r>
          </w:p>
          <w:p w14:paraId="35675A86" w14:textId="2B38BBC5" w:rsidR="002C5C7C" w:rsidRPr="00BB7FBF" w:rsidRDefault="00C741ED" w:rsidP="001A64AA">
            <w:pPr>
              <w:spacing w:line="240" w:lineRule="auto"/>
            </w:pPr>
            <w:r w:rsidRPr="002B590B">
              <w:rPr>
                <w:rFonts w:eastAsia="Times New Roman" w:cs="Arial"/>
                <w:lang w:eastAsia="en-GB"/>
              </w:rPr>
              <w:t>John MacDonald (</w:t>
            </w:r>
            <w:r w:rsidR="004B6A71" w:rsidRPr="002B590B">
              <w:rPr>
                <w:rFonts w:eastAsia="Times New Roman" w:cs="Arial"/>
                <w:lang w:eastAsia="en-GB"/>
              </w:rPr>
              <w:t>JM</w:t>
            </w:r>
            <w:r w:rsidRPr="002B590B">
              <w:rPr>
                <w:rFonts w:eastAsia="Times New Roman" w:cs="Arial"/>
                <w:lang w:eastAsia="en-GB"/>
              </w:rPr>
              <w:t>)</w:t>
            </w:r>
            <w:r w:rsidR="004B6A71" w:rsidRPr="002B590B">
              <w:rPr>
                <w:rFonts w:eastAsia="Times New Roman" w:cs="Arial"/>
                <w:lang w:eastAsia="en-GB"/>
              </w:rPr>
              <w:t xml:space="preserve"> welcomed</w:t>
            </w:r>
            <w:r w:rsidR="00DD00FE" w:rsidRPr="002B590B">
              <w:rPr>
                <w:rFonts w:eastAsia="Times New Roman" w:cs="Arial"/>
                <w:lang w:eastAsia="en-GB"/>
              </w:rPr>
              <w:t xml:space="preserve"> </w:t>
            </w:r>
            <w:r w:rsidR="005C65F1">
              <w:rPr>
                <w:rFonts w:eastAsia="Times New Roman" w:cs="Arial"/>
                <w:lang w:eastAsia="en-GB"/>
              </w:rPr>
              <w:t>everyone</w:t>
            </w:r>
            <w:r w:rsidR="001330CB">
              <w:rPr>
                <w:rFonts w:eastAsia="Times New Roman" w:cs="Arial"/>
                <w:lang w:eastAsia="en-GB"/>
              </w:rPr>
              <w:t xml:space="preserve"> to the meeting</w:t>
            </w:r>
            <w:r w:rsidR="005C65F1">
              <w:rPr>
                <w:rFonts w:eastAsia="Times New Roman" w:cs="Arial"/>
                <w:lang w:eastAsia="en-GB"/>
              </w:rPr>
              <w:t>.</w:t>
            </w:r>
          </w:p>
          <w:p w14:paraId="19766487" w14:textId="490885DB" w:rsidR="004E7D89" w:rsidRPr="00BB7FBF" w:rsidRDefault="004E7D89" w:rsidP="001A64AA">
            <w:pPr>
              <w:spacing w:before="0" w:line="240" w:lineRule="auto"/>
              <w:rPr>
                <w:rFonts w:eastAsia="Times New Roman" w:cs="Arial"/>
                <w:lang w:eastAsia="en-GB"/>
              </w:rPr>
            </w:pPr>
          </w:p>
          <w:p w14:paraId="43D79ED1" w14:textId="6CE195FB" w:rsidR="00BB5C09" w:rsidRPr="00BB7FBF" w:rsidRDefault="00BB5C09" w:rsidP="001A64AA">
            <w:pPr>
              <w:spacing w:before="0" w:line="240" w:lineRule="auto"/>
              <w:contextualSpacing/>
              <w:jc w:val="left"/>
              <w:rPr>
                <w:rFonts w:eastAsia="Times New Roman" w:cs="Arial"/>
                <w:lang w:eastAsia="en-GB"/>
              </w:rPr>
            </w:pPr>
            <w:r w:rsidRPr="00BB7FBF">
              <w:rPr>
                <w:rFonts w:eastAsia="Times New Roman" w:cs="Arial"/>
                <w:lang w:eastAsia="en-GB"/>
              </w:rPr>
              <w:t xml:space="preserve">Apologies were noted as above. </w:t>
            </w:r>
          </w:p>
          <w:p w14:paraId="2AC78064" w14:textId="2186EC46" w:rsidR="0021708D" w:rsidRPr="00BB7FBF" w:rsidRDefault="0021708D" w:rsidP="001A64AA">
            <w:pPr>
              <w:spacing w:before="0" w:line="240" w:lineRule="auto"/>
              <w:jc w:val="left"/>
              <w:rPr>
                <w:rFonts w:cs="Arial"/>
              </w:rPr>
            </w:pPr>
          </w:p>
        </w:tc>
        <w:tc>
          <w:tcPr>
            <w:tcW w:w="1427" w:type="dxa"/>
          </w:tcPr>
          <w:p w14:paraId="4295587E" w14:textId="77777777" w:rsidR="002B15FD" w:rsidRPr="00BB7FBF" w:rsidRDefault="002B15FD" w:rsidP="00E24993">
            <w:pPr>
              <w:spacing w:before="0" w:line="240" w:lineRule="auto"/>
              <w:jc w:val="left"/>
              <w:rPr>
                <w:rFonts w:cs="Arial"/>
                <w:b/>
              </w:rPr>
            </w:pPr>
          </w:p>
        </w:tc>
      </w:tr>
      <w:tr w:rsidR="002B15FD" w:rsidRPr="00BB7FBF" w14:paraId="4EA9193C" w14:textId="77777777" w:rsidTr="000E4B73">
        <w:trPr>
          <w:gridAfter w:val="1"/>
          <w:wAfter w:w="14" w:type="dxa"/>
          <w:cantSplit/>
        </w:trPr>
        <w:tc>
          <w:tcPr>
            <w:tcW w:w="1951" w:type="dxa"/>
          </w:tcPr>
          <w:p w14:paraId="72CEBE9E" w14:textId="34AC37A3" w:rsidR="00DD00FE" w:rsidRPr="00BB7FBF" w:rsidRDefault="00DD00FE" w:rsidP="00DD00FE">
            <w:pPr>
              <w:spacing w:before="0" w:line="240" w:lineRule="auto"/>
              <w:jc w:val="left"/>
              <w:rPr>
                <w:rFonts w:cs="Arial"/>
                <w:b/>
                <w:bCs/>
              </w:rPr>
            </w:pPr>
            <w:r w:rsidRPr="00BB7FBF">
              <w:rPr>
                <w:rFonts w:cs="Arial"/>
                <w:b/>
                <w:bCs/>
              </w:rPr>
              <w:t>ICBP/2223/</w:t>
            </w:r>
            <w:r w:rsidR="003740DC" w:rsidRPr="00BB7FBF">
              <w:rPr>
                <w:rFonts w:cs="Arial"/>
                <w:b/>
                <w:bCs/>
              </w:rPr>
              <w:t>0</w:t>
            </w:r>
            <w:r w:rsidR="00841520">
              <w:rPr>
                <w:rFonts w:cs="Arial"/>
                <w:b/>
                <w:bCs/>
              </w:rPr>
              <w:t>63</w:t>
            </w:r>
          </w:p>
          <w:p w14:paraId="5CC13E8B" w14:textId="239F435D" w:rsidR="002B15FD" w:rsidRPr="00BB7FBF" w:rsidRDefault="002B15FD" w:rsidP="0065135B">
            <w:pPr>
              <w:spacing w:before="0" w:line="240" w:lineRule="auto"/>
              <w:jc w:val="left"/>
              <w:rPr>
                <w:rFonts w:cs="Arial"/>
                <w:b/>
                <w:bCs/>
              </w:rPr>
            </w:pPr>
          </w:p>
        </w:tc>
        <w:tc>
          <w:tcPr>
            <w:tcW w:w="6237" w:type="dxa"/>
          </w:tcPr>
          <w:p w14:paraId="4678740F" w14:textId="3A683F98" w:rsidR="002B15FD" w:rsidRPr="00BB7FBF" w:rsidRDefault="002B15FD" w:rsidP="001A64AA">
            <w:pPr>
              <w:spacing w:before="0" w:line="240" w:lineRule="auto"/>
              <w:jc w:val="left"/>
              <w:rPr>
                <w:rFonts w:cs="Arial"/>
                <w:b/>
                <w:bCs/>
              </w:rPr>
            </w:pPr>
            <w:r w:rsidRPr="00BB7FBF">
              <w:rPr>
                <w:rFonts w:cs="Arial"/>
                <w:b/>
                <w:bCs/>
              </w:rPr>
              <w:t xml:space="preserve">Confirmation of </w:t>
            </w:r>
            <w:r w:rsidR="0021708D" w:rsidRPr="00BB7FBF">
              <w:rPr>
                <w:rFonts w:cs="Arial"/>
                <w:b/>
                <w:bCs/>
              </w:rPr>
              <w:t>quoracy</w:t>
            </w:r>
          </w:p>
          <w:p w14:paraId="7D3BBDA3" w14:textId="77777777" w:rsidR="0021708D" w:rsidRPr="00BB7FBF" w:rsidRDefault="0021708D" w:rsidP="001A64AA">
            <w:pPr>
              <w:spacing w:before="0" w:line="240" w:lineRule="auto"/>
              <w:jc w:val="left"/>
              <w:rPr>
                <w:rFonts w:cs="Arial"/>
                <w:b/>
                <w:bCs/>
              </w:rPr>
            </w:pPr>
          </w:p>
          <w:p w14:paraId="021E8303" w14:textId="77777777" w:rsidR="0021708D" w:rsidRPr="00BB7FBF" w:rsidRDefault="0021708D" w:rsidP="001A64AA">
            <w:pPr>
              <w:spacing w:before="0" w:line="240" w:lineRule="auto"/>
              <w:jc w:val="left"/>
              <w:rPr>
                <w:rFonts w:cs="Arial"/>
              </w:rPr>
            </w:pPr>
            <w:r w:rsidRPr="00BB7FBF">
              <w:rPr>
                <w:rFonts w:cs="Arial"/>
              </w:rPr>
              <w:t>It was confirmed that the meeting was quorate</w:t>
            </w:r>
            <w:r w:rsidR="00BB5C09" w:rsidRPr="00BB7FBF">
              <w:rPr>
                <w:rFonts w:cs="Arial"/>
              </w:rPr>
              <w:t>.</w:t>
            </w:r>
          </w:p>
          <w:p w14:paraId="7C89353B" w14:textId="7CDB3F76" w:rsidR="00BB5C09" w:rsidRPr="00BB7FBF" w:rsidRDefault="00BB5C09" w:rsidP="001A64AA">
            <w:pPr>
              <w:spacing w:before="0" w:line="240" w:lineRule="auto"/>
              <w:jc w:val="left"/>
              <w:rPr>
                <w:rFonts w:cs="Arial"/>
              </w:rPr>
            </w:pPr>
          </w:p>
        </w:tc>
        <w:tc>
          <w:tcPr>
            <w:tcW w:w="1427" w:type="dxa"/>
          </w:tcPr>
          <w:p w14:paraId="36CC175D" w14:textId="77777777" w:rsidR="002B15FD" w:rsidRPr="00BB7FBF" w:rsidRDefault="002B15FD" w:rsidP="00E24993">
            <w:pPr>
              <w:spacing w:before="0" w:line="240" w:lineRule="auto"/>
              <w:jc w:val="left"/>
              <w:rPr>
                <w:rFonts w:cs="Arial"/>
              </w:rPr>
            </w:pPr>
          </w:p>
        </w:tc>
      </w:tr>
      <w:tr w:rsidR="002B15FD" w:rsidRPr="00BB7FBF" w14:paraId="72836282" w14:textId="77777777" w:rsidTr="000E4B73">
        <w:trPr>
          <w:gridAfter w:val="1"/>
          <w:wAfter w:w="14" w:type="dxa"/>
        </w:trPr>
        <w:tc>
          <w:tcPr>
            <w:tcW w:w="1951" w:type="dxa"/>
          </w:tcPr>
          <w:p w14:paraId="590CB14F" w14:textId="5A410E21" w:rsidR="00DD00FE" w:rsidRPr="00BB7FBF" w:rsidRDefault="00DD00FE" w:rsidP="00DD00FE">
            <w:pPr>
              <w:spacing w:before="0" w:line="240" w:lineRule="auto"/>
              <w:jc w:val="left"/>
              <w:rPr>
                <w:rFonts w:cs="Arial"/>
                <w:b/>
                <w:bCs/>
              </w:rPr>
            </w:pPr>
            <w:r w:rsidRPr="00BB7FBF">
              <w:rPr>
                <w:rFonts w:cs="Arial"/>
                <w:b/>
                <w:bCs/>
              </w:rPr>
              <w:t>ICBP/2223/</w:t>
            </w:r>
            <w:r w:rsidR="003740DC" w:rsidRPr="00BB7FBF">
              <w:rPr>
                <w:rFonts w:cs="Arial"/>
                <w:b/>
                <w:bCs/>
              </w:rPr>
              <w:t>0</w:t>
            </w:r>
            <w:r w:rsidR="00841520">
              <w:rPr>
                <w:rFonts w:cs="Arial"/>
                <w:b/>
                <w:bCs/>
              </w:rPr>
              <w:t>64</w:t>
            </w:r>
          </w:p>
          <w:p w14:paraId="4839F374" w14:textId="0073BB79" w:rsidR="002B15FD" w:rsidRPr="00BB7FBF" w:rsidRDefault="002B15FD" w:rsidP="0065135B">
            <w:pPr>
              <w:spacing w:before="0" w:line="240" w:lineRule="auto"/>
              <w:jc w:val="left"/>
              <w:rPr>
                <w:rFonts w:cs="Arial"/>
              </w:rPr>
            </w:pPr>
          </w:p>
        </w:tc>
        <w:tc>
          <w:tcPr>
            <w:tcW w:w="6237" w:type="dxa"/>
          </w:tcPr>
          <w:p w14:paraId="723D8F1E" w14:textId="7B30AEEF" w:rsidR="002B15FD" w:rsidRPr="00BB7FBF" w:rsidRDefault="002B15FD" w:rsidP="001A64AA">
            <w:pPr>
              <w:spacing w:before="0" w:line="240" w:lineRule="auto"/>
              <w:jc w:val="left"/>
              <w:rPr>
                <w:rFonts w:cs="Arial"/>
                <w:b/>
              </w:rPr>
            </w:pPr>
            <w:r w:rsidRPr="00BB7FBF">
              <w:rPr>
                <w:rFonts w:cs="Arial"/>
                <w:b/>
              </w:rPr>
              <w:t>Declarations of Interest</w:t>
            </w:r>
          </w:p>
          <w:p w14:paraId="15B4114B" w14:textId="77777777" w:rsidR="0021708D" w:rsidRPr="00BB7FBF" w:rsidRDefault="0021708D" w:rsidP="001A64AA">
            <w:pPr>
              <w:spacing w:before="0" w:line="240" w:lineRule="auto"/>
              <w:jc w:val="left"/>
              <w:rPr>
                <w:rFonts w:cs="Arial"/>
                <w:b/>
              </w:rPr>
            </w:pPr>
          </w:p>
          <w:p w14:paraId="3EA853E8" w14:textId="20596F6D" w:rsidR="002B15FD" w:rsidRPr="00BB7FBF" w:rsidRDefault="0021708D" w:rsidP="001A64AA">
            <w:pPr>
              <w:spacing w:before="0" w:line="240" w:lineRule="auto"/>
              <w:rPr>
                <w:rFonts w:cs="Arial"/>
              </w:rPr>
            </w:pPr>
            <w:r w:rsidRPr="00BB7FBF">
              <w:rPr>
                <w:rFonts w:cs="Arial"/>
              </w:rPr>
              <w:t>The Chair</w:t>
            </w:r>
            <w:r w:rsidR="002B15FD" w:rsidRPr="00BB7FBF">
              <w:rPr>
                <w:rFonts w:cs="Arial"/>
              </w:rPr>
              <w:t xml:space="preserve"> reminded committee members of their obligation to declare any interest</w:t>
            </w:r>
            <w:r w:rsidRPr="00BB7FBF">
              <w:rPr>
                <w:rFonts w:cs="Arial"/>
              </w:rPr>
              <w:t>s</w:t>
            </w:r>
            <w:r w:rsidR="002B15FD" w:rsidRPr="00BB7FBF">
              <w:rPr>
                <w:rFonts w:cs="Arial"/>
              </w:rPr>
              <w:t xml:space="preserve"> they may have on issues arising at committee meetings which might conflict with the business of the ICB.</w:t>
            </w:r>
          </w:p>
          <w:p w14:paraId="5AA7B53C" w14:textId="77777777" w:rsidR="002B15FD" w:rsidRPr="00BB7FBF" w:rsidRDefault="002B15FD" w:rsidP="001A64AA">
            <w:pPr>
              <w:spacing w:before="0" w:line="240" w:lineRule="auto"/>
              <w:jc w:val="left"/>
              <w:rPr>
                <w:rFonts w:cs="Arial"/>
              </w:rPr>
            </w:pPr>
          </w:p>
          <w:p w14:paraId="45B3D2C8" w14:textId="77777777" w:rsidR="001229B8" w:rsidRPr="00BB7FBF" w:rsidRDefault="002B15FD" w:rsidP="001A64AA">
            <w:pPr>
              <w:spacing w:before="0" w:line="240" w:lineRule="auto"/>
              <w:rPr>
                <w:rFonts w:cs="Arial"/>
              </w:rPr>
            </w:pPr>
            <w:r w:rsidRPr="00BB7FBF">
              <w:rPr>
                <w:rFonts w:cs="Arial"/>
              </w:rPr>
              <w:t xml:space="preserve">Declarations </w:t>
            </w:r>
            <w:r w:rsidR="00C50678" w:rsidRPr="00BB7FBF">
              <w:rPr>
                <w:rFonts w:cs="Arial"/>
              </w:rPr>
              <w:t>made</w:t>
            </w:r>
            <w:r w:rsidRPr="00BB7FBF">
              <w:rPr>
                <w:rFonts w:cs="Arial"/>
              </w:rPr>
              <w:t xml:space="preserve"> by members of the </w:t>
            </w:r>
            <w:r w:rsidR="0021708D" w:rsidRPr="00BB7FBF">
              <w:rPr>
                <w:rFonts w:cs="Arial"/>
              </w:rPr>
              <w:t xml:space="preserve">Board </w:t>
            </w:r>
            <w:r w:rsidRPr="00BB7FBF">
              <w:rPr>
                <w:rFonts w:cs="Arial"/>
              </w:rPr>
              <w:t xml:space="preserve">are listed in the ICB’s Register of Interests and included with the meeting papers. The Register is also available either via the </w:t>
            </w:r>
            <w:r w:rsidR="0021708D" w:rsidRPr="00BB7FBF">
              <w:rPr>
                <w:rFonts w:cs="Arial"/>
              </w:rPr>
              <w:t xml:space="preserve">ICB </w:t>
            </w:r>
            <w:r w:rsidRPr="00BB7FBF">
              <w:rPr>
                <w:rFonts w:cs="Arial"/>
              </w:rPr>
              <w:t>Board</w:t>
            </w:r>
            <w:r w:rsidR="0021708D" w:rsidRPr="00BB7FBF">
              <w:rPr>
                <w:rFonts w:cs="Arial"/>
              </w:rPr>
              <w:t xml:space="preserve"> Secretary</w:t>
            </w:r>
            <w:r w:rsidRPr="00BB7FBF">
              <w:rPr>
                <w:rFonts w:cs="Arial"/>
              </w:rPr>
              <w:t xml:space="preserve"> or the ICB website at the following link</w:t>
            </w:r>
            <w:r w:rsidR="001229B8" w:rsidRPr="00BB7FBF">
              <w:rPr>
                <w:rFonts w:cs="Arial"/>
              </w:rPr>
              <w:t>:</w:t>
            </w:r>
          </w:p>
          <w:p w14:paraId="3AE78465" w14:textId="5B166CA2" w:rsidR="002B15FD" w:rsidRPr="000F47A2" w:rsidRDefault="00C32D1E" w:rsidP="001A64AA">
            <w:pPr>
              <w:spacing w:before="0" w:line="240" w:lineRule="auto"/>
              <w:rPr>
                <w:rStyle w:val="Hyperlink"/>
                <w:rFonts w:cs="Arial"/>
                <w:color w:val="0070C0"/>
              </w:rPr>
            </w:pPr>
            <w:hyperlink r:id="rId8" w:history="1">
              <w:r w:rsidR="001229B8" w:rsidRPr="000F47A2">
                <w:rPr>
                  <w:rStyle w:val="Hyperlink"/>
                  <w:rFonts w:cs="Arial"/>
                  <w:color w:val="0070C0"/>
                </w:rPr>
                <w:t>https://joinedupcarederbyshire.co.uk/derbyshire-integrated-care-board/integrated-care-board-meetings/</w:t>
              </w:r>
            </w:hyperlink>
          </w:p>
          <w:p w14:paraId="4AAA17C7" w14:textId="77777777" w:rsidR="007760C9" w:rsidRDefault="007760C9" w:rsidP="001A64AA">
            <w:pPr>
              <w:spacing w:before="0" w:line="240" w:lineRule="auto"/>
              <w:rPr>
                <w:rFonts w:cs="Arial"/>
              </w:rPr>
            </w:pPr>
          </w:p>
          <w:p w14:paraId="2488F88D" w14:textId="4CD2F257" w:rsidR="00C51851" w:rsidRPr="00BB7FBF" w:rsidRDefault="00EF17FB" w:rsidP="001A64AA">
            <w:pPr>
              <w:spacing w:before="0" w:line="240" w:lineRule="auto"/>
              <w:jc w:val="left"/>
              <w:rPr>
                <w:rFonts w:cs="Arial"/>
              </w:rPr>
            </w:pPr>
            <w:r>
              <w:rPr>
                <w:rFonts w:cs="Arial"/>
              </w:rPr>
              <w:t>Dr Avi Bhatia (</w:t>
            </w:r>
            <w:r w:rsidR="007760C9">
              <w:rPr>
                <w:rFonts w:cs="Arial"/>
              </w:rPr>
              <w:t>AB</w:t>
            </w:r>
            <w:r>
              <w:rPr>
                <w:rFonts w:cs="Arial"/>
              </w:rPr>
              <w:t>)</w:t>
            </w:r>
            <w:r w:rsidR="007760C9">
              <w:rPr>
                <w:rFonts w:cs="Arial"/>
              </w:rPr>
              <w:t xml:space="preserve"> declared a conflict of interest </w:t>
            </w:r>
            <w:r w:rsidR="00C32D1E">
              <w:rPr>
                <w:rFonts w:cs="Arial"/>
              </w:rPr>
              <w:t>for</w:t>
            </w:r>
            <w:r>
              <w:rPr>
                <w:rFonts w:cs="Arial"/>
              </w:rPr>
              <w:t xml:space="preserve"> part of I</w:t>
            </w:r>
            <w:r w:rsidR="007760C9">
              <w:rPr>
                <w:rFonts w:cs="Arial"/>
              </w:rPr>
              <w:t>tem</w:t>
            </w:r>
            <w:r>
              <w:rPr>
                <w:rFonts w:cs="Arial"/>
              </w:rPr>
              <w:t xml:space="preserve"> 068</w:t>
            </w:r>
            <w:r w:rsidR="007760C9">
              <w:rPr>
                <w:rFonts w:cs="Arial"/>
                <w:b/>
                <w:bCs/>
              </w:rPr>
              <w:t xml:space="preserve"> </w:t>
            </w:r>
            <w:r>
              <w:rPr>
                <w:rFonts w:cs="Arial"/>
              </w:rPr>
              <w:t>due to his role as Interim CPLG Chair. AB left the meeting when the Board were asked to</w:t>
            </w:r>
            <w:r w:rsidRPr="00EF17FB">
              <w:rPr>
                <w:rFonts w:cs="Arial"/>
              </w:rPr>
              <w:t xml:space="preserve"> </w:t>
            </w:r>
            <w:r w:rsidR="001330CB">
              <w:rPr>
                <w:rFonts w:cs="Arial"/>
              </w:rPr>
              <w:t xml:space="preserve">discuss and </w:t>
            </w:r>
            <w:r w:rsidRPr="00EF17FB">
              <w:t>approve</w:t>
            </w:r>
            <w:r>
              <w:rPr>
                <w:b/>
                <w:bCs/>
              </w:rPr>
              <w:t xml:space="preserve"> </w:t>
            </w:r>
            <w:r>
              <w:t xml:space="preserve">the </w:t>
            </w:r>
            <w:r w:rsidRPr="005F3F41">
              <w:t>CPLG Chair Job Description</w:t>
            </w:r>
            <w:r>
              <w:t xml:space="preserve"> and p</w:t>
            </w:r>
            <w:r w:rsidRPr="005F3F41">
              <w:t>roposed appointment process</w:t>
            </w:r>
            <w:r>
              <w:t>.</w:t>
            </w:r>
          </w:p>
          <w:p w14:paraId="16DC29F7" w14:textId="23C054FB" w:rsidR="00C51851" w:rsidRPr="00BB7FBF" w:rsidRDefault="00C51851" w:rsidP="001A64AA">
            <w:pPr>
              <w:spacing w:before="0" w:line="240" w:lineRule="auto"/>
              <w:rPr>
                <w:rFonts w:cs="Arial"/>
              </w:rPr>
            </w:pPr>
          </w:p>
        </w:tc>
        <w:tc>
          <w:tcPr>
            <w:tcW w:w="1427" w:type="dxa"/>
          </w:tcPr>
          <w:p w14:paraId="1742A367" w14:textId="77777777" w:rsidR="002B15FD" w:rsidRPr="00BB7FBF" w:rsidRDefault="002B15FD" w:rsidP="00E24993">
            <w:pPr>
              <w:spacing w:before="0" w:line="240" w:lineRule="auto"/>
              <w:jc w:val="left"/>
              <w:rPr>
                <w:rFonts w:cs="Arial"/>
              </w:rPr>
            </w:pPr>
          </w:p>
        </w:tc>
      </w:tr>
      <w:tr w:rsidR="00C50678" w:rsidRPr="00BB7FBF" w14:paraId="5A55B5AD" w14:textId="77777777" w:rsidTr="000E4B73">
        <w:trPr>
          <w:gridAfter w:val="1"/>
          <w:wAfter w:w="14" w:type="dxa"/>
        </w:trPr>
        <w:tc>
          <w:tcPr>
            <w:tcW w:w="1951" w:type="dxa"/>
          </w:tcPr>
          <w:p w14:paraId="75FFE740" w14:textId="6FA285B3" w:rsidR="00DD00FE" w:rsidRPr="00BB7FBF" w:rsidRDefault="00DD00FE" w:rsidP="00DD00FE">
            <w:pPr>
              <w:spacing w:before="0" w:line="240" w:lineRule="auto"/>
              <w:jc w:val="left"/>
              <w:rPr>
                <w:rFonts w:cs="Arial"/>
                <w:b/>
                <w:bCs/>
              </w:rPr>
            </w:pPr>
            <w:r w:rsidRPr="00BB7FBF">
              <w:rPr>
                <w:rFonts w:cs="Arial"/>
                <w:b/>
                <w:bCs/>
              </w:rPr>
              <w:t>ICBP/2223/</w:t>
            </w:r>
            <w:r w:rsidR="003740DC" w:rsidRPr="00BB7FBF">
              <w:rPr>
                <w:rFonts w:cs="Arial"/>
                <w:b/>
                <w:bCs/>
              </w:rPr>
              <w:t>0</w:t>
            </w:r>
            <w:r w:rsidR="00841520">
              <w:rPr>
                <w:rFonts w:cs="Arial"/>
                <w:b/>
                <w:bCs/>
              </w:rPr>
              <w:t>65</w:t>
            </w:r>
          </w:p>
          <w:p w14:paraId="1CD98207" w14:textId="75A6DCF2" w:rsidR="001C05B3" w:rsidRPr="00BB7FBF" w:rsidRDefault="001C05B3" w:rsidP="0065135B">
            <w:pPr>
              <w:spacing w:before="0" w:line="240" w:lineRule="auto"/>
              <w:jc w:val="left"/>
              <w:rPr>
                <w:rFonts w:cs="Arial"/>
                <w:b/>
              </w:rPr>
            </w:pPr>
          </w:p>
        </w:tc>
        <w:tc>
          <w:tcPr>
            <w:tcW w:w="6237" w:type="dxa"/>
          </w:tcPr>
          <w:p w14:paraId="667D1B57" w14:textId="7A443652" w:rsidR="000F47A2" w:rsidRPr="006D1852" w:rsidRDefault="000F47A2" w:rsidP="001A64AA">
            <w:pPr>
              <w:spacing w:before="0" w:line="240" w:lineRule="auto"/>
              <w:jc w:val="left"/>
              <w:rPr>
                <w:rFonts w:cs="Arial"/>
                <w:b/>
              </w:rPr>
            </w:pPr>
            <w:r w:rsidRPr="006D1852">
              <w:rPr>
                <w:rFonts w:cs="Arial"/>
                <w:b/>
              </w:rPr>
              <w:t>Questions received from members of the public</w:t>
            </w:r>
          </w:p>
          <w:p w14:paraId="25E4EA04" w14:textId="59F2699A" w:rsidR="007760C9" w:rsidRPr="006D1852" w:rsidRDefault="007760C9" w:rsidP="001A64AA">
            <w:pPr>
              <w:spacing w:before="0" w:line="240" w:lineRule="auto"/>
              <w:jc w:val="left"/>
              <w:rPr>
                <w:rFonts w:cs="Arial"/>
                <w:b/>
              </w:rPr>
            </w:pPr>
          </w:p>
          <w:p w14:paraId="319ADF34" w14:textId="77777777" w:rsidR="001330CB" w:rsidRDefault="007760C9" w:rsidP="001A64AA">
            <w:pPr>
              <w:pStyle w:val="NormalWeb"/>
              <w:shd w:val="clear" w:color="auto" w:fill="FFFFFF"/>
              <w:spacing w:after="240"/>
              <w:rPr>
                <w:rFonts w:ascii="Arial" w:hAnsi="Arial" w:cs="Arial"/>
                <w:color w:val="000000"/>
              </w:rPr>
            </w:pPr>
            <w:r w:rsidRPr="00CE52A7">
              <w:rPr>
                <w:rFonts w:ascii="Arial" w:hAnsi="Arial" w:cs="Arial"/>
                <w:color w:val="000000"/>
              </w:rPr>
              <w:t>H</w:t>
            </w:r>
            <w:r w:rsidR="00B07C88">
              <w:rPr>
                <w:rFonts w:ascii="Arial" w:hAnsi="Arial" w:cs="Arial"/>
                <w:color w:val="000000"/>
              </w:rPr>
              <w:t>elen Dillistone (H</w:t>
            </w:r>
            <w:r w:rsidRPr="00CE52A7">
              <w:rPr>
                <w:rFonts w:ascii="Arial" w:hAnsi="Arial" w:cs="Arial"/>
                <w:color w:val="000000"/>
              </w:rPr>
              <w:t>D</w:t>
            </w:r>
            <w:r w:rsidR="00B07C88">
              <w:rPr>
                <w:rFonts w:ascii="Arial" w:hAnsi="Arial" w:cs="Arial"/>
                <w:color w:val="000000"/>
              </w:rPr>
              <w:t>)</w:t>
            </w:r>
            <w:r w:rsidRPr="00CE52A7">
              <w:rPr>
                <w:rFonts w:ascii="Arial" w:hAnsi="Arial" w:cs="Arial"/>
                <w:color w:val="000000"/>
              </w:rPr>
              <w:t xml:space="preserve"> shared a question from</w:t>
            </w:r>
            <w:r w:rsidR="005C65F1">
              <w:rPr>
                <w:rFonts w:ascii="Arial" w:hAnsi="Arial" w:cs="Arial"/>
                <w:color w:val="000000"/>
              </w:rPr>
              <w:t xml:space="preserve"> </w:t>
            </w:r>
            <w:r w:rsidRPr="00CE52A7">
              <w:rPr>
                <w:rFonts w:ascii="Arial" w:hAnsi="Arial" w:cs="Arial"/>
                <w:color w:val="000000"/>
              </w:rPr>
              <w:t>Daniel Feldman</w:t>
            </w:r>
            <w:r w:rsidR="006D1852" w:rsidRPr="00CE52A7">
              <w:rPr>
                <w:rFonts w:ascii="Arial" w:hAnsi="Arial" w:cs="Arial"/>
                <w:color w:val="000000"/>
              </w:rPr>
              <w:t xml:space="preserve"> regarding the</w:t>
            </w:r>
            <w:r w:rsidR="006D1852" w:rsidRPr="00CE52A7">
              <w:rPr>
                <w:rFonts w:ascii="Arial" w:hAnsi="Arial" w:cs="Arial"/>
                <w:color w:val="242424"/>
              </w:rPr>
              <w:t xml:space="preserve"> Commissioning Framework around C</w:t>
            </w:r>
            <w:r w:rsidR="00B07C88">
              <w:rPr>
                <w:rFonts w:ascii="Arial" w:hAnsi="Arial" w:cs="Arial"/>
                <w:color w:val="242424"/>
              </w:rPr>
              <w:t>ovid-</w:t>
            </w:r>
            <w:r w:rsidR="006D1852" w:rsidRPr="00CE52A7">
              <w:rPr>
                <w:rFonts w:ascii="Arial" w:hAnsi="Arial" w:cs="Arial"/>
                <w:color w:val="242424"/>
              </w:rPr>
              <w:t>19 therap</w:t>
            </w:r>
            <w:r w:rsidR="006D1852" w:rsidRPr="006D1852">
              <w:rPr>
                <w:rFonts w:ascii="Arial" w:hAnsi="Arial" w:cs="Arial"/>
                <w:color w:val="242424"/>
              </w:rPr>
              <w:t xml:space="preserve">eutics for </w:t>
            </w:r>
            <w:r w:rsidR="00CE52A7">
              <w:rPr>
                <w:rFonts w:ascii="Arial" w:hAnsi="Arial" w:cs="Arial"/>
                <w:color w:val="242424"/>
              </w:rPr>
              <w:t>n</w:t>
            </w:r>
            <w:r w:rsidR="006D1852" w:rsidRPr="006D1852">
              <w:rPr>
                <w:rFonts w:ascii="Arial" w:hAnsi="Arial" w:cs="Arial"/>
                <w:color w:val="242424"/>
              </w:rPr>
              <w:t>on-</w:t>
            </w:r>
            <w:r w:rsidR="00CE52A7">
              <w:rPr>
                <w:rFonts w:ascii="Arial" w:hAnsi="Arial" w:cs="Arial"/>
                <w:color w:val="242424"/>
              </w:rPr>
              <w:t>h</w:t>
            </w:r>
            <w:r w:rsidR="006D1852" w:rsidRPr="006D1852">
              <w:rPr>
                <w:rFonts w:ascii="Arial" w:hAnsi="Arial" w:cs="Arial"/>
                <w:color w:val="242424"/>
              </w:rPr>
              <w:t>ospitalised patients which was published by NHS</w:t>
            </w:r>
            <w:r w:rsidR="00B07C88">
              <w:rPr>
                <w:rFonts w:ascii="Arial" w:hAnsi="Arial" w:cs="Arial"/>
                <w:color w:val="242424"/>
              </w:rPr>
              <w:t xml:space="preserve"> </w:t>
            </w:r>
            <w:r w:rsidR="006D1852" w:rsidRPr="006D1852">
              <w:rPr>
                <w:rFonts w:ascii="Arial" w:hAnsi="Arial" w:cs="Arial"/>
                <w:color w:val="242424"/>
              </w:rPr>
              <w:t>E</w:t>
            </w:r>
            <w:r w:rsidR="00B07C88">
              <w:rPr>
                <w:rFonts w:ascii="Arial" w:hAnsi="Arial" w:cs="Arial"/>
                <w:color w:val="242424"/>
              </w:rPr>
              <w:t>ngland</w:t>
            </w:r>
            <w:r w:rsidR="006D1852" w:rsidRPr="006D1852">
              <w:rPr>
                <w:rFonts w:ascii="Arial" w:hAnsi="Arial" w:cs="Arial"/>
                <w:color w:val="242424"/>
              </w:rPr>
              <w:t xml:space="preserve"> on </w:t>
            </w:r>
            <w:r w:rsidR="00B07C88">
              <w:rPr>
                <w:rFonts w:ascii="Arial" w:hAnsi="Arial" w:cs="Arial"/>
                <w:color w:val="242424"/>
              </w:rPr>
              <w:t>the 22</w:t>
            </w:r>
            <w:r w:rsidR="00B07C88" w:rsidRPr="00B07C88">
              <w:rPr>
                <w:rFonts w:ascii="Arial" w:hAnsi="Arial" w:cs="Arial"/>
                <w:color w:val="242424"/>
                <w:vertAlign w:val="superscript"/>
              </w:rPr>
              <w:t>nd</w:t>
            </w:r>
            <w:r w:rsidR="00B07C88">
              <w:rPr>
                <w:rFonts w:ascii="Arial" w:hAnsi="Arial" w:cs="Arial"/>
                <w:color w:val="242424"/>
              </w:rPr>
              <w:t xml:space="preserve"> December 2022</w:t>
            </w:r>
            <w:r w:rsidR="001330CB">
              <w:rPr>
                <w:rFonts w:ascii="Arial" w:hAnsi="Arial" w:cs="Arial"/>
                <w:color w:val="242424"/>
              </w:rPr>
              <w:t xml:space="preserve">. </w:t>
            </w:r>
            <w:r w:rsidR="001330CB">
              <w:rPr>
                <w:rFonts w:ascii="Arial" w:hAnsi="Arial" w:cs="Arial"/>
                <w:color w:val="000000"/>
              </w:rPr>
              <w:t>The response was as follows:</w:t>
            </w:r>
          </w:p>
          <w:p w14:paraId="34B6E1C3" w14:textId="77777777" w:rsidR="006A1459" w:rsidRDefault="001330CB" w:rsidP="001330CB">
            <w:pPr>
              <w:pStyle w:val="NormalWeb"/>
              <w:shd w:val="clear" w:color="auto" w:fill="FFFFFF"/>
              <w:spacing w:after="240"/>
              <w:rPr>
                <w:rFonts w:ascii="Arial" w:hAnsi="Arial" w:cs="Arial"/>
                <w:color w:val="000000"/>
                <w:u w:val="single"/>
              </w:rPr>
            </w:pPr>
            <w:r w:rsidRPr="001330CB">
              <w:rPr>
                <w:rFonts w:ascii="Arial" w:hAnsi="Arial" w:cs="Arial"/>
                <w:color w:val="000000"/>
                <w:u w:val="single"/>
              </w:rPr>
              <w:t xml:space="preserve">Which member of the Derbyshire ICB is responsible for overseeing the delivery of this new framework? </w:t>
            </w:r>
          </w:p>
          <w:p w14:paraId="5B72E680" w14:textId="4E5E94F1" w:rsidR="006A1459" w:rsidRDefault="00C25D2B" w:rsidP="001330CB">
            <w:pPr>
              <w:pStyle w:val="NormalWeb"/>
              <w:shd w:val="clear" w:color="auto" w:fill="FFFFFF"/>
              <w:spacing w:after="240"/>
              <w:rPr>
                <w:rFonts w:ascii="Arial" w:hAnsi="Arial" w:cs="Arial"/>
                <w:color w:val="000000"/>
              </w:rPr>
            </w:pPr>
            <w:r w:rsidRPr="00C25D2B">
              <w:rPr>
                <w:rFonts w:ascii="Arial" w:hAnsi="Arial" w:cs="Arial"/>
                <w:color w:val="000000"/>
              </w:rPr>
              <w:t>Dr Chris Weiner, Chief Medical Officer and Mandy Simpson, Vaccination Programme Director. All enquiries should be made to Mandy Simpson in the first instance.</w:t>
            </w:r>
          </w:p>
          <w:p w14:paraId="406CD123" w14:textId="5451A6A5" w:rsidR="001330CB" w:rsidRPr="006A1459" w:rsidRDefault="001330CB" w:rsidP="001330CB">
            <w:pPr>
              <w:pStyle w:val="NormalWeb"/>
              <w:shd w:val="clear" w:color="auto" w:fill="FFFFFF"/>
              <w:spacing w:after="240"/>
              <w:rPr>
                <w:rFonts w:ascii="Arial" w:hAnsi="Arial" w:cs="Arial"/>
                <w:color w:val="000000"/>
                <w:u w:val="single"/>
              </w:rPr>
            </w:pPr>
            <w:r w:rsidRPr="001330CB">
              <w:rPr>
                <w:rFonts w:ascii="Arial" w:hAnsi="Arial" w:cs="Arial"/>
                <w:color w:val="000000"/>
                <w:u w:val="single"/>
              </w:rPr>
              <w:t>Have the implications of this new framework been considered yet?</w:t>
            </w:r>
          </w:p>
          <w:p w14:paraId="7B09FC10" w14:textId="12BCC0B9" w:rsidR="00C25D2B" w:rsidRPr="00C25D2B" w:rsidRDefault="00C25D2B" w:rsidP="00C25D2B">
            <w:pPr>
              <w:pStyle w:val="NormalWeb"/>
              <w:shd w:val="clear" w:color="auto" w:fill="FFFFFF"/>
              <w:spacing w:after="240"/>
              <w:rPr>
                <w:rFonts w:ascii="Arial" w:hAnsi="Arial" w:cs="Arial"/>
                <w:color w:val="000000"/>
              </w:rPr>
            </w:pPr>
            <w:r w:rsidRPr="00C25D2B">
              <w:rPr>
                <w:rFonts w:ascii="Arial" w:hAnsi="Arial" w:cs="Arial"/>
                <w:color w:val="000000"/>
              </w:rPr>
              <w:t xml:space="preserve">Yes, both the draft Commissioning Framework and the final Commissioning Framework have been considered by the Joined Up Care Derbyshire system though the CMDU meetings which meet monthly with all stakeholders. A gap </w:t>
            </w:r>
            <w:r w:rsidRPr="00C25D2B">
              <w:rPr>
                <w:rFonts w:ascii="Arial" w:hAnsi="Arial" w:cs="Arial"/>
                <w:color w:val="000000"/>
              </w:rPr>
              <w:lastRenderedPageBreak/>
              <w:t>analysis has been undertaken of the framework and is being worked through, to be implemented by 1 April 2023.</w:t>
            </w:r>
          </w:p>
          <w:p w14:paraId="6AE93699" w14:textId="79E5C201" w:rsidR="00C50678" w:rsidRDefault="00C25D2B" w:rsidP="00C25D2B">
            <w:pPr>
              <w:pStyle w:val="NormalWeb"/>
              <w:shd w:val="clear" w:color="auto" w:fill="FFFFFF"/>
              <w:spacing w:after="240"/>
              <w:rPr>
                <w:rFonts w:ascii="Arial" w:hAnsi="Arial" w:cs="Arial"/>
                <w:color w:val="000000"/>
              </w:rPr>
            </w:pPr>
            <w:r w:rsidRPr="00C25D2B">
              <w:rPr>
                <w:rFonts w:ascii="Arial" w:hAnsi="Arial" w:cs="Arial"/>
                <w:color w:val="000000"/>
              </w:rPr>
              <w:t xml:space="preserve">To note, a meeting took place on 1 December 2022 to discuss the draft framework, to communicate the JUCD pathway in place and ongoing work regarding communication and identification of hesitant patients and how we address this going forward. </w:t>
            </w:r>
            <w:r>
              <w:rPr>
                <w:rFonts w:ascii="Arial" w:hAnsi="Arial" w:cs="Arial"/>
                <w:color w:val="000000"/>
              </w:rPr>
              <w:t>C</w:t>
            </w:r>
            <w:r w:rsidRPr="00C25D2B">
              <w:rPr>
                <w:rFonts w:ascii="Arial" w:hAnsi="Arial" w:cs="Arial"/>
                <w:color w:val="000000"/>
              </w:rPr>
              <w:t>ontact details for any ongoing work and follow up communications</w:t>
            </w:r>
            <w:r>
              <w:rPr>
                <w:rFonts w:ascii="Arial" w:hAnsi="Arial" w:cs="Arial"/>
                <w:color w:val="000000"/>
              </w:rPr>
              <w:t xml:space="preserve"> have been provided.</w:t>
            </w:r>
          </w:p>
          <w:p w14:paraId="5F5DFE37" w14:textId="4F5496F5" w:rsidR="001330CB" w:rsidRPr="00543FA8" w:rsidRDefault="00543FA8" w:rsidP="001A64AA">
            <w:pPr>
              <w:pStyle w:val="NormalWeb"/>
              <w:shd w:val="clear" w:color="auto" w:fill="FFFFFF"/>
              <w:spacing w:after="240"/>
              <w:rPr>
                <w:rFonts w:ascii="Arial" w:hAnsi="Arial" w:cs="Arial"/>
                <w:b/>
                <w:bCs/>
              </w:rPr>
            </w:pPr>
            <w:r w:rsidRPr="00543FA8">
              <w:rPr>
                <w:rFonts w:ascii="Arial" w:hAnsi="Arial" w:cs="Arial"/>
                <w:b/>
                <w:bCs/>
              </w:rPr>
              <w:t>The Board NOTED the question and response to the public question</w:t>
            </w:r>
          </w:p>
        </w:tc>
        <w:tc>
          <w:tcPr>
            <w:tcW w:w="1427" w:type="dxa"/>
          </w:tcPr>
          <w:p w14:paraId="33EE5C3F" w14:textId="77777777" w:rsidR="00C50678" w:rsidRPr="00BB7FBF" w:rsidRDefault="00C50678" w:rsidP="00E24993">
            <w:pPr>
              <w:spacing w:before="0" w:line="240" w:lineRule="auto"/>
              <w:jc w:val="left"/>
              <w:rPr>
                <w:rFonts w:cs="Arial"/>
              </w:rPr>
            </w:pPr>
          </w:p>
        </w:tc>
      </w:tr>
      <w:tr w:rsidR="00DC0BB7" w:rsidRPr="00BB7FBF" w14:paraId="0DED10B1" w14:textId="77777777" w:rsidTr="000E4B73">
        <w:tc>
          <w:tcPr>
            <w:tcW w:w="9629" w:type="dxa"/>
            <w:gridSpan w:val="4"/>
            <w:shd w:val="clear" w:color="auto" w:fill="C6D9F1" w:themeFill="text2" w:themeFillTint="33"/>
          </w:tcPr>
          <w:p w14:paraId="5459A3C8" w14:textId="60B0FE71" w:rsidR="00DC0BB7" w:rsidRPr="003A57D4" w:rsidRDefault="00DC0BB7" w:rsidP="001A64AA">
            <w:pPr>
              <w:spacing w:before="0" w:line="240" w:lineRule="auto"/>
              <w:jc w:val="center"/>
              <w:rPr>
                <w:rFonts w:cs="Arial"/>
              </w:rPr>
            </w:pPr>
            <w:r w:rsidRPr="003A57D4">
              <w:rPr>
                <w:rFonts w:cs="Arial"/>
                <w:b/>
                <w:bCs/>
                <w:color w:val="1F497D" w:themeColor="text2"/>
              </w:rPr>
              <w:t>Strategy and Leadership</w:t>
            </w:r>
          </w:p>
        </w:tc>
      </w:tr>
      <w:tr w:rsidR="005B3EC8" w:rsidRPr="00BB7FBF" w14:paraId="0897D726" w14:textId="77777777" w:rsidTr="000E4B73">
        <w:trPr>
          <w:gridAfter w:val="1"/>
          <w:wAfter w:w="14" w:type="dxa"/>
        </w:trPr>
        <w:tc>
          <w:tcPr>
            <w:tcW w:w="1951" w:type="dxa"/>
          </w:tcPr>
          <w:p w14:paraId="43F88835" w14:textId="4D3F1E8F" w:rsidR="005B3EC8" w:rsidRPr="00BB7FBF" w:rsidRDefault="00DD00FE" w:rsidP="003740DC">
            <w:pPr>
              <w:spacing w:before="0" w:line="240" w:lineRule="auto"/>
              <w:jc w:val="left"/>
              <w:rPr>
                <w:rFonts w:cs="Arial"/>
                <w:b/>
                <w:bCs/>
              </w:rPr>
            </w:pPr>
            <w:r w:rsidRPr="00BB7FBF">
              <w:rPr>
                <w:rFonts w:cs="Arial"/>
                <w:b/>
                <w:bCs/>
              </w:rPr>
              <w:t>ICBP/2223/</w:t>
            </w:r>
            <w:r w:rsidR="003740DC" w:rsidRPr="00BB7FBF">
              <w:rPr>
                <w:rFonts w:cs="Arial"/>
                <w:b/>
                <w:bCs/>
              </w:rPr>
              <w:t>0</w:t>
            </w:r>
            <w:r w:rsidR="00841520">
              <w:rPr>
                <w:rFonts w:cs="Arial"/>
                <w:b/>
                <w:bCs/>
              </w:rPr>
              <w:t>66</w:t>
            </w:r>
          </w:p>
        </w:tc>
        <w:tc>
          <w:tcPr>
            <w:tcW w:w="6237" w:type="dxa"/>
          </w:tcPr>
          <w:p w14:paraId="0B677E52" w14:textId="2423A583" w:rsidR="005B3EC8" w:rsidRPr="003A57D4" w:rsidRDefault="005B3EC8" w:rsidP="001A64AA">
            <w:pPr>
              <w:spacing w:before="0" w:line="240" w:lineRule="auto"/>
              <w:rPr>
                <w:rFonts w:cs="Arial"/>
                <w:b/>
                <w:bCs/>
              </w:rPr>
            </w:pPr>
            <w:r w:rsidRPr="003A57D4">
              <w:rPr>
                <w:rFonts w:cs="Arial"/>
                <w:b/>
                <w:bCs/>
              </w:rPr>
              <w:t>Chair's Report</w:t>
            </w:r>
          </w:p>
          <w:p w14:paraId="73CBDB56" w14:textId="7939B1CE" w:rsidR="009D6CB3" w:rsidRPr="003A57D4" w:rsidRDefault="009D6CB3" w:rsidP="001A64AA">
            <w:pPr>
              <w:spacing w:before="0" w:line="240" w:lineRule="auto"/>
              <w:rPr>
                <w:rFonts w:cs="Arial"/>
              </w:rPr>
            </w:pPr>
          </w:p>
          <w:p w14:paraId="3242A445" w14:textId="6BF25804" w:rsidR="00F257AE" w:rsidRPr="003A57D4" w:rsidRDefault="00D14F6E" w:rsidP="001A64AA">
            <w:pPr>
              <w:spacing w:before="0" w:line="240" w:lineRule="auto"/>
              <w:rPr>
                <w:rFonts w:cs="Arial"/>
              </w:rPr>
            </w:pPr>
            <w:r w:rsidRPr="003A57D4">
              <w:rPr>
                <w:rFonts w:cs="Arial"/>
              </w:rPr>
              <w:t xml:space="preserve">JM </w:t>
            </w:r>
            <w:r w:rsidR="00E80F10">
              <w:rPr>
                <w:rFonts w:cs="Arial"/>
              </w:rPr>
              <w:t xml:space="preserve">highlighted the </w:t>
            </w:r>
            <w:r w:rsidR="00425A4F" w:rsidRPr="003A57D4">
              <w:rPr>
                <w:rFonts w:cs="Arial"/>
              </w:rPr>
              <w:t xml:space="preserve">following </w:t>
            </w:r>
            <w:r w:rsidR="00E80F10">
              <w:rPr>
                <w:rFonts w:cs="Arial"/>
              </w:rPr>
              <w:t>from his report</w:t>
            </w:r>
            <w:r w:rsidR="00F257AE" w:rsidRPr="003A57D4">
              <w:rPr>
                <w:rFonts w:cs="Arial"/>
              </w:rPr>
              <w:t>:</w:t>
            </w:r>
          </w:p>
          <w:p w14:paraId="0AC87533" w14:textId="4744D5EE" w:rsidR="005C65F1" w:rsidRPr="003A57D4" w:rsidRDefault="005C65F1" w:rsidP="001A64AA">
            <w:pPr>
              <w:spacing w:before="0" w:line="240" w:lineRule="auto"/>
              <w:rPr>
                <w:rFonts w:cs="Arial"/>
              </w:rPr>
            </w:pPr>
          </w:p>
          <w:p w14:paraId="3B7A5989" w14:textId="48C364B7" w:rsidR="00543FA8" w:rsidRPr="001A64AA" w:rsidRDefault="00543FA8" w:rsidP="00B07C88">
            <w:pPr>
              <w:pStyle w:val="ListParagraph"/>
              <w:numPr>
                <w:ilvl w:val="0"/>
                <w:numId w:val="6"/>
              </w:numPr>
              <w:spacing w:before="0" w:line="240" w:lineRule="auto"/>
              <w:ind w:left="567" w:hanging="567"/>
              <w:rPr>
                <w:rFonts w:cs="Arial"/>
              </w:rPr>
            </w:pPr>
            <w:r w:rsidRPr="003A57D4">
              <w:rPr>
                <w:rFonts w:cs="Arial"/>
              </w:rPr>
              <w:t xml:space="preserve">Dr Buk Dhadda </w:t>
            </w:r>
            <w:r w:rsidR="00B07C88">
              <w:rPr>
                <w:rFonts w:cs="Arial"/>
              </w:rPr>
              <w:t xml:space="preserve">(BD) </w:t>
            </w:r>
            <w:r w:rsidR="005C65F1" w:rsidRPr="003A57D4">
              <w:rPr>
                <w:rFonts w:cs="Arial"/>
              </w:rPr>
              <w:t xml:space="preserve">will be stepping down as a </w:t>
            </w:r>
            <w:r w:rsidR="00B07C88">
              <w:rPr>
                <w:rFonts w:cs="Arial"/>
              </w:rPr>
              <w:t>N</w:t>
            </w:r>
            <w:r w:rsidR="005C65F1" w:rsidRPr="003A57D4">
              <w:rPr>
                <w:rFonts w:cs="Arial"/>
              </w:rPr>
              <w:t>on</w:t>
            </w:r>
            <w:r w:rsidR="00B07C88">
              <w:rPr>
                <w:rFonts w:cs="Arial"/>
              </w:rPr>
              <w:noBreakHyphen/>
              <w:t>E</w:t>
            </w:r>
            <w:r w:rsidR="005C65F1" w:rsidRPr="003A57D4">
              <w:rPr>
                <w:rFonts w:cs="Arial"/>
              </w:rPr>
              <w:t>xecutive member</w:t>
            </w:r>
            <w:r w:rsidRPr="003A57D4">
              <w:rPr>
                <w:rFonts w:cs="Arial"/>
              </w:rPr>
              <w:t xml:space="preserve"> and Chair of the </w:t>
            </w:r>
            <w:r w:rsidR="00B07C88">
              <w:rPr>
                <w:rFonts w:cs="Arial"/>
              </w:rPr>
              <w:t>Q</w:t>
            </w:r>
            <w:r w:rsidRPr="003A57D4">
              <w:rPr>
                <w:rFonts w:cs="Arial"/>
              </w:rPr>
              <w:t>uality</w:t>
            </w:r>
            <w:r w:rsidR="00B07C88">
              <w:rPr>
                <w:rFonts w:cs="Arial"/>
              </w:rPr>
              <w:t xml:space="preserve"> and Performance</w:t>
            </w:r>
            <w:r w:rsidRPr="003A57D4">
              <w:rPr>
                <w:rFonts w:cs="Arial"/>
              </w:rPr>
              <w:t xml:space="preserve"> Committee.</w:t>
            </w:r>
            <w:r w:rsidR="005C65F1" w:rsidRPr="003A57D4">
              <w:rPr>
                <w:rFonts w:cs="Arial"/>
              </w:rPr>
              <w:t xml:space="preserve"> </w:t>
            </w:r>
            <w:r w:rsidRPr="003A57D4">
              <w:rPr>
                <w:rFonts w:cs="Arial"/>
              </w:rPr>
              <w:t xml:space="preserve">JM thanked </w:t>
            </w:r>
            <w:r w:rsidR="00B07C88">
              <w:rPr>
                <w:rFonts w:cs="Arial"/>
              </w:rPr>
              <w:t xml:space="preserve">BD </w:t>
            </w:r>
            <w:r w:rsidRPr="003A57D4">
              <w:rPr>
                <w:rFonts w:cs="Arial"/>
              </w:rPr>
              <w:t>on behalf of the Board and personally for all the work he has done over the years. Temporary arrangements will be put in place whilst recruiting to BD's post.</w:t>
            </w:r>
          </w:p>
          <w:p w14:paraId="1BC7CA74" w14:textId="6AA55101" w:rsidR="00303F6D" w:rsidRPr="001A64AA" w:rsidRDefault="00B07C88" w:rsidP="00B07C88">
            <w:pPr>
              <w:pStyle w:val="ListParagraph"/>
              <w:numPr>
                <w:ilvl w:val="0"/>
                <w:numId w:val="5"/>
              </w:numPr>
              <w:spacing w:before="0" w:line="240" w:lineRule="auto"/>
              <w:ind w:left="567" w:hanging="567"/>
              <w:rPr>
                <w:rFonts w:cs="Arial"/>
              </w:rPr>
            </w:pPr>
            <w:r>
              <w:rPr>
                <w:rFonts w:cs="Arial"/>
              </w:rPr>
              <w:t xml:space="preserve">JM </w:t>
            </w:r>
            <w:r w:rsidR="00303F6D" w:rsidRPr="003A57D4">
              <w:rPr>
                <w:rFonts w:cs="Arial"/>
              </w:rPr>
              <w:t>recognised</w:t>
            </w:r>
            <w:r>
              <w:rPr>
                <w:rFonts w:cs="Arial"/>
              </w:rPr>
              <w:t xml:space="preserve"> </w:t>
            </w:r>
            <w:r w:rsidR="00303F6D" w:rsidRPr="003A57D4">
              <w:rPr>
                <w:rFonts w:cs="Arial"/>
              </w:rPr>
              <w:t xml:space="preserve">the </w:t>
            </w:r>
            <w:r>
              <w:rPr>
                <w:rFonts w:cs="Arial"/>
              </w:rPr>
              <w:t xml:space="preserve">ongoing difficulties that the </w:t>
            </w:r>
            <w:r w:rsidR="00303F6D" w:rsidRPr="003A57D4">
              <w:rPr>
                <w:rFonts w:cs="Arial"/>
              </w:rPr>
              <w:t xml:space="preserve">NHS </w:t>
            </w:r>
            <w:r>
              <w:rPr>
                <w:rFonts w:cs="Arial"/>
              </w:rPr>
              <w:t xml:space="preserve">is facing </w:t>
            </w:r>
            <w:r w:rsidR="00303F6D" w:rsidRPr="003A57D4">
              <w:rPr>
                <w:rFonts w:cs="Arial"/>
              </w:rPr>
              <w:t>and thanked the Board members, frontline staff, leaders and other organisations for their resilience and determination to provide safe services which has mitigated a lot of the challenges faced.</w:t>
            </w:r>
          </w:p>
          <w:p w14:paraId="4E3D8E09" w14:textId="74CC775D" w:rsidR="00433215" w:rsidRPr="001A64AA" w:rsidRDefault="00B07C88" w:rsidP="00B07C88">
            <w:pPr>
              <w:pStyle w:val="ListParagraph"/>
              <w:numPr>
                <w:ilvl w:val="0"/>
                <w:numId w:val="5"/>
              </w:numPr>
              <w:spacing w:before="0" w:line="240" w:lineRule="auto"/>
              <w:ind w:left="567" w:hanging="567"/>
              <w:rPr>
                <w:rFonts w:cs="Arial"/>
              </w:rPr>
            </w:pPr>
            <w:r>
              <w:rPr>
                <w:rFonts w:eastAsia="Times New Roman" w:cs="Arial"/>
                <w:bCs/>
                <w:lang w:eastAsia="en-GB"/>
              </w:rPr>
              <w:t xml:space="preserve">A draft Integrated Care Strategy will be published soon and will </w:t>
            </w:r>
            <w:r w:rsidR="00A944A7" w:rsidRPr="003A57D4">
              <w:rPr>
                <w:rFonts w:cs="Arial"/>
              </w:rPr>
              <w:t>consider how NHS bodies and local authorities will work together</w:t>
            </w:r>
            <w:r>
              <w:rPr>
                <w:rFonts w:cs="Arial"/>
              </w:rPr>
              <w:t>.</w:t>
            </w:r>
          </w:p>
          <w:p w14:paraId="10238D8C" w14:textId="71DB564D" w:rsidR="003A57D4" w:rsidRDefault="00B07C88" w:rsidP="00B07C88">
            <w:pPr>
              <w:pStyle w:val="ListParagraph"/>
              <w:numPr>
                <w:ilvl w:val="0"/>
                <w:numId w:val="5"/>
              </w:numPr>
              <w:spacing w:before="0" w:line="240" w:lineRule="auto"/>
              <w:ind w:left="567" w:hanging="567"/>
              <w:rPr>
                <w:rFonts w:cs="Arial"/>
              </w:rPr>
            </w:pPr>
            <w:r>
              <w:rPr>
                <w:rFonts w:eastAsia="Times New Roman" w:cs="Arial"/>
                <w:bCs/>
                <w:lang w:eastAsia="en-GB"/>
              </w:rPr>
              <w:t>JM highlighted the importance of c</w:t>
            </w:r>
            <w:r w:rsidR="00433215" w:rsidRPr="003A57D4">
              <w:rPr>
                <w:rFonts w:eastAsia="Times New Roman" w:cs="Arial"/>
                <w:bCs/>
                <w:lang w:eastAsia="en-GB"/>
              </w:rPr>
              <w:t>linical leadership</w:t>
            </w:r>
            <w:r>
              <w:rPr>
                <w:rFonts w:eastAsia="Times New Roman" w:cs="Arial"/>
                <w:bCs/>
                <w:lang w:eastAsia="en-GB"/>
              </w:rPr>
              <w:t xml:space="preserve"> and the v</w:t>
            </w:r>
            <w:r w:rsidR="00433215" w:rsidRPr="003A57D4">
              <w:rPr>
                <w:rFonts w:eastAsia="Times New Roman" w:cs="Arial"/>
                <w:bCs/>
                <w:lang w:eastAsia="en-GB"/>
              </w:rPr>
              <w:t xml:space="preserve">oluntary </w:t>
            </w:r>
            <w:r>
              <w:rPr>
                <w:rFonts w:eastAsia="Times New Roman" w:cs="Arial"/>
                <w:bCs/>
                <w:lang w:eastAsia="en-GB"/>
              </w:rPr>
              <w:t>s</w:t>
            </w:r>
            <w:r w:rsidR="00433215" w:rsidRPr="003A57D4">
              <w:rPr>
                <w:rFonts w:eastAsia="Times New Roman" w:cs="Arial"/>
                <w:bCs/>
                <w:lang w:eastAsia="en-GB"/>
              </w:rPr>
              <w:t xml:space="preserve">ector </w:t>
            </w:r>
            <w:r w:rsidR="00433215" w:rsidRPr="003A57D4">
              <w:rPr>
                <w:rFonts w:cs="Arial"/>
              </w:rPr>
              <w:t xml:space="preserve">in terms of developing </w:t>
            </w:r>
            <w:r w:rsidR="005538C5">
              <w:rPr>
                <w:rFonts w:cs="Arial"/>
              </w:rPr>
              <w:t>integrated working. This will be discussed further at the March meeting</w:t>
            </w:r>
            <w:r w:rsidR="003A57D4" w:rsidRPr="003A57D4">
              <w:rPr>
                <w:rFonts w:cs="Arial"/>
              </w:rPr>
              <w:t>.</w:t>
            </w:r>
          </w:p>
          <w:p w14:paraId="5090DC81" w14:textId="77777777" w:rsidR="003A57D4" w:rsidRPr="003A57D4" w:rsidRDefault="003A57D4" w:rsidP="001A64AA">
            <w:pPr>
              <w:pStyle w:val="ListParagraph"/>
              <w:spacing w:line="240" w:lineRule="auto"/>
              <w:rPr>
                <w:rFonts w:cs="Arial"/>
              </w:rPr>
            </w:pPr>
          </w:p>
          <w:p w14:paraId="7B463CA1" w14:textId="60239956" w:rsidR="003A57D4" w:rsidRPr="003A57D4" w:rsidRDefault="003A57D4" w:rsidP="001A64AA">
            <w:pPr>
              <w:spacing w:before="0" w:line="240" w:lineRule="auto"/>
              <w:rPr>
                <w:rFonts w:cs="Arial"/>
                <w:b/>
                <w:bCs/>
              </w:rPr>
            </w:pPr>
            <w:r w:rsidRPr="003A57D4">
              <w:rPr>
                <w:rFonts w:cs="Arial"/>
                <w:b/>
                <w:bCs/>
              </w:rPr>
              <w:t>Comments/Questions</w:t>
            </w:r>
          </w:p>
          <w:p w14:paraId="1B37CEBB" w14:textId="285D156F" w:rsidR="00F43D30" w:rsidRDefault="003A57D4" w:rsidP="001A64AA">
            <w:pPr>
              <w:spacing w:before="0" w:line="240" w:lineRule="auto"/>
              <w:rPr>
                <w:rFonts w:cs="Arial"/>
              </w:rPr>
            </w:pPr>
            <w:r>
              <w:rPr>
                <w:rFonts w:cs="Arial"/>
              </w:rPr>
              <w:t>T</w:t>
            </w:r>
            <w:r w:rsidR="005538C5">
              <w:rPr>
                <w:rFonts w:cs="Arial"/>
              </w:rPr>
              <w:t>racy Allen (T</w:t>
            </w:r>
            <w:r>
              <w:rPr>
                <w:rFonts w:cs="Arial"/>
              </w:rPr>
              <w:t>A</w:t>
            </w:r>
            <w:r w:rsidR="005538C5">
              <w:rPr>
                <w:rFonts w:cs="Arial"/>
              </w:rPr>
              <w:t>)</w:t>
            </w:r>
            <w:r>
              <w:rPr>
                <w:rFonts w:cs="Arial"/>
              </w:rPr>
              <w:t xml:space="preserve"> </w:t>
            </w:r>
            <w:r w:rsidR="005538C5">
              <w:rPr>
                <w:rFonts w:cs="Arial"/>
              </w:rPr>
              <w:t>requested for the Board to note</w:t>
            </w:r>
            <w:r>
              <w:rPr>
                <w:rFonts w:cs="Arial"/>
              </w:rPr>
              <w:t xml:space="preserve"> the Hewitt Report</w:t>
            </w:r>
            <w:r w:rsidR="005538C5">
              <w:rPr>
                <w:rFonts w:cs="Arial"/>
              </w:rPr>
              <w:t xml:space="preserve">. TA </w:t>
            </w:r>
            <w:r>
              <w:rPr>
                <w:rFonts w:cs="Arial"/>
              </w:rPr>
              <w:t xml:space="preserve">has been asked to be </w:t>
            </w:r>
            <w:r w:rsidR="005538C5">
              <w:rPr>
                <w:rFonts w:cs="Arial"/>
              </w:rPr>
              <w:t xml:space="preserve">a </w:t>
            </w:r>
            <w:r>
              <w:rPr>
                <w:rFonts w:cs="Arial"/>
              </w:rPr>
              <w:t xml:space="preserve">part of the </w:t>
            </w:r>
            <w:r w:rsidR="00F43D30">
              <w:rPr>
                <w:rFonts w:cs="Arial"/>
              </w:rPr>
              <w:t>I</w:t>
            </w:r>
            <w:r>
              <w:rPr>
                <w:rFonts w:cs="Arial"/>
              </w:rPr>
              <w:t xml:space="preserve">ntegration and </w:t>
            </w:r>
            <w:r w:rsidR="00F43D30">
              <w:rPr>
                <w:rFonts w:cs="Arial"/>
              </w:rPr>
              <w:t>P</w:t>
            </w:r>
            <w:r>
              <w:rPr>
                <w:rFonts w:cs="Arial"/>
              </w:rPr>
              <w:t xml:space="preserve">lace </w:t>
            </w:r>
            <w:r w:rsidR="00F43D30">
              <w:rPr>
                <w:rFonts w:cs="Arial"/>
              </w:rPr>
              <w:t>Workstream and will feed</w:t>
            </w:r>
            <w:r w:rsidR="005538C5">
              <w:rPr>
                <w:rFonts w:cs="Arial"/>
              </w:rPr>
              <w:t xml:space="preserve"> </w:t>
            </w:r>
            <w:r w:rsidR="00F43D30">
              <w:rPr>
                <w:rFonts w:cs="Arial"/>
              </w:rPr>
              <w:t>back</w:t>
            </w:r>
            <w:r w:rsidR="003B106F">
              <w:rPr>
                <w:rFonts w:cs="Arial"/>
              </w:rPr>
              <w:t xml:space="preserve"> to the Board.</w:t>
            </w:r>
          </w:p>
          <w:p w14:paraId="79B94496" w14:textId="77777777" w:rsidR="00B72C97" w:rsidRPr="003A57D4" w:rsidRDefault="00B72C97" w:rsidP="001A64AA">
            <w:pPr>
              <w:spacing w:before="0" w:line="240" w:lineRule="auto"/>
              <w:rPr>
                <w:rFonts w:cs="Arial"/>
                <w:b/>
                <w:bCs/>
              </w:rPr>
            </w:pPr>
          </w:p>
          <w:p w14:paraId="726078F0" w14:textId="28D35AF1" w:rsidR="00CA3864" w:rsidRPr="003A57D4" w:rsidRDefault="00553AD7" w:rsidP="001A64AA">
            <w:pPr>
              <w:spacing w:before="0" w:line="240" w:lineRule="auto"/>
              <w:rPr>
                <w:rFonts w:cs="Arial"/>
                <w:b/>
                <w:bCs/>
              </w:rPr>
            </w:pPr>
            <w:r w:rsidRPr="003A57D4">
              <w:rPr>
                <w:rFonts w:cs="Arial"/>
                <w:b/>
                <w:bCs/>
              </w:rPr>
              <w:t>The Board NOTED the Chair's report</w:t>
            </w:r>
          </w:p>
          <w:p w14:paraId="308E1F9D" w14:textId="63E20ED9" w:rsidR="00280DED" w:rsidRPr="003A57D4" w:rsidRDefault="00280DED" w:rsidP="001A64AA">
            <w:pPr>
              <w:spacing w:before="0" w:line="240" w:lineRule="auto"/>
              <w:rPr>
                <w:rFonts w:cs="Arial"/>
                <w:b/>
                <w:bCs/>
              </w:rPr>
            </w:pPr>
          </w:p>
        </w:tc>
        <w:tc>
          <w:tcPr>
            <w:tcW w:w="1427" w:type="dxa"/>
          </w:tcPr>
          <w:p w14:paraId="575F9304" w14:textId="77777777" w:rsidR="005B3EC8" w:rsidRPr="00BB7FBF" w:rsidRDefault="005B3EC8" w:rsidP="005B3EC8">
            <w:pPr>
              <w:spacing w:before="0" w:line="240" w:lineRule="auto"/>
              <w:jc w:val="left"/>
              <w:rPr>
                <w:rFonts w:cs="Arial"/>
              </w:rPr>
            </w:pPr>
          </w:p>
        </w:tc>
      </w:tr>
      <w:tr w:rsidR="00E1341C" w:rsidRPr="00E1341C" w14:paraId="49487C31" w14:textId="77777777" w:rsidTr="000E4B73">
        <w:trPr>
          <w:gridAfter w:val="1"/>
          <w:wAfter w:w="14" w:type="dxa"/>
        </w:trPr>
        <w:tc>
          <w:tcPr>
            <w:tcW w:w="1951" w:type="dxa"/>
          </w:tcPr>
          <w:p w14:paraId="1D9E5D95" w14:textId="5E0ACE84" w:rsidR="005B3EC8" w:rsidRPr="00E1341C" w:rsidRDefault="00DD00FE" w:rsidP="003740DC">
            <w:pPr>
              <w:spacing w:before="0" w:line="240" w:lineRule="auto"/>
              <w:jc w:val="left"/>
              <w:rPr>
                <w:rFonts w:cs="Arial"/>
                <w:b/>
                <w:bCs/>
              </w:rPr>
            </w:pPr>
            <w:r w:rsidRPr="00E1341C">
              <w:rPr>
                <w:rFonts w:cs="Arial"/>
                <w:b/>
                <w:bCs/>
              </w:rPr>
              <w:t>ICBP/2223/</w:t>
            </w:r>
            <w:r w:rsidR="003740DC" w:rsidRPr="00E1341C">
              <w:rPr>
                <w:rFonts w:cs="Arial"/>
                <w:b/>
                <w:bCs/>
              </w:rPr>
              <w:t>0</w:t>
            </w:r>
            <w:r w:rsidR="00841520">
              <w:rPr>
                <w:rFonts w:cs="Arial"/>
                <w:b/>
                <w:bCs/>
              </w:rPr>
              <w:t>67</w:t>
            </w:r>
          </w:p>
        </w:tc>
        <w:tc>
          <w:tcPr>
            <w:tcW w:w="6237" w:type="dxa"/>
            <w:shd w:val="clear" w:color="auto" w:fill="auto"/>
          </w:tcPr>
          <w:p w14:paraId="3A5ACE3E" w14:textId="6A862FE2" w:rsidR="0074483A" w:rsidRPr="001A64AA" w:rsidRDefault="005B3EC8" w:rsidP="001A64AA">
            <w:pPr>
              <w:spacing w:before="0" w:line="240" w:lineRule="auto"/>
              <w:rPr>
                <w:rFonts w:cs="Arial"/>
                <w:b/>
                <w:bCs/>
              </w:rPr>
            </w:pPr>
            <w:r w:rsidRPr="001A64AA">
              <w:rPr>
                <w:rFonts w:cs="Arial"/>
                <w:b/>
                <w:bCs/>
              </w:rPr>
              <w:t>Chief Executive's Report</w:t>
            </w:r>
          </w:p>
          <w:p w14:paraId="38E7E71D" w14:textId="77777777" w:rsidR="000F47A2" w:rsidRPr="00E1341C" w:rsidRDefault="000F47A2" w:rsidP="001A64AA">
            <w:pPr>
              <w:spacing w:before="0" w:line="240" w:lineRule="auto"/>
              <w:rPr>
                <w:rFonts w:cs="Arial"/>
                <w:b/>
                <w:bCs/>
              </w:rPr>
            </w:pPr>
          </w:p>
          <w:p w14:paraId="2599CB69" w14:textId="55702533" w:rsidR="001872A5" w:rsidRDefault="005538C5" w:rsidP="005538C5">
            <w:pPr>
              <w:spacing w:before="0" w:line="240" w:lineRule="auto"/>
              <w:rPr>
                <w:rFonts w:cs="Arial"/>
              </w:rPr>
            </w:pPr>
            <w:r w:rsidRPr="005538C5">
              <w:rPr>
                <w:rFonts w:cs="Arial"/>
              </w:rPr>
              <w:t xml:space="preserve">Dr </w:t>
            </w:r>
            <w:r w:rsidR="00E1341C" w:rsidRPr="005538C5">
              <w:rPr>
                <w:rFonts w:cs="Arial"/>
              </w:rPr>
              <w:t>Chris Clayton (CC) provided an u</w:t>
            </w:r>
            <w:r w:rsidR="00DD3489" w:rsidRPr="005538C5">
              <w:rPr>
                <w:rFonts w:cs="Arial"/>
              </w:rPr>
              <w:t xml:space="preserve">pdate on </w:t>
            </w:r>
            <w:r w:rsidR="00E1341C" w:rsidRPr="005538C5">
              <w:rPr>
                <w:rFonts w:cs="Arial"/>
              </w:rPr>
              <w:t xml:space="preserve">the </w:t>
            </w:r>
            <w:r w:rsidR="00DD3489" w:rsidRPr="005538C5">
              <w:rPr>
                <w:rFonts w:cs="Arial"/>
              </w:rPr>
              <w:t>key messages and developments relating to work across</w:t>
            </w:r>
            <w:r>
              <w:rPr>
                <w:rFonts w:cs="Arial"/>
              </w:rPr>
              <w:t xml:space="preserve"> the ICB and Integrated Care System (ICS):</w:t>
            </w:r>
          </w:p>
          <w:p w14:paraId="4A4FF223" w14:textId="77777777" w:rsidR="005538C5" w:rsidRPr="005538C5" w:rsidRDefault="005538C5" w:rsidP="005538C5">
            <w:pPr>
              <w:spacing w:before="0" w:line="240" w:lineRule="auto"/>
              <w:rPr>
                <w:rFonts w:cs="Arial"/>
              </w:rPr>
            </w:pPr>
          </w:p>
          <w:p w14:paraId="3AA3C996" w14:textId="60EC9B06" w:rsidR="00F43D30" w:rsidRPr="00EB0D64" w:rsidRDefault="00F43D30" w:rsidP="00EB0D64">
            <w:pPr>
              <w:pStyle w:val="ListParagraph"/>
              <w:numPr>
                <w:ilvl w:val="0"/>
                <w:numId w:val="5"/>
              </w:numPr>
              <w:spacing w:before="0" w:line="240" w:lineRule="auto"/>
              <w:ind w:left="567" w:hanging="567"/>
              <w:rPr>
                <w:rFonts w:cs="Arial"/>
              </w:rPr>
            </w:pPr>
            <w:r w:rsidRPr="005538C5">
              <w:rPr>
                <w:rFonts w:cs="Arial"/>
              </w:rPr>
              <w:t>The Board will be increasingly involved in developing the 5</w:t>
            </w:r>
            <w:r w:rsidR="005538C5">
              <w:rPr>
                <w:rFonts w:cs="Arial"/>
              </w:rPr>
              <w:t>-</w:t>
            </w:r>
            <w:r w:rsidRPr="005538C5">
              <w:rPr>
                <w:rFonts w:cs="Arial"/>
              </w:rPr>
              <w:t>year plan for the NHS.</w:t>
            </w:r>
            <w:r w:rsidR="00EB0D64">
              <w:rPr>
                <w:rFonts w:cs="Arial"/>
              </w:rPr>
              <w:t xml:space="preserve"> Although it is i</w:t>
            </w:r>
            <w:r w:rsidRPr="00EB0D64">
              <w:rPr>
                <w:rFonts w:cs="Arial"/>
              </w:rPr>
              <w:t>mportant to</w:t>
            </w:r>
            <w:r w:rsidR="00BA2AC4" w:rsidRPr="00EB0D64">
              <w:rPr>
                <w:rFonts w:cs="Arial"/>
              </w:rPr>
              <w:t xml:space="preserve"> w</w:t>
            </w:r>
            <w:r w:rsidRPr="00EB0D64">
              <w:rPr>
                <w:rFonts w:cs="Arial"/>
              </w:rPr>
              <w:t xml:space="preserve">ork on the immediate challenges facing the </w:t>
            </w:r>
            <w:r w:rsidR="00EB0D64">
              <w:rPr>
                <w:rFonts w:cs="Arial"/>
              </w:rPr>
              <w:t xml:space="preserve">NHS </w:t>
            </w:r>
            <w:r w:rsidRPr="00EB0D64">
              <w:rPr>
                <w:rFonts w:cs="Arial"/>
              </w:rPr>
              <w:t>system</w:t>
            </w:r>
            <w:r w:rsidR="00EB0D64">
              <w:rPr>
                <w:rFonts w:cs="Arial"/>
              </w:rPr>
              <w:t xml:space="preserve">, it </w:t>
            </w:r>
            <w:r w:rsidR="00EB0D64">
              <w:rPr>
                <w:rFonts w:cs="Arial"/>
              </w:rPr>
              <w:lastRenderedPageBreak/>
              <w:t xml:space="preserve">is </w:t>
            </w:r>
            <w:r w:rsidRPr="00EB0D64">
              <w:rPr>
                <w:rFonts w:cs="Arial"/>
              </w:rPr>
              <w:t xml:space="preserve">also </w:t>
            </w:r>
            <w:r w:rsidR="00EB0D64">
              <w:rPr>
                <w:rFonts w:cs="Arial"/>
              </w:rPr>
              <w:t xml:space="preserve">necessary to </w:t>
            </w:r>
            <w:r w:rsidRPr="00EB0D64">
              <w:rPr>
                <w:rFonts w:cs="Arial"/>
              </w:rPr>
              <w:t>have a continued and increased focus on the future</w:t>
            </w:r>
            <w:r w:rsidR="002072AA" w:rsidRPr="00EB0D64">
              <w:rPr>
                <w:rFonts w:cs="Arial"/>
              </w:rPr>
              <w:t>.</w:t>
            </w:r>
          </w:p>
          <w:p w14:paraId="299216E4" w14:textId="18D2D1FE" w:rsidR="00BA2AC4" w:rsidRPr="005538C5" w:rsidRDefault="00EB0D64" w:rsidP="005538C5">
            <w:pPr>
              <w:pStyle w:val="ListParagraph"/>
              <w:numPr>
                <w:ilvl w:val="0"/>
                <w:numId w:val="5"/>
              </w:numPr>
              <w:spacing w:before="0" w:line="240" w:lineRule="auto"/>
              <w:ind w:left="567" w:hanging="567"/>
              <w:rPr>
                <w:rFonts w:cs="Arial"/>
              </w:rPr>
            </w:pPr>
            <w:r>
              <w:rPr>
                <w:rFonts w:cs="Arial"/>
              </w:rPr>
              <w:t>The system c</w:t>
            </w:r>
            <w:r w:rsidR="00E332DA" w:rsidRPr="005538C5">
              <w:rPr>
                <w:rFonts w:cs="Arial"/>
              </w:rPr>
              <w:t xml:space="preserve">ollectively stepped down </w:t>
            </w:r>
            <w:r>
              <w:rPr>
                <w:rFonts w:cs="Arial"/>
              </w:rPr>
              <w:t xml:space="preserve">the </w:t>
            </w:r>
            <w:r w:rsidR="00E332DA" w:rsidRPr="005538C5">
              <w:rPr>
                <w:rFonts w:cs="Arial"/>
              </w:rPr>
              <w:t xml:space="preserve">critical </w:t>
            </w:r>
            <w:r>
              <w:rPr>
                <w:rFonts w:cs="Arial"/>
              </w:rPr>
              <w:t xml:space="preserve">incident </w:t>
            </w:r>
            <w:r w:rsidR="00E332DA" w:rsidRPr="005538C5">
              <w:rPr>
                <w:rFonts w:cs="Arial"/>
              </w:rPr>
              <w:t>status last week</w:t>
            </w:r>
            <w:r w:rsidR="00B81289" w:rsidRPr="005538C5">
              <w:rPr>
                <w:rFonts w:cs="Arial"/>
              </w:rPr>
              <w:t xml:space="preserve">, </w:t>
            </w:r>
            <w:r>
              <w:rPr>
                <w:rFonts w:cs="Arial"/>
              </w:rPr>
              <w:t xml:space="preserve">however this </w:t>
            </w:r>
            <w:r w:rsidR="00B81289" w:rsidRPr="005538C5">
              <w:rPr>
                <w:rFonts w:cs="Arial"/>
              </w:rPr>
              <w:t>remains a challenging time</w:t>
            </w:r>
            <w:r w:rsidR="00E332DA" w:rsidRPr="005538C5">
              <w:rPr>
                <w:rFonts w:cs="Arial"/>
              </w:rPr>
              <w:t xml:space="preserve">. </w:t>
            </w:r>
            <w:r w:rsidR="00B81289" w:rsidRPr="005538C5">
              <w:rPr>
                <w:rFonts w:cs="Arial"/>
              </w:rPr>
              <w:t>Themes in the critical incidents were d</w:t>
            </w:r>
            <w:r w:rsidR="00E332DA" w:rsidRPr="005538C5">
              <w:rPr>
                <w:rFonts w:cs="Arial"/>
              </w:rPr>
              <w:t>ifferent and nuance</w:t>
            </w:r>
            <w:r w:rsidR="00B81289" w:rsidRPr="005538C5">
              <w:rPr>
                <w:rFonts w:cs="Arial"/>
              </w:rPr>
              <w:t>d</w:t>
            </w:r>
            <w:r w:rsidR="00E332DA" w:rsidRPr="005538C5">
              <w:rPr>
                <w:rFonts w:cs="Arial"/>
              </w:rPr>
              <w:t xml:space="preserve"> </w:t>
            </w:r>
            <w:r w:rsidR="00B81289" w:rsidRPr="005538C5">
              <w:rPr>
                <w:rFonts w:cs="Arial"/>
              </w:rPr>
              <w:t xml:space="preserve">but the </w:t>
            </w:r>
            <w:r w:rsidR="00E332DA" w:rsidRPr="005538C5">
              <w:rPr>
                <w:rFonts w:cs="Arial"/>
              </w:rPr>
              <w:t>underlying challeng</w:t>
            </w:r>
            <w:r w:rsidR="00B81289" w:rsidRPr="005538C5">
              <w:rPr>
                <w:rFonts w:cs="Arial"/>
              </w:rPr>
              <w:t>e of</w:t>
            </w:r>
            <w:r w:rsidR="00E332DA" w:rsidRPr="005538C5">
              <w:rPr>
                <w:rFonts w:cs="Arial"/>
              </w:rPr>
              <w:t xml:space="preserve"> flow through </w:t>
            </w:r>
            <w:r w:rsidR="00B81289" w:rsidRPr="005538C5">
              <w:rPr>
                <w:rFonts w:cs="Arial"/>
              </w:rPr>
              <w:t>the</w:t>
            </w:r>
            <w:r w:rsidR="00E332DA" w:rsidRPr="005538C5">
              <w:rPr>
                <w:rFonts w:cs="Arial"/>
              </w:rPr>
              <w:t xml:space="preserve"> hos</w:t>
            </w:r>
            <w:r w:rsidR="00B81289" w:rsidRPr="005538C5">
              <w:rPr>
                <w:rFonts w:cs="Arial"/>
              </w:rPr>
              <w:t>p</w:t>
            </w:r>
            <w:r w:rsidR="00E332DA" w:rsidRPr="005538C5">
              <w:rPr>
                <w:rFonts w:cs="Arial"/>
              </w:rPr>
              <w:t>itals</w:t>
            </w:r>
            <w:r w:rsidR="00B81289" w:rsidRPr="005538C5">
              <w:rPr>
                <w:rFonts w:cs="Arial"/>
              </w:rPr>
              <w:t xml:space="preserve"> was the key focus.</w:t>
            </w:r>
          </w:p>
          <w:p w14:paraId="1EDE874E" w14:textId="1C0A5AB4" w:rsidR="00EB0D64" w:rsidRPr="00EB0D64" w:rsidRDefault="00EB0D64" w:rsidP="00EB0D64">
            <w:pPr>
              <w:pStyle w:val="ListParagraph"/>
              <w:numPr>
                <w:ilvl w:val="0"/>
                <w:numId w:val="5"/>
              </w:numPr>
              <w:spacing w:before="0" w:line="240" w:lineRule="auto"/>
              <w:ind w:left="567" w:hanging="567"/>
              <w:rPr>
                <w:rFonts w:eastAsia="Times New Roman" w:cs="Arial"/>
                <w:lang w:eastAsia="en-GB"/>
              </w:rPr>
            </w:pPr>
            <w:r>
              <w:rPr>
                <w:rFonts w:cs="Arial"/>
              </w:rPr>
              <w:t>CC has o</w:t>
            </w:r>
            <w:r w:rsidR="00D730D1" w:rsidRPr="005538C5">
              <w:rPr>
                <w:rFonts w:cs="Arial"/>
              </w:rPr>
              <w:t>verseen industrial</w:t>
            </w:r>
            <w:r w:rsidR="00D730D1">
              <w:rPr>
                <w:rFonts w:cs="Arial"/>
                <w:bCs/>
              </w:rPr>
              <w:t xml:space="preserve"> action in different parts of the healthcare sector and will continue </w:t>
            </w:r>
            <w:r w:rsidR="00494365">
              <w:rPr>
                <w:rFonts w:cs="Arial"/>
                <w:bCs/>
              </w:rPr>
              <w:t>to support management</w:t>
            </w:r>
            <w:r w:rsidR="0038656B">
              <w:rPr>
                <w:rFonts w:cs="Arial"/>
                <w:bCs/>
              </w:rPr>
              <w:t xml:space="preserve"> with further industrial action.</w:t>
            </w:r>
            <w:r>
              <w:rPr>
                <w:rFonts w:cs="Arial"/>
                <w:bCs/>
              </w:rPr>
              <w:t xml:space="preserve"> CC highlighted the following in regards to activity:</w:t>
            </w:r>
          </w:p>
          <w:p w14:paraId="1F590B42" w14:textId="73F09D15" w:rsidR="00EB0D64" w:rsidRPr="00EB0D64" w:rsidRDefault="00EB0D64" w:rsidP="00EB0D64">
            <w:pPr>
              <w:pStyle w:val="ListParagraph"/>
              <w:numPr>
                <w:ilvl w:val="1"/>
                <w:numId w:val="5"/>
              </w:numPr>
              <w:spacing w:before="0" w:line="240" w:lineRule="auto"/>
              <w:ind w:left="1134" w:hanging="567"/>
              <w:rPr>
                <w:rFonts w:eastAsia="Times New Roman" w:cs="Arial"/>
                <w:lang w:eastAsia="en-GB"/>
              </w:rPr>
            </w:pPr>
            <w:r>
              <w:rPr>
                <w:rFonts w:cs="Arial"/>
                <w:bCs/>
              </w:rPr>
              <w:t>o</w:t>
            </w:r>
            <w:r w:rsidR="00494365" w:rsidRPr="00EB0D64">
              <w:rPr>
                <w:rFonts w:cs="Arial"/>
                <w:bCs/>
              </w:rPr>
              <w:t xml:space="preserve">verall activity coming into hospitals has remained </w:t>
            </w:r>
            <w:r>
              <w:rPr>
                <w:rFonts w:cs="Arial"/>
                <w:bCs/>
              </w:rPr>
              <w:t>stable, however the</w:t>
            </w:r>
            <w:r w:rsidR="00494365" w:rsidRPr="00EB0D64">
              <w:rPr>
                <w:rFonts w:cs="Arial"/>
                <w:bCs/>
              </w:rPr>
              <w:t xml:space="preserve"> flow out </w:t>
            </w:r>
            <w:r>
              <w:rPr>
                <w:rFonts w:cs="Arial"/>
                <w:bCs/>
              </w:rPr>
              <w:t>of hospital is</w:t>
            </w:r>
            <w:r w:rsidR="00AC7895" w:rsidRPr="00EB0D64">
              <w:rPr>
                <w:rFonts w:cs="Arial"/>
                <w:bCs/>
              </w:rPr>
              <w:t xml:space="preserve"> </w:t>
            </w:r>
            <w:r w:rsidR="00494365" w:rsidRPr="00EB0D64">
              <w:rPr>
                <w:rFonts w:cs="Arial"/>
                <w:bCs/>
              </w:rPr>
              <w:t>colle</w:t>
            </w:r>
            <w:r w:rsidR="00AC7895" w:rsidRPr="00EB0D64">
              <w:rPr>
                <w:rFonts w:cs="Arial"/>
                <w:bCs/>
              </w:rPr>
              <w:t>ctively</w:t>
            </w:r>
            <w:r w:rsidR="00494365" w:rsidRPr="00EB0D64">
              <w:rPr>
                <w:rFonts w:cs="Arial"/>
                <w:bCs/>
              </w:rPr>
              <w:t xml:space="preserve"> </w:t>
            </w:r>
            <w:r>
              <w:rPr>
                <w:rFonts w:cs="Arial"/>
                <w:bCs/>
              </w:rPr>
              <w:t>being worked through and managed acro</w:t>
            </w:r>
            <w:r w:rsidR="00AC7895" w:rsidRPr="00EB0D64">
              <w:rPr>
                <w:rFonts w:cs="Arial"/>
                <w:bCs/>
              </w:rPr>
              <w:t>ss partnerships</w:t>
            </w:r>
            <w:r>
              <w:rPr>
                <w:rFonts w:cs="Arial"/>
                <w:bCs/>
              </w:rPr>
              <w:t>; and</w:t>
            </w:r>
          </w:p>
          <w:p w14:paraId="0EA74FA8" w14:textId="70C715CD" w:rsidR="006F3B6A" w:rsidRPr="00EB0D64" w:rsidRDefault="00EB0D64" w:rsidP="00EB0D64">
            <w:pPr>
              <w:pStyle w:val="ListParagraph"/>
              <w:numPr>
                <w:ilvl w:val="1"/>
                <w:numId w:val="5"/>
              </w:numPr>
              <w:spacing w:before="0" w:line="240" w:lineRule="auto"/>
              <w:ind w:left="1134" w:hanging="567"/>
              <w:rPr>
                <w:rFonts w:eastAsia="Times New Roman" w:cs="Arial"/>
                <w:lang w:eastAsia="en-GB"/>
              </w:rPr>
            </w:pPr>
            <w:r>
              <w:rPr>
                <w:rFonts w:cs="Arial"/>
                <w:bCs/>
              </w:rPr>
              <w:t xml:space="preserve">the maintenance of </w:t>
            </w:r>
            <w:r w:rsidR="00AC7895" w:rsidRPr="00EB0D64">
              <w:rPr>
                <w:rFonts w:cs="Arial"/>
                <w:bCs/>
              </w:rPr>
              <w:t>f</w:t>
            </w:r>
            <w:r w:rsidR="00494365" w:rsidRPr="00EB0D64">
              <w:rPr>
                <w:rFonts w:cs="Arial"/>
                <w:bCs/>
              </w:rPr>
              <w:t>low th</w:t>
            </w:r>
            <w:r w:rsidR="00AC7895" w:rsidRPr="00EB0D64">
              <w:rPr>
                <w:rFonts w:cs="Arial"/>
                <w:bCs/>
              </w:rPr>
              <w:t>roughout</w:t>
            </w:r>
            <w:r w:rsidR="00494365" w:rsidRPr="00EB0D64">
              <w:rPr>
                <w:rFonts w:cs="Arial"/>
                <w:bCs/>
              </w:rPr>
              <w:t xml:space="preserve"> the system</w:t>
            </w:r>
            <w:r w:rsidR="00AC7895" w:rsidRPr="00EB0D64">
              <w:rPr>
                <w:rFonts w:cs="Arial"/>
                <w:bCs/>
              </w:rPr>
              <w:t xml:space="preserve">, </w:t>
            </w:r>
            <w:r>
              <w:rPr>
                <w:rFonts w:cs="Arial"/>
                <w:bCs/>
              </w:rPr>
              <w:t>especially in</w:t>
            </w:r>
            <w:r w:rsidR="00AC7895" w:rsidRPr="00EB0D64">
              <w:rPr>
                <w:rFonts w:cs="Arial"/>
                <w:bCs/>
              </w:rPr>
              <w:t xml:space="preserve"> community setting</w:t>
            </w:r>
            <w:r w:rsidR="0038656B" w:rsidRPr="00EB0D64">
              <w:rPr>
                <w:rFonts w:cs="Arial"/>
                <w:bCs/>
              </w:rPr>
              <w:t>s</w:t>
            </w:r>
            <w:r w:rsidR="00AC7895" w:rsidRPr="00EB0D64">
              <w:rPr>
                <w:rFonts w:cs="Arial"/>
                <w:bCs/>
              </w:rPr>
              <w:t xml:space="preserve">, </w:t>
            </w:r>
            <w:r>
              <w:rPr>
                <w:rFonts w:cs="Arial"/>
                <w:bCs/>
              </w:rPr>
              <w:t>is crucial</w:t>
            </w:r>
            <w:r w:rsidR="00AC7895" w:rsidRPr="00EB0D64">
              <w:rPr>
                <w:rFonts w:cs="Arial"/>
                <w:bCs/>
              </w:rPr>
              <w:t xml:space="preserve"> for the whole system.</w:t>
            </w:r>
          </w:p>
          <w:p w14:paraId="1AA4E3BC" w14:textId="7A504B22" w:rsidR="004C6B38" w:rsidRPr="00EB0D64" w:rsidRDefault="00C63FD6" w:rsidP="00EB0D64">
            <w:pPr>
              <w:pStyle w:val="ListParagraph"/>
              <w:numPr>
                <w:ilvl w:val="0"/>
                <w:numId w:val="5"/>
              </w:numPr>
              <w:spacing w:before="0" w:line="240" w:lineRule="auto"/>
              <w:ind w:left="567" w:hanging="567"/>
              <w:rPr>
                <w:rFonts w:cs="Arial"/>
                <w:bCs/>
              </w:rPr>
            </w:pPr>
            <w:r>
              <w:rPr>
                <w:rFonts w:cs="Arial"/>
                <w:bCs/>
              </w:rPr>
              <w:t>T</w:t>
            </w:r>
            <w:r w:rsidR="00EB0D64">
              <w:rPr>
                <w:rFonts w:cs="Arial"/>
                <w:bCs/>
              </w:rPr>
              <w:t xml:space="preserve">he </w:t>
            </w:r>
            <w:r w:rsidR="003E7C26" w:rsidRPr="00EB0D64">
              <w:rPr>
                <w:rFonts w:cs="Arial"/>
                <w:bCs/>
              </w:rPr>
              <w:t>O</w:t>
            </w:r>
            <w:r w:rsidR="004C6B38" w:rsidRPr="00EB0D64">
              <w:rPr>
                <w:rFonts w:cs="Arial"/>
                <w:bCs/>
              </w:rPr>
              <w:t xml:space="preserve">perational </w:t>
            </w:r>
            <w:r w:rsidR="003E7C26" w:rsidRPr="00EB0D64">
              <w:rPr>
                <w:rFonts w:cs="Arial"/>
                <w:bCs/>
              </w:rPr>
              <w:t>C</w:t>
            </w:r>
            <w:r w:rsidR="004C6B38" w:rsidRPr="00EB0D64">
              <w:rPr>
                <w:rFonts w:cs="Arial"/>
                <w:bCs/>
              </w:rPr>
              <w:t>o</w:t>
            </w:r>
            <w:r w:rsidR="0038656B" w:rsidRPr="00EB0D64">
              <w:rPr>
                <w:rFonts w:cs="Arial"/>
                <w:bCs/>
              </w:rPr>
              <w:t xml:space="preserve">ntrol </w:t>
            </w:r>
            <w:r w:rsidR="003E7C26" w:rsidRPr="00EB0D64">
              <w:rPr>
                <w:rFonts w:cs="Arial"/>
                <w:bCs/>
              </w:rPr>
              <w:t>C</w:t>
            </w:r>
            <w:r w:rsidR="004C6B38" w:rsidRPr="00EB0D64">
              <w:rPr>
                <w:rFonts w:cs="Arial"/>
                <w:bCs/>
              </w:rPr>
              <w:t>entre</w:t>
            </w:r>
            <w:r w:rsidR="003E7C26" w:rsidRPr="00EB0D64">
              <w:rPr>
                <w:rFonts w:cs="Arial"/>
                <w:bCs/>
              </w:rPr>
              <w:t xml:space="preserve"> </w:t>
            </w:r>
            <w:r w:rsidR="004C6B38" w:rsidRPr="00EB0D64">
              <w:rPr>
                <w:rFonts w:cs="Arial"/>
                <w:bCs/>
              </w:rPr>
              <w:t xml:space="preserve">(OCC) </w:t>
            </w:r>
            <w:r w:rsidR="0038656B" w:rsidRPr="00EB0D64">
              <w:rPr>
                <w:rFonts w:cs="Arial"/>
                <w:bCs/>
              </w:rPr>
              <w:t xml:space="preserve">is </w:t>
            </w:r>
            <w:r w:rsidR="003E7C26" w:rsidRPr="00EB0D64">
              <w:rPr>
                <w:rFonts w:cs="Arial"/>
                <w:bCs/>
              </w:rPr>
              <w:t>now up and running</w:t>
            </w:r>
            <w:r w:rsidR="00EB0D64">
              <w:rPr>
                <w:rFonts w:cs="Arial"/>
                <w:bCs/>
              </w:rPr>
              <w:t>. I</w:t>
            </w:r>
            <w:r w:rsidR="003E7C26" w:rsidRPr="00EB0D64">
              <w:rPr>
                <w:rFonts w:cs="Arial"/>
                <w:bCs/>
              </w:rPr>
              <w:t>t is</w:t>
            </w:r>
            <w:r w:rsidR="00EB0D64">
              <w:rPr>
                <w:rFonts w:cs="Arial"/>
                <w:bCs/>
              </w:rPr>
              <w:t xml:space="preserve"> anticipated to</w:t>
            </w:r>
            <w:r w:rsidR="0038656B" w:rsidRPr="00EB0D64">
              <w:rPr>
                <w:rFonts w:cs="Arial"/>
                <w:bCs/>
              </w:rPr>
              <w:t xml:space="preserve"> </w:t>
            </w:r>
            <w:r w:rsidR="003E7C26" w:rsidRPr="00EB0D64">
              <w:rPr>
                <w:rFonts w:cs="Arial"/>
                <w:bCs/>
              </w:rPr>
              <w:t xml:space="preserve">be in place for </w:t>
            </w:r>
            <w:r w:rsidR="00EB0D64">
              <w:rPr>
                <w:rFonts w:cs="Arial"/>
                <w:bCs/>
              </w:rPr>
              <w:t xml:space="preserve">the foreseeable future </w:t>
            </w:r>
            <w:r w:rsidR="003E7C26" w:rsidRPr="00EB0D64">
              <w:rPr>
                <w:rFonts w:cs="Arial"/>
                <w:bCs/>
              </w:rPr>
              <w:t>as the urgent emergency care system is stabilised</w:t>
            </w:r>
            <w:r>
              <w:rPr>
                <w:rFonts w:cs="Arial"/>
                <w:bCs/>
              </w:rPr>
              <w:t>.</w:t>
            </w:r>
          </w:p>
          <w:p w14:paraId="59BEFFCE" w14:textId="56C74866" w:rsidR="004C6B38" w:rsidRDefault="00C63FD6" w:rsidP="00EB0D64">
            <w:pPr>
              <w:pStyle w:val="ListParagraph"/>
              <w:numPr>
                <w:ilvl w:val="0"/>
                <w:numId w:val="5"/>
              </w:numPr>
              <w:spacing w:before="0" w:line="240" w:lineRule="auto"/>
              <w:ind w:left="567" w:hanging="567"/>
              <w:rPr>
                <w:rFonts w:cs="Arial"/>
                <w:b/>
                <w:bCs/>
                <w:caps/>
              </w:rPr>
            </w:pPr>
            <w:r>
              <w:rPr>
                <w:rFonts w:cs="Arial"/>
                <w:bCs/>
              </w:rPr>
              <w:t>T</w:t>
            </w:r>
            <w:r w:rsidR="004C6B38">
              <w:rPr>
                <w:rFonts w:cs="Arial"/>
                <w:bCs/>
              </w:rPr>
              <w:t xml:space="preserve">he </w:t>
            </w:r>
            <w:r w:rsidR="003E7C26" w:rsidRPr="004C6B38">
              <w:rPr>
                <w:rFonts w:cs="Arial"/>
                <w:bCs/>
              </w:rPr>
              <w:t>'Derby and Derbyshire Together'</w:t>
            </w:r>
            <w:r w:rsidR="00395C46">
              <w:rPr>
                <w:rFonts w:cs="Arial"/>
                <w:bCs/>
              </w:rPr>
              <w:t xml:space="preserve"> </w:t>
            </w:r>
            <w:r w:rsidR="003E7C26" w:rsidRPr="004C6B38">
              <w:rPr>
                <w:rFonts w:cs="Arial"/>
                <w:bCs/>
              </w:rPr>
              <w:t>exercise</w:t>
            </w:r>
            <w:r w:rsidR="00395C46">
              <w:rPr>
                <w:rFonts w:cs="Arial"/>
                <w:bCs/>
              </w:rPr>
              <w:t xml:space="preserve"> reports</w:t>
            </w:r>
            <w:r w:rsidR="00EB0D64">
              <w:rPr>
                <w:rFonts w:cs="Arial"/>
                <w:bCs/>
              </w:rPr>
              <w:t xml:space="preserve"> are</w:t>
            </w:r>
            <w:r w:rsidR="00395C46">
              <w:rPr>
                <w:rFonts w:cs="Arial"/>
                <w:bCs/>
              </w:rPr>
              <w:t xml:space="preserve"> expected to </w:t>
            </w:r>
            <w:r w:rsidR="00D72F03">
              <w:rPr>
                <w:rFonts w:cs="Arial"/>
                <w:bCs/>
              </w:rPr>
              <w:t xml:space="preserve">assist in the direction of travel for </w:t>
            </w:r>
            <w:r w:rsidR="00395C46">
              <w:rPr>
                <w:rFonts w:cs="Arial"/>
                <w:bCs/>
              </w:rPr>
              <w:t xml:space="preserve">the ICB. </w:t>
            </w:r>
            <w:r w:rsidR="004C6B38">
              <w:rPr>
                <w:rFonts w:cs="Arial"/>
                <w:bCs/>
              </w:rPr>
              <w:t xml:space="preserve">CC is keen to </w:t>
            </w:r>
            <w:r w:rsidR="00D72F03">
              <w:rPr>
                <w:rFonts w:cs="Arial"/>
                <w:bCs/>
              </w:rPr>
              <w:t>obtain</w:t>
            </w:r>
            <w:r w:rsidR="004C6B38">
              <w:rPr>
                <w:rFonts w:cs="Arial"/>
                <w:bCs/>
              </w:rPr>
              <w:t xml:space="preserve"> input from </w:t>
            </w:r>
            <w:r w:rsidR="00620CD8">
              <w:rPr>
                <w:rFonts w:cs="Arial"/>
                <w:bCs/>
              </w:rPr>
              <w:t xml:space="preserve">the </w:t>
            </w:r>
            <w:r w:rsidR="00395C46">
              <w:rPr>
                <w:rFonts w:cs="Arial"/>
                <w:bCs/>
              </w:rPr>
              <w:t xml:space="preserve">NHS family in </w:t>
            </w:r>
            <w:r w:rsidR="004C6B38">
              <w:rPr>
                <w:rFonts w:cs="Arial"/>
                <w:bCs/>
              </w:rPr>
              <w:t>Derby and Derbyshire</w:t>
            </w:r>
            <w:r w:rsidR="00D72F03">
              <w:rPr>
                <w:rFonts w:cs="Arial"/>
                <w:bCs/>
              </w:rPr>
              <w:t>.</w:t>
            </w:r>
          </w:p>
          <w:p w14:paraId="5A1E5E4A" w14:textId="77777777" w:rsidR="00395C46" w:rsidRDefault="00395C46" w:rsidP="001A64AA">
            <w:pPr>
              <w:pStyle w:val="SecondExtraAppendixHeading"/>
              <w:spacing w:before="0" w:line="240" w:lineRule="auto"/>
              <w:ind w:left="720"/>
              <w:jc w:val="left"/>
              <w:rPr>
                <w:rFonts w:ascii="Arial" w:hAnsi="Arial" w:cs="Arial"/>
                <w:b w:val="0"/>
                <w:bCs/>
                <w:caps w:val="0"/>
              </w:rPr>
            </w:pPr>
          </w:p>
          <w:p w14:paraId="42295DBE" w14:textId="0851B476" w:rsidR="00395C46" w:rsidRDefault="00395C46" w:rsidP="001A64AA">
            <w:pPr>
              <w:pStyle w:val="SecondExtraAppendixHeading"/>
              <w:spacing w:before="0" w:line="240" w:lineRule="auto"/>
              <w:jc w:val="left"/>
              <w:rPr>
                <w:rFonts w:ascii="Arial" w:hAnsi="Arial" w:cs="Arial"/>
                <w:b w:val="0"/>
                <w:bCs/>
                <w:caps w:val="0"/>
              </w:rPr>
            </w:pPr>
            <w:r>
              <w:rPr>
                <w:rFonts w:ascii="Arial" w:hAnsi="Arial" w:cs="Arial"/>
                <w:b w:val="0"/>
                <w:bCs/>
                <w:caps w:val="0"/>
              </w:rPr>
              <w:t xml:space="preserve">CC thanked all colleagues who were linked to the above challenges and </w:t>
            </w:r>
            <w:r w:rsidR="00620CD8">
              <w:rPr>
                <w:rFonts w:ascii="Arial" w:hAnsi="Arial" w:cs="Arial"/>
                <w:b w:val="0"/>
                <w:bCs/>
                <w:caps w:val="0"/>
              </w:rPr>
              <w:t xml:space="preserve">who </w:t>
            </w:r>
            <w:r w:rsidR="006A1459">
              <w:rPr>
                <w:rFonts w:ascii="Arial" w:hAnsi="Arial" w:cs="Arial"/>
                <w:b w:val="0"/>
                <w:bCs/>
                <w:caps w:val="0"/>
              </w:rPr>
              <w:t xml:space="preserve">provided </w:t>
            </w:r>
            <w:r>
              <w:rPr>
                <w:rFonts w:ascii="Arial" w:hAnsi="Arial" w:cs="Arial"/>
                <w:b w:val="0"/>
                <w:bCs/>
                <w:caps w:val="0"/>
              </w:rPr>
              <w:t>support during this time.</w:t>
            </w:r>
          </w:p>
          <w:p w14:paraId="7A544F1A" w14:textId="0F6B88EA" w:rsidR="00047B12" w:rsidRDefault="00047B12" w:rsidP="001A64AA">
            <w:pPr>
              <w:pStyle w:val="SecondExtraAppendixHeading"/>
              <w:spacing w:before="0" w:line="240" w:lineRule="auto"/>
              <w:jc w:val="left"/>
              <w:rPr>
                <w:rFonts w:ascii="Arial" w:hAnsi="Arial" w:cs="Arial"/>
                <w:b w:val="0"/>
                <w:bCs/>
                <w:caps w:val="0"/>
              </w:rPr>
            </w:pPr>
          </w:p>
          <w:p w14:paraId="2B704536" w14:textId="04F90819" w:rsidR="00047B12" w:rsidRDefault="00D72F03" w:rsidP="001A64AA">
            <w:pPr>
              <w:pStyle w:val="SecondExtraAppendixHeading"/>
              <w:spacing w:before="0" w:line="240" w:lineRule="auto"/>
              <w:jc w:val="left"/>
              <w:rPr>
                <w:rFonts w:ascii="Arial" w:hAnsi="Arial" w:cs="Arial"/>
                <w:b w:val="0"/>
                <w:bCs/>
                <w:caps w:val="0"/>
              </w:rPr>
            </w:pPr>
            <w:r>
              <w:rPr>
                <w:rFonts w:ascii="Arial" w:hAnsi="Arial" w:cs="Arial"/>
                <w:b w:val="0"/>
                <w:bCs/>
                <w:caps w:val="0"/>
              </w:rPr>
              <w:t>I</w:t>
            </w:r>
            <w:r w:rsidR="006A1459">
              <w:rPr>
                <w:rFonts w:ascii="Arial" w:hAnsi="Arial" w:cs="Arial"/>
                <w:b w:val="0"/>
                <w:bCs/>
                <w:caps w:val="0"/>
              </w:rPr>
              <w:t xml:space="preserve">n </w:t>
            </w:r>
            <w:r>
              <w:rPr>
                <w:rFonts w:ascii="Arial" w:hAnsi="Arial" w:cs="Arial"/>
                <w:b w:val="0"/>
                <w:bCs/>
                <w:caps w:val="0"/>
              </w:rPr>
              <w:t xml:space="preserve">regards to </w:t>
            </w:r>
            <w:r w:rsidR="00047B12">
              <w:rPr>
                <w:rFonts w:ascii="Arial" w:hAnsi="Arial" w:cs="Arial"/>
                <w:b w:val="0"/>
                <w:bCs/>
                <w:caps w:val="0"/>
              </w:rPr>
              <w:t>national developments</w:t>
            </w:r>
            <w:r>
              <w:rPr>
                <w:rFonts w:ascii="Arial" w:hAnsi="Arial" w:cs="Arial"/>
                <w:b w:val="0"/>
                <w:bCs/>
                <w:caps w:val="0"/>
              </w:rPr>
              <w:t xml:space="preserve">, </w:t>
            </w:r>
            <w:r w:rsidR="00047B12">
              <w:rPr>
                <w:rFonts w:ascii="Arial" w:hAnsi="Arial" w:cs="Arial"/>
                <w:b w:val="0"/>
                <w:bCs/>
                <w:caps w:val="0"/>
              </w:rPr>
              <w:t>research and reports</w:t>
            </w:r>
            <w:r>
              <w:rPr>
                <w:rFonts w:ascii="Arial" w:hAnsi="Arial" w:cs="Arial"/>
                <w:b w:val="0"/>
                <w:bCs/>
                <w:caps w:val="0"/>
              </w:rPr>
              <w:t xml:space="preserve"> </w:t>
            </w:r>
            <w:r w:rsidR="00047B12">
              <w:rPr>
                <w:rFonts w:ascii="Arial" w:hAnsi="Arial" w:cs="Arial"/>
                <w:b w:val="0"/>
                <w:bCs/>
                <w:caps w:val="0"/>
              </w:rPr>
              <w:t>CC highlighted the following:</w:t>
            </w:r>
          </w:p>
          <w:p w14:paraId="2D1CC5E1" w14:textId="760D3FF9" w:rsidR="00047B12" w:rsidRPr="00D72F03" w:rsidRDefault="00D72F03" w:rsidP="00D72F03">
            <w:pPr>
              <w:pStyle w:val="ListParagraph"/>
              <w:numPr>
                <w:ilvl w:val="0"/>
                <w:numId w:val="5"/>
              </w:numPr>
              <w:spacing w:before="0" w:line="240" w:lineRule="auto"/>
              <w:ind w:left="567" w:hanging="567"/>
              <w:rPr>
                <w:rFonts w:cs="Arial"/>
                <w:bCs/>
              </w:rPr>
            </w:pPr>
            <w:r>
              <w:rPr>
                <w:rFonts w:cs="Arial"/>
                <w:bCs/>
              </w:rPr>
              <w:t>t</w:t>
            </w:r>
            <w:r w:rsidR="00DA2CEC">
              <w:rPr>
                <w:rFonts w:cs="Arial"/>
                <w:bCs/>
              </w:rPr>
              <w:t>he first analysis of the N</w:t>
            </w:r>
            <w:r w:rsidR="00047B12">
              <w:rPr>
                <w:rFonts w:cs="Arial"/>
                <w:bCs/>
              </w:rPr>
              <w:t xml:space="preserve">HS planning guidance </w:t>
            </w:r>
            <w:r w:rsidR="00DA2CEC">
              <w:rPr>
                <w:rFonts w:cs="Arial"/>
                <w:bCs/>
              </w:rPr>
              <w:t xml:space="preserve">and what that means for 2023/24 </w:t>
            </w:r>
            <w:r>
              <w:rPr>
                <w:rFonts w:cs="Arial"/>
                <w:bCs/>
              </w:rPr>
              <w:t xml:space="preserve">is expected shortly. This will help the ICB to understand what the priorities should be for </w:t>
            </w:r>
            <w:r w:rsidR="00DA2CEC">
              <w:rPr>
                <w:rFonts w:cs="Arial"/>
                <w:bCs/>
              </w:rPr>
              <w:t>the NHS family in Derby and Derbyshire</w:t>
            </w:r>
            <w:r>
              <w:rPr>
                <w:rFonts w:cs="Arial"/>
                <w:bCs/>
              </w:rPr>
              <w:t>;</w:t>
            </w:r>
          </w:p>
          <w:p w14:paraId="5AC78B54" w14:textId="3C7FF1F6" w:rsidR="000713B8" w:rsidRPr="00D72F03" w:rsidRDefault="00D72F03" w:rsidP="00D72F03">
            <w:pPr>
              <w:pStyle w:val="ListParagraph"/>
              <w:numPr>
                <w:ilvl w:val="0"/>
                <w:numId w:val="5"/>
              </w:numPr>
              <w:spacing w:before="0" w:line="240" w:lineRule="auto"/>
              <w:ind w:left="567" w:hanging="567"/>
              <w:rPr>
                <w:rFonts w:cs="Arial"/>
                <w:bCs/>
              </w:rPr>
            </w:pPr>
            <w:r>
              <w:rPr>
                <w:rFonts w:cs="Arial"/>
                <w:bCs/>
              </w:rPr>
              <w:t>t</w:t>
            </w:r>
            <w:r w:rsidRPr="00D72F03">
              <w:rPr>
                <w:rFonts w:cs="Arial"/>
                <w:bCs/>
              </w:rPr>
              <w:t xml:space="preserve">he King’s Fund have published a long read on the first months of </w:t>
            </w:r>
            <w:r w:rsidR="006A1459">
              <w:rPr>
                <w:rFonts w:cs="Arial"/>
                <w:bCs/>
              </w:rPr>
              <w:t xml:space="preserve">the </w:t>
            </w:r>
            <w:r w:rsidRPr="00D72F03">
              <w:rPr>
                <w:rFonts w:cs="Arial"/>
                <w:bCs/>
              </w:rPr>
              <w:t>ICS as statutory bodie</w:t>
            </w:r>
            <w:r>
              <w:rPr>
                <w:rFonts w:cs="Arial"/>
                <w:bCs/>
              </w:rPr>
              <w:t>s;</w:t>
            </w:r>
          </w:p>
          <w:p w14:paraId="06910FC1" w14:textId="07ECF653" w:rsidR="000713B8" w:rsidRPr="00D72F03" w:rsidRDefault="00D72F03" w:rsidP="00D72F03">
            <w:pPr>
              <w:pStyle w:val="ListParagraph"/>
              <w:numPr>
                <w:ilvl w:val="0"/>
                <w:numId w:val="5"/>
              </w:numPr>
              <w:spacing w:before="0" w:line="240" w:lineRule="auto"/>
              <w:ind w:left="567" w:hanging="567"/>
              <w:rPr>
                <w:rFonts w:cs="Arial"/>
                <w:bCs/>
              </w:rPr>
            </w:pPr>
            <w:r>
              <w:rPr>
                <w:rFonts w:cs="Arial"/>
                <w:bCs/>
              </w:rPr>
              <w:t>s</w:t>
            </w:r>
            <w:r w:rsidR="000713B8">
              <w:rPr>
                <w:rFonts w:cs="Arial"/>
                <w:bCs/>
              </w:rPr>
              <w:t xml:space="preserve">ignificant work </w:t>
            </w:r>
            <w:r>
              <w:rPr>
                <w:rFonts w:cs="Arial"/>
                <w:bCs/>
              </w:rPr>
              <w:t xml:space="preserve">is </w:t>
            </w:r>
            <w:r w:rsidR="000713B8">
              <w:rPr>
                <w:rFonts w:cs="Arial"/>
                <w:bCs/>
              </w:rPr>
              <w:t>ongoing local</w:t>
            </w:r>
            <w:r>
              <w:rPr>
                <w:rFonts w:cs="Arial"/>
                <w:bCs/>
              </w:rPr>
              <w:t>ly</w:t>
            </w:r>
            <w:r w:rsidR="000713B8">
              <w:rPr>
                <w:rFonts w:cs="Arial"/>
                <w:bCs/>
              </w:rPr>
              <w:t>, regional</w:t>
            </w:r>
            <w:r>
              <w:rPr>
                <w:rFonts w:cs="Arial"/>
                <w:bCs/>
              </w:rPr>
              <w:t>ly</w:t>
            </w:r>
            <w:r w:rsidR="000713B8">
              <w:rPr>
                <w:rFonts w:cs="Arial"/>
                <w:bCs/>
              </w:rPr>
              <w:t xml:space="preserve"> and national</w:t>
            </w:r>
            <w:r>
              <w:rPr>
                <w:rFonts w:cs="Arial"/>
                <w:bCs/>
              </w:rPr>
              <w:t xml:space="preserve">ly </w:t>
            </w:r>
            <w:r w:rsidR="000713B8">
              <w:rPr>
                <w:rFonts w:cs="Arial"/>
                <w:bCs/>
              </w:rPr>
              <w:t xml:space="preserve">with </w:t>
            </w:r>
            <w:r>
              <w:rPr>
                <w:rFonts w:cs="Arial"/>
                <w:bCs/>
              </w:rPr>
              <w:t xml:space="preserve">trade </w:t>
            </w:r>
            <w:r w:rsidR="000713B8">
              <w:rPr>
                <w:rFonts w:cs="Arial"/>
                <w:bCs/>
              </w:rPr>
              <w:t>unions</w:t>
            </w:r>
            <w:r w:rsidR="0034484A">
              <w:rPr>
                <w:rFonts w:cs="Arial"/>
                <w:bCs/>
              </w:rPr>
              <w:t xml:space="preserve"> on the </w:t>
            </w:r>
            <w:r w:rsidR="006A1459">
              <w:rPr>
                <w:rFonts w:cs="Arial"/>
                <w:bCs/>
              </w:rPr>
              <w:t>continued</w:t>
            </w:r>
            <w:r w:rsidR="0034484A">
              <w:rPr>
                <w:rFonts w:cs="Arial"/>
                <w:bCs/>
              </w:rPr>
              <w:t xml:space="preserve"> industrial action</w:t>
            </w:r>
            <w:r>
              <w:rPr>
                <w:rFonts w:cs="Arial"/>
                <w:bCs/>
              </w:rPr>
              <w:t>;</w:t>
            </w:r>
          </w:p>
          <w:p w14:paraId="642971F9" w14:textId="00E4B1D0" w:rsidR="000713B8" w:rsidRPr="00D72F03" w:rsidRDefault="00D72F03" w:rsidP="00D72F03">
            <w:pPr>
              <w:pStyle w:val="ListParagraph"/>
              <w:numPr>
                <w:ilvl w:val="0"/>
                <w:numId w:val="5"/>
              </w:numPr>
              <w:spacing w:before="0" w:line="240" w:lineRule="auto"/>
              <w:ind w:left="567" w:hanging="567"/>
              <w:rPr>
                <w:rFonts w:cs="Arial"/>
                <w:bCs/>
              </w:rPr>
            </w:pPr>
            <w:r>
              <w:t>over 320,000 people have received treatment for cancer over the last year (November 2021–October 2022) – the highest year on record, and up by more than 8,000 on the same period pre-pandemic</w:t>
            </w:r>
            <w:r w:rsidR="00A873AB">
              <w:t>;</w:t>
            </w:r>
          </w:p>
          <w:p w14:paraId="171AA51D" w14:textId="77777777" w:rsidR="00A873AB" w:rsidRPr="00A873AB" w:rsidRDefault="00A873AB" w:rsidP="00A873AB">
            <w:pPr>
              <w:pStyle w:val="ListParagraph"/>
              <w:numPr>
                <w:ilvl w:val="0"/>
                <w:numId w:val="5"/>
              </w:numPr>
              <w:spacing w:before="0" w:line="240" w:lineRule="auto"/>
              <w:ind w:left="567" w:hanging="567"/>
              <w:rPr>
                <w:rFonts w:cs="Arial"/>
                <w:b/>
                <w:bCs/>
                <w:caps/>
              </w:rPr>
            </w:pPr>
            <w:r>
              <w:rPr>
                <w:rFonts w:cs="Arial"/>
                <w:bCs/>
              </w:rPr>
              <w:t xml:space="preserve">91% of surveyed </w:t>
            </w:r>
            <w:r w:rsidR="00D72F03">
              <w:rPr>
                <w:rFonts w:cs="Arial"/>
                <w:bCs/>
              </w:rPr>
              <w:t>p</w:t>
            </w:r>
            <w:r w:rsidR="00C84D31">
              <w:rPr>
                <w:rFonts w:cs="Arial"/>
                <w:bCs/>
              </w:rPr>
              <w:t xml:space="preserve">atients </w:t>
            </w:r>
            <w:r w:rsidR="00D72F03">
              <w:rPr>
                <w:rFonts w:cs="Arial"/>
                <w:bCs/>
              </w:rPr>
              <w:t xml:space="preserve">have provided </w:t>
            </w:r>
            <w:r w:rsidR="00C84D31">
              <w:rPr>
                <w:rFonts w:cs="Arial"/>
                <w:bCs/>
              </w:rPr>
              <w:t>p</w:t>
            </w:r>
            <w:r w:rsidR="0073613D">
              <w:rPr>
                <w:rFonts w:cs="Arial"/>
                <w:bCs/>
              </w:rPr>
              <w:t xml:space="preserve">ositive </w:t>
            </w:r>
            <w:r w:rsidR="00D72F03">
              <w:rPr>
                <w:rFonts w:cs="Arial"/>
                <w:bCs/>
              </w:rPr>
              <w:t>feedback in regards to</w:t>
            </w:r>
            <w:r w:rsidR="00472A0E">
              <w:rPr>
                <w:rFonts w:cs="Arial"/>
                <w:bCs/>
              </w:rPr>
              <w:t xml:space="preserve"> </w:t>
            </w:r>
            <w:r w:rsidR="0034484A">
              <w:rPr>
                <w:rFonts w:cs="Arial"/>
                <w:bCs/>
              </w:rPr>
              <w:t xml:space="preserve">community </w:t>
            </w:r>
            <w:r w:rsidR="000713B8">
              <w:rPr>
                <w:rFonts w:cs="Arial"/>
                <w:bCs/>
              </w:rPr>
              <w:t>pharmacists</w:t>
            </w:r>
            <w:r w:rsidR="00C84D31">
              <w:rPr>
                <w:rFonts w:cs="Arial"/>
                <w:bCs/>
              </w:rPr>
              <w:t xml:space="preserve"> </w:t>
            </w:r>
            <w:r w:rsidR="00472A0E">
              <w:rPr>
                <w:rFonts w:cs="Arial"/>
                <w:bCs/>
              </w:rPr>
              <w:t>and</w:t>
            </w:r>
            <w:r>
              <w:rPr>
                <w:rFonts w:cs="Arial"/>
                <w:bCs/>
              </w:rPr>
              <w:t xml:space="preserve"> </w:t>
            </w:r>
            <w:r w:rsidR="00472A0E">
              <w:rPr>
                <w:rFonts w:cs="Arial"/>
                <w:bCs/>
              </w:rPr>
              <w:t>NHS</w:t>
            </w:r>
            <w:r w:rsidR="00D72F03">
              <w:rPr>
                <w:rFonts w:cs="Arial"/>
                <w:bCs/>
              </w:rPr>
              <w:t xml:space="preserve"> England</w:t>
            </w:r>
            <w:r w:rsidR="00472A0E">
              <w:rPr>
                <w:rFonts w:cs="Arial"/>
                <w:bCs/>
              </w:rPr>
              <w:t xml:space="preserve"> have </w:t>
            </w:r>
            <w:r w:rsidR="0034484A">
              <w:rPr>
                <w:rFonts w:cs="Arial"/>
                <w:bCs/>
              </w:rPr>
              <w:t>delegated commissioning responsib</w:t>
            </w:r>
            <w:r w:rsidR="00472A0E">
              <w:rPr>
                <w:rFonts w:cs="Arial"/>
                <w:bCs/>
              </w:rPr>
              <w:t xml:space="preserve">ility from </w:t>
            </w:r>
            <w:r w:rsidR="0034484A">
              <w:rPr>
                <w:rFonts w:cs="Arial"/>
                <w:bCs/>
              </w:rPr>
              <w:t xml:space="preserve">April </w:t>
            </w:r>
            <w:r>
              <w:rPr>
                <w:rFonts w:cs="Arial"/>
                <w:bCs/>
              </w:rPr>
              <w:t>to</w:t>
            </w:r>
            <w:r w:rsidR="00472A0E">
              <w:rPr>
                <w:rFonts w:cs="Arial"/>
                <w:bCs/>
              </w:rPr>
              <w:t xml:space="preserve"> the ICB</w:t>
            </w:r>
            <w:r>
              <w:rPr>
                <w:rFonts w:cs="Arial"/>
                <w:bCs/>
              </w:rPr>
              <w:t>, which</w:t>
            </w:r>
            <w:r w:rsidR="00472A0E">
              <w:rPr>
                <w:rFonts w:cs="Arial"/>
                <w:bCs/>
              </w:rPr>
              <w:t xml:space="preserve"> will </w:t>
            </w:r>
            <w:r w:rsidR="0034484A">
              <w:rPr>
                <w:rFonts w:cs="Arial"/>
                <w:bCs/>
              </w:rPr>
              <w:t xml:space="preserve">continue to </w:t>
            </w:r>
            <w:r w:rsidR="00472A0E">
              <w:rPr>
                <w:rFonts w:cs="Arial"/>
                <w:bCs/>
              </w:rPr>
              <w:t>build on this</w:t>
            </w:r>
            <w:r w:rsidR="00351619">
              <w:rPr>
                <w:rFonts w:cs="Arial"/>
                <w:bCs/>
              </w:rPr>
              <w:t xml:space="preserve"> work</w:t>
            </w:r>
            <w:r>
              <w:rPr>
                <w:rFonts w:cs="Arial"/>
                <w:bCs/>
              </w:rPr>
              <w:t>;</w:t>
            </w:r>
          </w:p>
          <w:p w14:paraId="7B59F9A6" w14:textId="77777777" w:rsidR="00A873AB" w:rsidRPr="00A873AB" w:rsidRDefault="00A873AB" w:rsidP="00A873AB">
            <w:pPr>
              <w:pStyle w:val="ListParagraph"/>
              <w:numPr>
                <w:ilvl w:val="0"/>
                <w:numId w:val="5"/>
              </w:numPr>
              <w:spacing w:before="0" w:line="240" w:lineRule="auto"/>
              <w:ind w:left="567" w:hanging="567"/>
              <w:rPr>
                <w:rFonts w:cs="Arial"/>
                <w:b/>
                <w:bCs/>
                <w:caps/>
              </w:rPr>
            </w:pPr>
            <w:r>
              <w:rPr>
                <w:rFonts w:cs="Arial"/>
                <w:bCs/>
              </w:rPr>
              <w:t>the P</w:t>
            </w:r>
            <w:r w:rsidR="00472A0E" w:rsidRPr="00A873AB">
              <w:rPr>
                <w:rFonts w:cs="Arial"/>
                <w:bCs/>
              </w:rPr>
              <w:t xml:space="preserve">rovider </w:t>
            </w:r>
            <w:r>
              <w:rPr>
                <w:rFonts w:cs="Arial"/>
                <w:bCs/>
              </w:rPr>
              <w:t>C</w:t>
            </w:r>
            <w:r w:rsidR="00472A0E" w:rsidRPr="00A873AB">
              <w:rPr>
                <w:rFonts w:cs="Arial"/>
                <w:bCs/>
              </w:rPr>
              <w:t xml:space="preserve">ollaborative </w:t>
            </w:r>
            <w:r>
              <w:rPr>
                <w:rFonts w:cs="Arial"/>
                <w:bCs/>
              </w:rPr>
              <w:t xml:space="preserve">Leadership Board have agreed </w:t>
            </w:r>
            <w:r w:rsidRPr="00D81A45">
              <w:rPr>
                <w:rFonts w:cs="Arial"/>
              </w:rPr>
              <w:t>to focus on two clinical areas as immediate improvement priorities</w:t>
            </w:r>
            <w:r>
              <w:rPr>
                <w:rFonts w:cs="Arial"/>
                <w:bCs/>
              </w:rPr>
              <w:t xml:space="preserve">. An item on </w:t>
            </w:r>
            <w:r w:rsidR="00351619" w:rsidRPr="00A873AB">
              <w:rPr>
                <w:rFonts w:cs="Arial"/>
                <w:bCs/>
              </w:rPr>
              <w:t xml:space="preserve">Place </w:t>
            </w:r>
            <w:r>
              <w:rPr>
                <w:rFonts w:cs="Arial"/>
                <w:bCs/>
              </w:rPr>
              <w:t>will be brought</w:t>
            </w:r>
            <w:r w:rsidR="00351619" w:rsidRPr="00A873AB">
              <w:rPr>
                <w:rFonts w:cs="Arial"/>
                <w:bCs/>
              </w:rPr>
              <w:t xml:space="preserve"> </w:t>
            </w:r>
            <w:r w:rsidR="00DD7E6D" w:rsidRPr="00A873AB">
              <w:rPr>
                <w:rFonts w:cs="Arial"/>
                <w:bCs/>
              </w:rPr>
              <w:lastRenderedPageBreak/>
              <w:t>to the</w:t>
            </w:r>
            <w:r>
              <w:rPr>
                <w:rFonts w:cs="Arial"/>
                <w:bCs/>
              </w:rPr>
              <w:t xml:space="preserve"> B</w:t>
            </w:r>
            <w:r w:rsidR="00DD7E6D" w:rsidRPr="00A873AB">
              <w:rPr>
                <w:rFonts w:cs="Arial"/>
                <w:bCs/>
              </w:rPr>
              <w:t xml:space="preserve">oard </w:t>
            </w:r>
            <w:r w:rsidR="00351619" w:rsidRPr="00A873AB">
              <w:rPr>
                <w:rFonts w:cs="Arial"/>
                <w:bCs/>
              </w:rPr>
              <w:t>in March</w:t>
            </w:r>
            <w:r w:rsidR="00DD7E6D" w:rsidRPr="00A873AB">
              <w:rPr>
                <w:rFonts w:cs="Arial"/>
                <w:bCs/>
              </w:rPr>
              <w:t xml:space="preserve"> following </w:t>
            </w:r>
            <w:r>
              <w:rPr>
                <w:rFonts w:cs="Arial"/>
                <w:bCs/>
              </w:rPr>
              <w:t xml:space="preserve">the </w:t>
            </w:r>
            <w:r w:rsidR="00DD7E6D" w:rsidRPr="00A873AB">
              <w:rPr>
                <w:rFonts w:cs="Arial"/>
                <w:bCs/>
              </w:rPr>
              <w:t>Chair's letter to Place leaders asking key questions</w:t>
            </w:r>
            <w:r>
              <w:rPr>
                <w:rFonts w:cs="Arial"/>
                <w:bCs/>
              </w:rPr>
              <w:t>;</w:t>
            </w:r>
          </w:p>
          <w:p w14:paraId="3B993322" w14:textId="77777777" w:rsidR="00A873AB" w:rsidRPr="00A873AB" w:rsidRDefault="00A873AB" w:rsidP="00A873AB">
            <w:pPr>
              <w:pStyle w:val="ListParagraph"/>
              <w:numPr>
                <w:ilvl w:val="0"/>
                <w:numId w:val="5"/>
              </w:numPr>
              <w:spacing w:before="0" w:line="240" w:lineRule="auto"/>
              <w:ind w:left="567" w:hanging="567"/>
              <w:rPr>
                <w:rFonts w:cs="Arial"/>
                <w:b/>
                <w:bCs/>
                <w:caps/>
              </w:rPr>
            </w:pPr>
            <w:r>
              <w:rPr>
                <w:rFonts w:cs="Arial"/>
                <w:bCs/>
              </w:rPr>
              <w:t>S</w:t>
            </w:r>
            <w:r w:rsidR="00DD7E6D" w:rsidRPr="00A873AB">
              <w:rPr>
                <w:rFonts w:cs="Arial"/>
                <w:bCs/>
              </w:rPr>
              <w:t>ystem delivery and transformation</w:t>
            </w:r>
            <w:r>
              <w:rPr>
                <w:rFonts w:cs="Arial"/>
                <w:bCs/>
              </w:rPr>
              <w:t xml:space="preserve">, </w:t>
            </w:r>
            <w:r w:rsidR="00DD7E6D" w:rsidRPr="00A873AB">
              <w:rPr>
                <w:rFonts w:cs="Arial"/>
                <w:bCs/>
              </w:rPr>
              <w:t>and the planning guidance for 2023/24</w:t>
            </w:r>
            <w:r>
              <w:rPr>
                <w:rFonts w:cs="Arial"/>
                <w:bCs/>
              </w:rPr>
              <w:t xml:space="preserve"> will be brought back to the Board</w:t>
            </w:r>
            <w:r w:rsidR="00DD7E6D" w:rsidRPr="00A873AB">
              <w:rPr>
                <w:rFonts w:cs="Arial"/>
                <w:bCs/>
              </w:rPr>
              <w:t xml:space="preserve"> in due course</w:t>
            </w:r>
            <w:r>
              <w:rPr>
                <w:rFonts w:cs="Arial"/>
                <w:bCs/>
              </w:rPr>
              <w:t>;</w:t>
            </w:r>
          </w:p>
          <w:p w14:paraId="4BDF7C92" w14:textId="27F427DC" w:rsidR="00DD7E6D" w:rsidRPr="00A873AB" w:rsidRDefault="00A873AB" w:rsidP="00A873AB">
            <w:pPr>
              <w:pStyle w:val="ListParagraph"/>
              <w:numPr>
                <w:ilvl w:val="0"/>
                <w:numId w:val="5"/>
              </w:numPr>
              <w:spacing w:before="0" w:line="240" w:lineRule="auto"/>
              <w:ind w:left="567" w:hanging="567"/>
              <w:rPr>
                <w:rFonts w:cs="Arial"/>
                <w:b/>
                <w:bCs/>
                <w:caps/>
              </w:rPr>
            </w:pPr>
            <w:r>
              <w:rPr>
                <w:rFonts w:cs="Arial"/>
              </w:rPr>
              <w:t>w</w:t>
            </w:r>
            <w:r w:rsidRPr="00D81A45">
              <w:rPr>
                <w:rFonts w:cs="Arial"/>
              </w:rPr>
              <w:t xml:space="preserve">ork has been continuing within the People Services Collaborative, bringing together the HR and people services teams across our providers who are working on </w:t>
            </w:r>
            <w:r>
              <w:rPr>
                <w:rFonts w:cs="Arial"/>
              </w:rPr>
              <w:t xml:space="preserve">seven </w:t>
            </w:r>
            <w:r w:rsidRPr="00D81A45">
              <w:rPr>
                <w:rFonts w:cs="Arial"/>
              </w:rPr>
              <w:t>workstream areas including recruitment and retention, staff wellbeing, aligning policies and collaborative workforce planning.</w:t>
            </w:r>
          </w:p>
          <w:p w14:paraId="73A870EF" w14:textId="48F42BD7" w:rsidR="0038656B" w:rsidRPr="0038656B" w:rsidRDefault="0038656B" w:rsidP="001A64AA">
            <w:pPr>
              <w:pStyle w:val="SecondExtraAppendixHeading"/>
              <w:spacing w:before="0" w:line="240" w:lineRule="auto"/>
              <w:jc w:val="left"/>
              <w:rPr>
                <w:b w:val="0"/>
                <w:bCs/>
              </w:rPr>
            </w:pPr>
          </w:p>
          <w:p w14:paraId="773ADD47" w14:textId="20D50FFF" w:rsidR="009160B0" w:rsidRPr="003E7C26" w:rsidRDefault="001A64AA" w:rsidP="001A64AA">
            <w:pPr>
              <w:pStyle w:val="SecondExtraAppendixHeading"/>
              <w:spacing w:before="0" w:line="240" w:lineRule="auto"/>
              <w:jc w:val="left"/>
              <w:rPr>
                <w:rFonts w:cs="Arial"/>
                <w:bCs/>
              </w:rPr>
            </w:pPr>
            <w:r>
              <w:rPr>
                <w:rFonts w:cs="Arial"/>
                <w:bCs/>
                <w:caps w:val="0"/>
              </w:rPr>
              <w:t>T</w:t>
            </w:r>
            <w:r w:rsidRPr="003E7C26">
              <w:rPr>
                <w:rFonts w:cs="Arial"/>
                <w:bCs/>
                <w:caps w:val="0"/>
              </w:rPr>
              <w:t xml:space="preserve">he </w:t>
            </w:r>
            <w:r w:rsidR="00A873AB">
              <w:rPr>
                <w:rFonts w:cs="Arial"/>
                <w:bCs/>
                <w:caps w:val="0"/>
              </w:rPr>
              <w:t>Board</w:t>
            </w:r>
            <w:r w:rsidRPr="003E7C26">
              <w:rPr>
                <w:rFonts w:cs="Arial"/>
                <w:bCs/>
                <w:caps w:val="0"/>
              </w:rPr>
              <w:t xml:space="preserve"> </w:t>
            </w:r>
            <w:r w:rsidR="00A873AB" w:rsidRPr="003E7C26">
              <w:rPr>
                <w:rFonts w:cs="Arial"/>
                <w:bCs/>
                <w:caps w:val="0"/>
              </w:rPr>
              <w:t xml:space="preserve">NOTED </w:t>
            </w:r>
            <w:r w:rsidRPr="003E7C26">
              <w:rPr>
                <w:rFonts w:cs="Arial"/>
                <w:bCs/>
                <w:caps w:val="0"/>
              </w:rPr>
              <w:t xml:space="preserve">the </w:t>
            </w:r>
            <w:r>
              <w:rPr>
                <w:rFonts w:cs="Arial"/>
                <w:bCs/>
                <w:caps w:val="0"/>
              </w:rPr>
              <w:t>C</w:t>
            </w:r>
            <w:r w:rsidRPr="003E7C26">
              <w:rPr>
                <w:rFonts w:cs="Arial"/>
                <w:bCs/>
                <w:caps w:val="0"/>
              </w:rPr>
              <w:t xml:space="preserve">hief </w:t>
            </w:r>
            <w:r>
              <w:rPr>
                <w:rFonts w:cs="Arial"/>
                <w:bCs/>
                <w:caps w:val="0"/>
              </w:rPr>
              <w:t>E</w:t>
            </w:r>
            <w:r w:rsidRPr="003E7C26">
              <w:rPr>
                <w:rFonts w:cs="Arial"/>
                <w:bCs/>
                <w:caps w:val="0"/>
              </w:rPr>
              <w:t>xecutive's report</w:t>
            </w:r>
          </w:p>
          <w:p w14:paraId="5F78E61C" w14:textId="6C899F83" w:rsidR="00A873AB" w:rsidRPr="00E1341C" w:rsidRDefault="00A873AB" w:rsidP="001A64AA">
            <w:pPr>
              <w:spacing w:before="0" w:line="240" w:lineRule="auto"/>
              <w:rPr>
                <w:rFonts w:cs="Arial"/>
                <w:b/>
                <w:bCs/>
              </w:rPr>
            </w:pPr>
          </w:p>
        </w:tc>
        <w:tc>
          <w:tcPr>
            <w:tcW w:w="1427" w:type="dxa"/>
          </w:tcPr>
          <w:p w14:paraId="33FFB1BC" w14:textId="77777777" w:rsidR="005B3EC8" w:rsidRDefault="005B3EC8" w:rsidP="005B3EC8">
            <w:pPr>
              <w:spacing w:before="0" w:line="240" w:lineRule="auto"/>
              <w:jc w:val="left"/>
              <w:rPr>
                <w:rFonts w:cs="Arial"/>
              </w:rPr>
            </w:pPr>
          </w:p>
          <w:p w14:paraId="373843CE" w14:textId="77777777" w:rsidR="007E4896" w:rsidRDefault="007E4896" w:rsidP="005B3EC8">
            <w:pPr>
              <w:spacing w:before="0" w:line="240" w:lineRule="auto"/>
              <w:jc w:val="left"/>
              <w:rPr>
                <w:rFonts w:cs="Arial"/>
              </w:rPr>
            </w:pPr>
          </w:p>
          <w:p w14:paraId="54FCDF8F" w14:textId="77777777" w:rsidR="007E4896" w:rsidRDefault="007E4896" w:rsidP="005B3EC8">
            <w:pPr>
              <w:spacing w:before="0" w:line="240" w:lineRule="auto"/>
              <w:jc w:val="left"/>
              <w:rPr>
                <w:rFonts w:cs="Arial"/>
              </w:rPr>
            </w:pPr>
          </w:p>
          <w:p w14:paraId="5AAA29CB" w14:textId="77777777" w:rsidR="007E4896" w:rsidRDefault="007E4896" w:rsidP="005B3EC8">
            <w:pPr>
              <w:spacing w:before="0" w:line="240" w:lineRule="auto"/>
              <w:jc w:val="left"/>
              <w:rPr>
                <w:rFonts w:cs="Arial"/>
              </w:rPr>
            </w:pPr>
          </w:p>
          <w:p w14:paraId="4EC47979" w14:textId="77777777" w:rsidR="007E4896" w:rsidRDefault="007E4896" w:rsidP="005B3EC8">
            <w:pPr>
              <w:spacing w:before="0" w:line="240" w:lineRule="auto"/>
              <w:jc w:val="left"/>
              <w:rPr>
                <w:rFonts w:cs="Arial"/>
              </w:rPr>
            </w:pPr>
          </w:p>
          <w:p w14:paraId="3A2160F9" w14:textId="77777777" w:rsidR="007E4896" w:rsidRDefault="007E4896" w:rsidP="005B3EC8">
            <w:pPr>
              <w:spacing w:before="0" w:line="240" w:lineRule="auto"/>
              <w:jc w:val="left"/>
              <w:rPr>
                <w:rFonts w:cs="Arial"/>
              </w:rPr>
            </w:pPr>
          </w:p>
          <w:p w14:paraId="56515AE7" w14:textId="77777777" w:rsidR="007E4896" w:rsidRDefault="007E4896" w:rsidP="005B3EC8">
            <w:pPr>
              <w:spacing w:before="0" w:line="240" w:lineRule="auto"/>
              <w:jc w:val="left"/>
              <w:rPr>
                <w:rFonts w:cs="Arial"/>
              </w:rPr>
            </w:pPr>
          </w:p>
          <w:p w14:paraId="025E0969" w14:textId="77777777" w:rsidR="007E4896" w:rsidRDefault="007E4896" w:rsidP="005B3EC8">
            <w:pPr>
              <w:spacing w:before="0" w:line="240" w:lineRule="auto"/>
              <w:jc w:val="left"/>
              <w:rPr>
                <w:rFonts w:cs="Arial"/>
              </w:rPr>
            </w:pPr>
          </w:p>
          <w:p w14:paraId="2D97FBFD" w14:textId="77777777" w:rsidR="007E4896" w:rsidRDefault="007E4896" w:rsidP="005B3EC8">
            <w:pPr>
              <w:spacing w:before="0" w:line="240" w:lineRule="auto"/>
              <w:jc w:val="left"/>
              <w:rPr>
                <w:rFonts w:cs="Arial"/>
              </w:rPr>
            </w:pPr>
          </w:p>
          <w:p w14:paraId="47D6E7F6" w14:textId="77777777" w:rsidR="007E4896" w:rsidRDefault="007E4896" w:rsidP="005B3EC8">
            <w:pPr>
              <w:spacing w:before="0" w:line="240" w:lineRule="auto"/>
              <w:jc w:val="left"/>
              <w:rPr>
                <w:rFonts w:cs="Arial"/>
              </w:rPr>
            </w:pPr>
          </w:p>
          <w:p w14:paraId="46949CED" w14:textId="77777777" w:rsidR="007E4896" w:rsidRDefault="007E4896" w:rsidP="005B3EC8">
            <w:pPr>
              <w:spacing w:before="0" w:line="240" w:lineRule="auto"/>
              <w:jc w:val="left"/>
              <w:rPr>
                <w:rFonts w:cs="Arial"/>
              </w:rPr>
            </w:pPr>
          </w:p>
          <w:p w14:paraId="2F59CEA3" w14:textId="77777777" w:rsidR="007E4896" w:rsidRDefault="007E4896" w:rsidP="005B3EC8">
            <w:pPr>
              <w:spacing w:before="0" w:line="240" w:lineRule="auto"/>
              <w:jc w:val="left"/>
              <w:rPr>
                <w:rFonts w:cs="Arial"/>
              </w:rPr>
            </w:pPr>
          </w:p>
          <w:p w14:paraId="2AA00C13" w14:textId="77777777" w:rsidR="007E4896" w:rsidRDefault="007E4896" w:rsidP="005B3EC8">
            <w:pPr>
              <w:spacing w:before="0" w:line="240" w:lineRule="auto"/>
              <w:jc w:val="left"/>
              <w:rPr>
                <w:rFonts w:cs="Arial"/>
              </w:rPr>
            </w:pPr>
          </w:p>
          <w:p w14:paraId="541CD6C1" w14:textId="77777777" w:rsidR="007E4896" w:rsidRDefault="007E4896" w:rsidP="005B3EC8">
            <w:pPr>
              <w:spacing w:before="0" w:line="240" w:lineRule="auto"/>
              <w:jc w:val="left"/>
              <w:rPr>
                <w:rFonts w:cs="Arial"/>
              </w:rPr>
            </w:pPr>
          </w:p>
          <w:p w14:paraId="2A9D008E" w14:textId="77777777" w:rsidR="007E4896" w:rsidRDefault="007E4896" w:rsidP="005B3EC8">
            <w:pPr>
              <w:spacing w:before="0" w:line="240" w:lineRule="auto"/>
              <w:jc w:val="left"/>
              <w:rPr>
                <w:rFonts w:cs="Arial"/>
              </w:rPr>
            </w:pPr>
          </w:p>
          <w:p w14:paraId="65B9A3C0" w14:textId="77777777" w:rsidR="007E4896" w:rsidRDefault="007E4896" w:rsidP="005B3EC8">
            <w:pPr>
              <w:spacing w:before="0" w:line="240" w:lineRule="auto"/>
              <w:jc w:val="left"/>
              <w:rPr>
                <w:rFonts w:cs="Arial"/>
              </w:rPr>
            </w:pPr>
          </w:p>
          <w:p w14:paraId="332A4B8B" w14:textId="77777777" w:rsidR="007E4896" w:rsidRDefault="007E4896" w:rsidP="005B3EC8">
            <w:pPr>
              <w:spacing w:before="0" w:line="240" w:lineRule="auto"/>
              <w:jc w:val="left"/>
              <w:rPr>
                <w:rFonts w:cs="Arial"/>
              </w:rPr>
            </w:pPr>
          </w:p>
          <w:p w14:paraId="4C84FE8A" w14:textId="77777777" w:rsidR="007E4896" w:rsidRDefault="007E4896" w:rsidP="005B3EC8">
            <w:pPr>
              <w:spacing w:before="0" w:line="240" w:lineRule="auto"/>
              <w:jc w:val="left"/>
              <w:rPr>
                <w:rFonts w:cs="Arial"/>
              </w:rPr>
            </w:pPr>
          </w:p>
          <w:p w14:paraId="388F01C8" w14:textId="77777777" w:rsidR="007E4896" w:rsidRDefault="007E4896" w:rsidP="005B3EC8">
            <w:pPr>
              <w:spacing w:before="0" w:line="240" w:lineRule="auto"/>
              <w:jc w:val="left"/>
              <w:rPr>
                <w:rFonts w:cs="Arial"/>
              </w:rPr>
            </w:pPr>
          </w:p>
          <w:p w14:paraId="0F7D3135" w14:textId="77777777" w:rsidR="007E4896" w:rsidRDefault="007E4896" w:rsidP="005B3EC8">
            <w:pPr>
              <w:spacing w:before="0" w:line="240" w:lineRule="auto"/>
              <w:jc w:val="left"/>
              <w:rPr>
                <w:rFonts w:cs="Arial"/>
              </w:rPr>
            </w:pPr>
          </w:p>
          <w:p w14:paraId="2B27BA30" w14:textId="77777777" w:rsidR="007E4896" w:rsidRDefault="007E4896" w:rsidP="005B3EC8">
            <w:pPr>
              <w:spacing w:before="0" w:line="240" w:lineRule="auto"/>
              <w:jc w:val="left"/>
              <w:rPr>
                <w:rFonts w:cs="Arial"/>
              </w:rPr>
            </w:pPr>
          </w:p>
          <w:p w14:paraId="661A4EC2" w14:textId="77777777" w:rsidR="007E4896" w:rsidRDefault="007E4896" w:rsidP="005B3EC8">
            <w:pPr>
              <w:spacing w:before="0" w:line="240" w:lineRule="auto"/>
              <w:jc w:val="left"/>
              <w:rPr>
                <w:rFonts w:cs="Arial"/>
              </w:rPr>
            </w:pPr>
          </w:p>
          <w:p w14:paraId="7D9B4C6F" w14:textId="77777777" w:rsidR="007E4896" w:rsidRDefault="007E4896" w:rsidP="005B3EC8">
            <w:pPr>
              <w:spacing w:before="0" w:line="240" w:lineRule="auto"/>
              <w:jc w:val="left"/>
              <w:rPr>
                <w:rFonts w:cs="Arial"/>
              </w:rPr>
            </w:pPr>
          </w:p>
          <w:p w14:paraId="5620C599" w14:textId="77777777" w:rsidR="007E4896" w:rsidRDefault="007E4896" w:rsidP="005B3EC8">
            <w:pPr>
              <w:spacing w:before="0" w:line="240" w:lineRule="auto"/>
              <w:jc w:val="left"/>
              <w:rPr>
                <w:rFonts w:cs="Arial"/>
              </w:rPr>
            </w:pPr>
          </w:p>
          <w:p w14:paraId="140B4AD0" w14:textId="77777777" w:rsidR="007E4896" w:rsidRDefault="007E4896" w:rsidP="005B3EC8">
            <w:pPr>
              <w:spacing w:before="0" w:line="240" w:lineRule="auto"/>
              <w:jc w:val="left"/>
              <w:rPr>
                <w:rFonts w:cs="Arial"/>
              </w:rPr>
            </w:pPr>
          </w:p>
          <w:p w14:paraId="47327BD0" w14:textId="77777777" w:rsidR="007E4896" w:rsidRDefault="007E4896" w:rsidP="005B3EC8">
            <w:pPr>
              <w:spacing w:before="0" w:line="240" w:lineRule="auto"/>
              <w:jc w:val="left"/>
              <w:rPr>
                <w:rFonts w:cs="Arial"/>
              </w:rPr>
            </w:pPr>
          </w:p>
          <w:p w14:paraId="71249DCA" w14:textId="77777777" w:rsidR="007E4896" w:rsidRDefault="007E4896" w:rsidP="005B3EC8">
            <w:pPr>
              <w:spacing w:before="0" w:line="240" w:lineRule="auto"/>
              <w:jc w:val="left"/>
              <w:rPr>
                <w:rFonts w:cs="Arial"/>
              </w:rPr>
            </w:pPr>
          </w:p>
          <w:p w14:paraId="63ED42D4" w14:textId="77777777" w:rsidR="007E4896" w:rsidRDefault="007E4896" w:rsidP="005B3EC8">
            <w:pPr>
              <w:spacing w:before="0" w:line="240" w:lineRule="auto"/>
              <w:jc w:val="left"/>
              <w:rPr>
                <w:rFonts w:cs="Arial"/>
              </w:rPr>
            </w:pPr>
          </w:p>
          <w:p w14:paraId="783B6B52" w14:textId="77777777" w:rsidR="007E4896" w:rsidRDefault="007E4896" w:rsidP="005B3EC8">
            <w:pPr>
              <w:spacing w:before="0" w:line="240" w:lineRule="auto"/>
              <w:jc w:val="left"/>
              <w:rPr>
                <w:rFonts w:cs="Arial"/>
              </w:rPr>
            </w:pPr>
          </w:p>
          <w:p w14:paraId="4C93D8D1" w14:textId="77777777" w:rsidR="007E4896" w:rsidRDefault="007E4896" w:rsidP="005B3EC8">
            <w:pPr>
              <w:spacing w:before="0" w:line="240" w:lineRule="auto"/>
              <w:jc w:val="left"/>
              <w:rPr>
                <w:rFonts w:cs="Arial"/>
              </w:rPr>
            </w:pPr>
          </w:p>
          <w:p w14:paraId="791B713D" w14:textId="77777777" w:rsidR="007E4896" w:rsidRDefault="007E4896" w:rsidP="005B3EC8">
            <w:pPr>
              <w:spacing w:before="0" w:line="240" w:lineRule="auto"/>
              <w:jc w:val="left"/>
              <w:rPr>
                <w:rFonts w:cs="Arial"/>
              </w:rPr>
            </w:pPr>
          </w:p>
          <w:p w14:paraId="648D61E9" w14:textId="77777777" w:rsidR="007E4896" w:rsidRDefault="007E4896" w:rsidP="005B3EC8">
            <w:pPr>
              <w:spacing w:before="0" w:line="240" w:lineRule="auto"/>
              <w:jc w:val="left"/>
              <w:rPr>
                <w:rFonts w:cs="Arial"/>
              </w:rPr>
            </w:pPr>
          </w:p>
          <w:p w14:paraId="48743E16" w14:textId="77777777" w:rsidR="007E4896" w:rsidRDefault="007E4896" w:rsidP="005B3EC8">
            <w:pPr>
              <w:spacing w:before="0" w:line="240" w:lineRule="auto"/>
              <w:jc w:val="left"/>
              <w:rPr>
                <w:rFonts w:cs="Arial"/>
              </w:rPr>
            </w:pPr>
          </w:p>
          <w:p w14:paraId="4B034E07" w14:textId="77777777" w:rsidR="007E4896" w:rsidRDefault="007E4896" w:rsidP="005B3EC8">
            <w:pPr>
              <w:spacing w:before="0" w:line="240" w:lineRule="auto"/>
              <w:jc w:val="left"/>
              <w:rPr>
                <w:rFonts w:cs="Arial"/>
              </w:rPr>
            </w:pPr>
          </w:p>
          <w:p w14:paraId="07047294" w14:textId="77777777" w:rsidR="007E4896" w:rsidRDefault="007E4896" w:rsidP="005B3EC8">
            <w:pPr>
              <w:spacing w:before="0" w:line="240" w:lineRule="auto"/>
              <w:jc w:val="left"/>
              <w:rPr>
                <w:rFonts w:cs="Arial"/>
              </w:rPr>
            </w:pPr>
          </w:p>
          <w:p w14:paraId="7F112132" w14:textId="77777777" w:rsidR="007E4896" w:rsidRDefault="007E4896" w:rsidP="005B3EC8">
            <w:pPr>
              <w:spacing w:before="0" w:line="240" w:lineRule="auto"/>
              <w:jc w:val="left"/>
              <w:rPr>
                <w:rFonts w:cs="Arial"/>
              </w:rPr>
            </w:pPr>
          </w:p>
          <w:p w14:paraId="07581CB9" w14:textId="77777777" w:rsidR="007E4896" w:rsidRDefault="007E4896" w:rsidP="005B3EC8">
            <w:pPr>
              <w:spacing w:before="0" w:line="240" w:lineRule="auto"/>
              <w:jc w:val="left"/>
              <w:rPr>
                <w:rFonts w:cs="Arial"/>
              </w:rPr>
            </w:pPr>
          </w:p>
          <w:p w14:paraId="2B1A8161" w14:textId="77777777" w:rsidR="007E4896" w:rsidRDefault="007E4896" w:rsidP="005B3EC8">
            <w:pPr>
              <w:spacing w:before="0" w:line="240" w:lineRule="auto"/>
              <w:jc w:val="left"/>
              <w:rPr>
                <w:rFonts w:cs="Arial"/>
              </w:rPr>
            </w:pPr>
          </w:p>
          <w:p w14:paraId="2CDAEFC6" w14:textId="77777777" w:rsidR="007E4896" w:rsidRDefault="007E4896" w:rsidP="005B3EC8">
            <w:pPr>
              <w:spacing w:before="0" w:line="240" w:lineRule="auto"/>
              <w:jc w:val="left"/>
              <w:rPr>
                <w:rFonts w:cs="Arial"/>
              </w:rPr>
            </w:pPr>
          </w:p>
          <w:p w14:paraId="74D2EDD0" w14:textId="77777777" w:rsidR="007E4896" w:rsidRDefault="007E4896" w:rsidP="005B3EC8">
            <w:pPr>
              <w:spacing w:before="0" w:line="240" w:lineRule="auto"/>
              <w:jc w:val="left"/>
              <w:rPr>
                <w:rFonts w:cs="Arial"/>
              </w:rPr>
            </w:pPr>
          </w:p>
          <w:p w14:paraId="4D1051AE" w14:textId="77777777" w:rsidR="007E4896" w:rsidRDefault="007E4896" w:rsidP="005B3EC8">
            <w:pPr>
              <w:spacing w:before="0" w:line="240" w:lineRule="auto"/>
              <w:jc w:val="left"/>
              <w:rPr>
                <w:rFonts w:cs="Arial"/>
              </w:rPr>
            </w:pPr>
          </w:p>
          <w:p w14:paraId="39D2AF5B" w14:textId="77777777" w:rsidR="007E4896" w:rsidRDefault="007E4896" w:rsidP="005B3EC8">
            <w:pPr>
              <w:spacing w:before="0" w:line="240" w:lineRule="auto"/>
              <w:jc w:val="left"/>
              <w:rPr>
                <w:rFonts w:cs="Arial"/>
              </w:rPr>
            </w:pPr>
          </w:p>
          <w:p w14:paraId="6339AEB8" w14:textId="77777777" w:rsidR="007E4896" w:rsidRDefault="007E4896" w:rsidP="005B3EC8">
            <w:pPr>
              <w:spacing w:before="0" w:line="240" w:lineRule="auto"/>
              <w:jc w:val="left"/>
              <w:rPr>
                <w:rFonts w:cs="Arial"/>
              </w:rPr>
            </w:pPr>
          </w:p>
          <w:p w14:paraId="4AA06E19" w14:textId="77777777" w:rsidR="007E4896" w:rsidRDefault="007E4896" w:rsidP="005B3EC8">
            <w:pPr>
              <w:spacing w:before="0" w:line="240" w:lineRule="auto"/>
              <w:jc w:val="left"/>
              <w:rPr>
                <w:rFonts w:cs="Arial"/>
              </w:rPr>
            </w:pPr>
          </w:p>
          <w:p w14:paraId="00923551" w14:textId="77777777" w:rsidR="007E4896" w:rsidRDefault="007E4896" w:rsidP="005B3EC8">
            <w:pPr>
              <w:spacing w:before="0" w:line="240" w:lineRule="auto"/>
              <w:jc w:val="left"/>
              <w:rPr>
                <w:rFonts w:cs="Arial"/>
              </w:rPr>
            </w:pPr>
          </w:p>
          <w:p w14:paraId="130DDD46" w14:textId="77777777" w:rsidR="007E4896" w:rsidRDefault="007E4896" w:rsidP="005B3EC8">
            <w:pPr>
              <w:spacing w:before="0" w:line="240" w:lineRule="auto"/>
              <w:jc w:val="left"/>
              <w:rPr>
                <w:rFonts w:cs="Arial"/>
              </w:rPr>
            </w:pPr>
          </w:p>
          <w:p w14:paraId="7A107E28" w14:textId="77777777" w:rsidR="007E4896" w:rsidRDefault="007E4896" w:rsidP="005B3EC8">
            <w:pPr>
              <w:spacing w:before="0" w:line="240" w:lineRule="auto"/>
              <w:jc w:val="left"/>
              <w:rPr>
                <w:rFonts w:cs="Arial"/>
              </w:rPr>
            </w:pPr>
          </w:p>
          <w:p w14:paraId="459C5DF9" w14:textId="77777777" w:rsidR="007E4896" w:rsidRDefault="007E4896" w:rsidP="005B3EC8">
            <w:pPr>
              <w:spacing w:before="0" w:line="240" w:lineRule="auto"/>
              <w:jc w:val="left"/>
              <w:rPr>
                <w:rFonts w:cs="Arial"/>
              </w:rPr>
            </w:pPr>
          </w:p>
          <w:p w14:paraId="698B6153" w14:textId="77777777" w:rsidR="007E4896" w:rsidRDefault="007E4896" w:rsidP="005B3EC8">
            <w:pPr>
              <w:spacing w:before="0" w:line="240" w:lineRule="auto"/>
              <w:jc w:val="left"/>
              <w:rPr>
                <w:rFonts w:cs="Arial"/>
              </w:rPr>
            </w:pPr>
          </w:p>
          <w:p w14:paraId="594A242D" w14:textId="77777777" w:rsidR="007E4896" w:rsidRDefault="007E4896" w:rsidP="005B3EC8">
            <w:pPr>
              <w:spacing w:before="0" w:line="240" w:lineRule="auto"/>
              <w:jc w:val="left"/>
              <w:rPr>
                <w:rFonts w:cs="Arial"/>
              </w:rPr>
            </w:pPr>
          </w:p>
          <w:p w14:paraId="0EC5D104" w14:textId="77777777" w:rsidR="007E4896" w:rsidRDefault="007E4896" w:rsidP="005B3EC8">
            <w:pPr>
              <w:spacing w:before="0" w:line="240" w:lineRule="auto"/>
              <w:jc w:val="left"/>
              <w:rPr>
                <w:rFonts w:cs="Arial"/>
              </w:rPr>
            </w:pPr>
          </w:p>
          <w:p w14:paraId="7D863EA3" w14:textId="77777777" w:rsidR="007E4896" w:rsidRDefault="007E4896" w:rsidP="005B3EC8">
            <w:pPr>
              <w:spacing w:before="0" w:line="240" w:lineRule="auto"/>
              <w:jc w:val="left"/>
              <w:rPr>
                <w:rFonts w:cs="Arial"/>
              </w:rPr>
            </w:pPr>
          </w:p>
          <w:p w14:paraId="6FEB1A3E" w14:textId="77777777" w:rsidR="007E4896" w:rsidRDefault="007E4896" w:rsidP="005B3EC8">
            <w:pPr>
              <w:spacing w:before="0" w:line="240" w:lineRule="auto"/>
              <w:jc w:val="left"/>
              <w:rPr>
                <w:rFonts w:cs="Arial"/>
              </w:rPr>
            </w:pPr>
          </w:p>
          <w:p w14:paraId="162FBE1D" w14:textId="77777777" w:rsidR="007E4896" w:rsidRDefault="007E4896" w:rsidP="005B3EC8">
            <w:pPr>
              <w:spacing w:before="0" w:line="240" w:lineRule="auto"/>
              <w:jc w:val="left"/>
              <w:rPr>
                <w:rFonts w:cs="Arial"/>
              </w:rPr>
            </w:pPr>
          </w:p>
          <w:p w14:paraId="67D3CBB6" w14:textId="77777777" w:rsidR="007E4896" w:rsidRDefault="007E4896" w:rsidP="005B3EC8">
            <w:pPr>
              <w:spacing w:before="0" w:line="240" w:lineRule="auto"/>
              <w:jc w:val="left"/>
              <w:rPr>
                <w:rFonts w:cs="Arial"/>
              </w:rPr>
            </w:pPr>
          </w:p>
          <w:p w14:paraId="4992D49C" w14:textId="77777777" w:rsidR="007E4896" w:rsidRDefault="007E4896" w:rsidP="005B3EC8">
            <w:pPr>
              <w:spacing w:before="0" w:line="240" w:lineRule="auto"/>
              <w:jc w:val="left"/>
              <w:rPr>
                <w:rFonts w:cs="Arial"/>
              </w:rPr>
            </w:pPr>
          </w:p>
          <w:p w14:paraId="2D4AA96E" w14:textId="77777777" w:rsidR="007E4896" w:rsidRDefault="007E4896" w:rsidP="005B3EC8">
            <w:pPr>
              <w:spacing w:before="0" w:line="240" w:lineRule="auto"/>
              <w:jc w:val="left"/>
              <w:rPr>
                <w:rFonts w:cs="Arial"/>
              </w:rPr>
            </w:pPr>
          </w:p>
          <w:p w14:paraId="1179A2D1" w14:textId="77777777" w:rsidR="007E4896" w:rsidRDefault="007E4896" w:rsidP="005B3EC8">
            <w:pPr>
              <w:spacing w:before="0" w:line="240" w:lineRule="auto"/>
              <w:jc w:val="left"/>
              <w:rPr>
                <w:rFonts w:cs="Arial"/>
              </w:rPr>
            </w:pPr>
          </w:p>
          <w:p w14:paraId="66905CFA" w14:textId="77777777" w:rsidR="007E4896" w:rsidRDefault="007E4896" w:rsidP="005B3EC8">
            <w:pPr>
              <w:spacing w:before="0" w:line="240" w:lineRule="auto"/>
              <w:jc w:val="left"/>
              <w:rPr>
                <w:rFonts w:cs="Arial"/>
              </w:rPr>
            </w:pPr>
          </w:p>
          <w:p w14:paraId="340762C5" w14:textId="77777777" w:rsidR="007E4896" w:rsidRDefault="007E4896" w:rsidP="005B3EC8">
            <w:pPr>
              <w:spacing w:before="0" w:line="240" w:lineRule="auto"/>
              <w:jc w:val="left"/>
              <w:rPr>
                <w:rFonts w:cs="Arial"/>
              </w:rPr>
            </w:pPr>
          </w:p>
          <w:p w14:paraId="2B00C7A6" w14:textId="77777777" w:rsidR="007E4896" w:rsidRDefault="007E4896" w:rsidP="005B3EC8">
            <w:pPr>
              <w:spacing w:before="0" w:line="240" w:lineRule="auto"/>
              <w:jc w:val="left"/>
              <w:rPr>
                <w:rFonts w:cs="Arial"/>
              </w:rPr>
            </w:pPr>
          </w:p>
          <w:p w14:paraId="1ABC1EB3" w14:textId="77777777" w:rsidR="007E4896" w:rsidRDefault="007E4896" w:rsidP="007E4896">
            <w:pPr>
              <w:spacing w:before="0" w:line="240" w:lineRule="auto"/>
              <w:jc w:val="center"/>
              <w:rPr>
                <w:rFonts w:cs="Arial"/>
              </w:rPr>
            </w:pPr>
          </w:p>
          <w:p w14:paraId="187B7F90" w14:textId="77777777" w:rsidR="007E4896" w:rsidRDefault="007E4896" w:rsidP="007E4896">
            <w:pPr>
              <w:spacing w:before="0" w:line="240" w:lineRule="auto"/>
              <w:jc w:val="center"/>
              <w:rPr>
                <w:rFonts w:cs="Arial"/>
                <w:b/>
                <w:bCs/>
              </w:rPr>
            </w:pPr>
            <w:r w:rsidRPr="007E4896">
              <w:rPr>
                <w:rFonts w:cs="Arial"/>
                <w:b/>
                <w:bCs/>
              </w:rPr>
              <w:lastRenderedPageBreak/>
              <w:t>CC</w:t>
            </w:r>
          </w:p>
          <w:p w14:paraId="36DC56C9" w14:textId="77777777" w:rsidR="007E4896" w:rsidRDefault="007E4896" w:rsidP="007E4896">
            <w:pPr>
              <w:spacing w:before="0" w:line="240" w:lineRule="auto"/>
              <w:jc w:val="center"/>
              <w:rPr>
                <w:rFonts w:cs="Arial"/>
                <w:b/>
                <w:bCs/>
              </w:rPr>
            </w:pPr>
          </w:p>
          <w:p w14:paraId="40572747" w14:textId="77777777" w:rsidR="007E4896" w:rsidRDefault="007E4896" w:rsidP="007E4896">
            <w:pPr>
              <w:spacing w:before="0" w:line="240" w:lineRule="auto"/>
              <w:jc w:val="center"/>
              <w:rPr>
                <w:rFonts w:cs="Arial"/>
                <w:b/>
                <w:bCs/>
              </w:rPr>
            </w:pPr>
          </w:p>
          <w:p w14:paraId="3C2096DD" w14:textId="66376C38" w:rsidR="007E4896" w:rsidRPr="007E4896" w:rsidRDefault="007E4896" w:rsidP="007E4896">
            <w:pPr>
              <w:spacing w:before="0" w:line="240" w:lineRule="auto"/>
              <w:jc w:val="center"/>
              <w:rPr>
                <w:rFonts w:cs="Arial"/>
                <w:b/>
                <w:bCs/>
              </w:rPr>
            </w:pPr>
            <w:r>
              <w:rPr>
                <w:rFonts w:cs="Arial"/>
                <w:b/>
                <w:bCs/>
              </w:rPr>
              <w:t>CC</w:t>
            </w:r>
          </w:p>
        </w:tc>
      </w:tr>
      <w:tr w:rsidR="00AE6803" w:rsidRPr="00AE6803" w14:paraId="2428E37A" w14:textId="77777777" w:rsidTr="000E4B73">
        <w:trPr>
          <w:gridAfter w:val="1"/>
          <w:wAfter w:w="14" w:type="dxa"/>
        </w:trPr>
        <w:tc>
          <w:tcPr>
            <w:tcW w:w="9615" w:type="dxa"/>
            <w:gridSpan w:val="3"/>
            <w:shd w:val="clear" w:color="auto" w:fill="B8CCE4" w:themeFill="accent1" w:themeFillTint="66"/>
          </w:tcPr>
          <w:p w14:paraId="1D536A7C" w14:textId="0D1692FF" w:rsidR="00AE6803" w:rsidRPr="00AE6803" w:rsidRDefault="00AE6803" w:rsidP="00A873AB">
            <w:pPr>
              <w:keepNext/>
              <w:spacing w:before="0" w:line="240" w:lineRule="auto"/>
              <w:jc w:val="center"/>
              <w:rPr>
                <w:rFonts w:cs="Arial"/>
                <w:color w:val="17365D" w:themeColor="text2" w:themeShade="BF"/>
              </w:rPr>
            </w:pPr>
            <w:r w:rsidRPr="00AE6803">
              <w:rPr>
                <w:rFonts w:cs="Arial"/>
                <w:b/>
                <w:bCs/>
                <w:color w:val="17365D" w:themeColor="text2" w:themeShade="BF"/>
              </w:rPr>
              <w:lastRenderedPageBreak/>
              <w:t>Items for Decision</w:t>
            </w:r>
          </w:p>
        </w:tc>
      </w:tr>
      <w:tr w:rsidR="00893B13" w:rsidRPr="00BB7FBF" w14:paraId="71F8AD2A" w14:textId="77777777" w:rsidTr="00A873AB">
        <w:trPr>
          <w:gridAfter w:val="1"/>
          <w:wAfter w:w="14" w:type="dxa"/>
        </w:trPr>
        <w:tc>
          <w:tcPr>
            <w:tcW w:w="1951" w:type="dxa"/>
          </w:tcPr>
          <w:p w14:paraId="626B79B0" w14:textId="3C4C83BF" w:rsidR="00893B13" w:rsidRPr="00BB7FBF" w:rsidRDefault="00893B13" w:rsidP="00EF758F">
            <w:pPr>
              <w:spacing w:before="0" w:line="240" w:lineRule="auto"/>
              <w:jc w:val="left"/>
              <w:rPr>
                <w:rFonts w:cs="Arial"/>
                <w:b/>
                <w:bCs/>
              </w:rPr>
            </w:pPr>
            <w:r w:rsidRPr="00BB7FBF">
              <w:rPr>
                <w:rFonts w:cs="Arial"/>
                <w:b/>
                <w:bCs/>
              </w:rPr>
              <w:t>ICBP/2223/</w:t>
            </w:r>
            <w:r w:rsidR="003740DC" w:rsidRPr="00BB7FBF">
              <w:rPr>
                <w:rFonts w:cs="Arial"/>
                <w:b/>
                <w:bCs/>
              </w:rPr>
              <w:t>0</w:t>
            </w:r>
            <w:r w:rsidR="00841520">
              <w:rPr>
                <w:rFonts w:cs="Arial"/>
                <w:b/>
                <w:bCs/>
              </w:rPr>
              <w:t>68</w:t>
            </w:r>
          </w:p>
          <w:p w14:paraId="50284973" w14:textId="77777777" w:rsidR="00893B13" w:rsidRPr="00BB7FBF" w:rsidRDefault="00893B13" w:rsidP="00EF758F">
            <w:pPr>
              <w:spacing w:before="0" w:line="240" w:lineRule="auto"/>
              <w:jc w:val="left"/>
              <w:rPr>
                <w:rFonts w:cs="Arial"/>
                <w:b/>
                <w:bCs/>
              </w:rPr>
            </w:pPr>
          </w:p>
        </w:tc>
        <w:tc>
          <w:tcPr>
            <w:tcW w:w="6237" w:type="dxa"/>
          </w:tcPr>
          <w:p w14:paraId="2511A5CD" w14:textId="653CBAC1" w:rsidR="00AE6803" w:rsidRPr="00183049" w:rsidRDefault="00AE6803" w:rsidP="001A64AA">
            <w:pPr>
              <w:spacing w:before="0" w:line="240" w:lineRule="auto"/>
              <w:jc w:val="left"/>
              <w:rPr>
                <w:b/>
                <w:bCs/>
              </w:rPr>
            </w:pPr>
            <w:r w:rsidRPr="00183049">
              <w:rPr>
                <w:b/>
                <w:bCs/>
              </w:rPr>
              <w:t xml:space="preserve">Clinical and Care Professional Leadership </w:t>
            </w:r>
            <w:r w:rsidR="00183049">
              <w:rPr>
                <w:b/>
                <w:bCs/>
              </w:rPr>
              <w:t>d</w:t>
            </w:r>
            <w:r w:rsidRPr="00183049">
              <w:rPr>
                <w:b/>
                <w:bCs/>
              </w:rPr>
              <w:t>evelopments:</w:t>
            </w:r>
          </w:p>
          <w:p w14:paraId="311280EA" w14:textId="3B651C25" w:rsidR="00AE6803" w:rsidRPr="00183049" w:rsidRDefault="00AE6803" w:rsidP="001A64AA">
            <w:pPr>
              <w:spacing w:before="0" w:line="240" w:lineRule="auto"/>
              <w:jc w:val="left"/>
              <w:rPr>
                <w:rFonts w:cs="Arial"/>
                <w:b/>
                <w:bCs/>
              </w:rPr>
            </w:pPr>
            <w:r w:rsidRPr="00183049">
              <w:rPr>
                <w:b/>
                <w:bCs/>
              </w:rPr>
              <w:t>Progress and Forward Plan</w:t>
            </w:r>
          </w:p>
          <w:p w14:paraId="34FBA7AF" w14:textId="283D78AF" w:rsidR="00CF47BA" w:rsidRDefault="00CF47BA" w:rsidP="001A64AA">
            <w:pPr>
              <w:shd w:val="clear" w:color="auto" w:fill="FFFFFF" w:themeFill="background1"/>
              <w:spacing w:before="0" w:line="240" w:lineRule="auto"/>
              <w:rPr>
                <w:rFonts w:cs="Arial"/>
              </w:rPr>
            </w:pPr>
          </w:p>
          <w:p w14:paraId="48A43342" w14:textId="4AB5F555" w:rsidR="004F3492" w:rsidRDefault="006F1280" w:rsidP="001A64AA">
            <w:pPr>
              <w:shd w:val="clear" w:color="auto" w:fill="FFFFFF" w:themeFill="background1"/>
              <w:spacing w:before="0" w:line="240" w:lineRule="auto"/>
              <w:rPr>
                <w:rFonts w:cs="Arial"/>
              </w:rPr>
            </w:pPr>
            <w:r>
              <w:rPr>
                <w:rFonts w:cs="Arial"/>
              </w:rPr>
              <w:t xml:space="preserve">CC introduced this item and reminded colleagues that conversations were had about clinical leadership back in the Spring </w:t>
            </w:r>
            <w:r w:rsidR="008C6D2E">
              <w:rPr>
                <w:rFonts w:cs="Arial"/>
              </w:rPr>
              <w:t xml:space="preserve">of 2022, </w:t>
            </w:r>
            <w:r>
              <w:rPr>
                <w:rFonts w:cs="Arial"/>
              </w:rPr>
              <w:t xml:space="preserve">and as a consequence </w:t>
            </w:r>
            <w:r w:rsidR="004F4FD6">
              <w:rPr>
                <w:rFonts w:cs="Arial"/>
              </w:rPr>
              <w:t>the Sh</w:t>
            </w:r>
            <w:r>
              <w:rPr>
                <w:rFonts w:cs="Arial"/>
              </w:rPr>
              <w:t xml:space="preserve">adow </w:t>
            </w:r>
            <w:r w:rsidR="004F4FD6">
              <w:rPr>
                <w:rFonts w:cs="Arial"/>
              </w:rPr>
              <w:t>Integrated Care Bo</w:t>
            </w:r>
            <w:r w:rsidR="008C6D2E">
              <w:rPr>
                <w:rFonts w:cs="Arial"/>
              </w:rPr>
              <w:t>a</w:t>
            </w:r>
            <w:r w:rsidR="004F4FD6">
              <w:rPr>
                <w:rFonts w:cs="Arial"/>
              </w:rPr>
              <w:t xml:space="preserve">rd and the Integrated Care Partnership </w:t>
            </w:r>
            <w:r w:rsidR="006A1459">
              <w:rPr>
                <w:rFonts w:cs="Arial"/>
              </w:rPr>
              <w:t xml:space="preserve">set out a number of </w:t>
            </w:r>
            <w:r>
              <w:rPr>
                <w:rFonts w:cs="Arial"/>
              </w:rPr>
              <w:t xml:space="preserve">asks </w:t>
            </w:r>
            <w:r w:rsidR="008C6D2E">
              <w:rPr>
                <w:rFonts w:cs="Arial"/>
              </w:rPr>
              <w:t xml:space="preserve">to </w:t>
            </w:r>
            <w:r>
              <w:rPr>
                <w:rFonts w:cs="Arial"/>
              </w:rPr>
              <w:t xml:space="preserve">the </w:t>
            </w:r>
            <w:r w:rsidR="008C6D2E">
              <w:rPr>
                <w:rFonts w:cs="Arial"/>
              </w:rPr>
              <w:t>C</w:t>
            </w:r>
            <w:r>
              <w:rPr>
                <w:rFonts w:cs="Arial"/>
              </w:rPr>
              <w:t xml:space="preserve">linical </w:t>
            </w:r>
            <w:r w:rsidR="004F4FD6">
              <w:rPr>
                <w:rFonts w:cs="Arial"/>
              </w:rPr>
              <w:t xml:space="preserve">and </w:t>
            </w:r>
            <w:r w:rsidR="008C6D2E">
              <w:rPr>
                <w:rFonts w:cs="Arial"/>
              </w:rPr>
              <w:t>P</w:t>
            </w:r>
            <w:r>
              <w:rPr>
                <w:rFonts w:cs="Arial"/>
              </w:rPr>
              <w:t xml:space="preserve">rofessional </w:t>
            </w:r>
            <w:r w:rsidR="008C6D2E">
              <w:rPr>
                <w:rFonts w:cs="Arial"/>
              </w:rPr>
              <w:t>L</w:t>
            </w:r>
            <w:r>
              <w:rPr>
                <w:rFonts w:cs="Arial"/>
              </w:rPr>
              <w:t xml:space="preserve">eadership </w:t>
            </w:r>
            <w:r w:rsidR="008C6D2E">
              <w:rPr>
                <w:rFonts w:cs="Arial"/>
              </w:rPr>
              <w:t>G</w:t>
            </w:r>
            <w:r>
              <w:rPr>
                <w:rFonts w:cs="Arial"/>
              </w:rPr>
              <w:t>roup</w:t>
            </w:r>
            <w:r w:rsidR="004F4FD6">
              <w:rPr>
                <w:rFonts w:cs="Arial"/>
              </w:rPr>
              <w:t xml:space="preserve">. </w:t>
            </w:r>
            <w:r w:rsidR="008C6D2E">
              <w:rPr>
                <w:rFonts w:cs="Arial"/>
              </w:rPr>
              <w:t xml:space="preserve">Following these conversations it was also </w:t>
            </w:r>
            <w:r w:rsidR="004F4FD6">
              <w:rPr>
                <w:rFonts w:cs="Arial"/>
              </w:rPr>
              <w:t xml:space="preserve">agreed for the NHS to fund an interim leadership arrangement and </w:t>
            </w:r>
            <w:r w:rsidR="008C6D2E">
              <w:rPr>
                <w:rFonts w:cs="Arial"/>
              </w:rPr>
              <w:t xml:space="preserve">CC </w:t>
            </w:r>
            <w:r w:rsidR="004F4FD6">
              <w:rPr>
                <w:rFonts w:cs="Arial"/>
              </w:rPr>
              <w:t>thanked A</w:t>
            </w:r>
            <w:r w:rsidR="004F3492">
              <w:rPr>
                <w:rFonts w:cs="Arial"/>
              </w:rPr>
              <w:t>B</w:t>
            </w:r>
            <w:r w:rsidR="004F4FD6">
              <w:rPr>
                <w:rFonts w:cs="Arial"/>
              </w:rPr>
              <w:t xml:space="preserve"> for undertaking th</w:t>
            </w:r>
            <w:r w:rsidR="008C6D2E">
              <w:rPr>
                <w:rFonts w:cs="Arial"/>
              </w:rPr>
              <w:t xml:space="preserve">is </w:t>
            </w:r>
            <w:r w:rsidR="004F4FD6">
              <w:rPr>
                <w:rFonts w:cs="Arial"/>
              </w:rPr>
              <w:t>role.</w:t>
            </w:r>
            <w:r w:rsidR="008C6D2E">
              <w:rPr>
                <w:rFonts w:cs="Arial"/>
              </w:rPr>
              <w:t xml:space="preserve"> </w:t>
            </w:r>
            <w:r w:rsidR="004F3492">
              <w:rPr>
                <w:rFonts w:cs="Arial"/>
              </w:rPr>
              <w:t xml:space="preserve">AB </w:t>
            </w:r>
            <w:r w:rsidR="008C6D2E">
              <w:rPr>
                <w:rFonts w:cs="Arial"/>
              </w:rPr>
              <w:t>presented</w:t>
            </w:r>
            <w:r w:rsidR="00A31A45">
              <w:rPr>
                <w:rFonts w:cs="Arial"/>
              </w:rPr>
              <w:t xml:space="preserve"> </w:t>
            </w:r>
            <w:r w:rsidR="008C6D2E">
              <w:rPr>
                <w:rFonts w:cs="Arial"/>
              </w:rPr>
              <w:t xml:space="preserve">the report </w:t>
            </w:r>
            <w:r w:rsidR="004F3492">
              <w:rPr>
                <w:rFonts w:cs="Arial"/>
              </w:rPr>
              <w:t xml:space="preserve">and highlighted </w:t>
            </w:r>
            <w:r w:rsidR="008C6D2E">
              <w:rPr>
                <w:rFonts w:cs="Arial"/>
              </w:rPr>
              <w:t>the following</w:t>
            </w:r>
            <w:r w:rsidR="004F3492">
              <w:rPr>
                <w:rFonts w:cs="Arial"/>
              </w:rPr>
              <w:t>:</w:t>
            </w:r>
          </w:p>
          <w:p w14:paraId="6396C9FC" w14:textId="77777777" w:rsidR="006A1459" w:rsidRDefault="006A1459" w:rsidP="001A64AA">
            <w:pPr>
              <w:shd w:val="clear" w:color="auto" w:fill="FFFFFF" w:themeFill="background1"/>
              <w:spacing w:before="0" w:line="240" w:lineRule="auto"/>
              <w:rPr>
                <w:rFonts w:cs="Arial"/>
              </w:rPr>
            </w:pPr>
          </w:p>
          <w:p w14:paraId="0469E211" w14:textId="089DC146" w:rsidR="00137CB5" w:rsidRPr="008C6D2E" w:rsidRDefault="00A31A45" w:rsidP="008C6D2E">
            <w:pPr>
              <w:pStyle w:val="ListParagraph"/>
              <w:numPr>
                <w:ilvl w:val="0"/>
                <w:numId w:val="5"/>
              </w:numPr>
              <w:spacing w:before="0" w:line="240" w:lineRule="auto"/>
              <w:ind w:left="567" w:hanging="567"/>
              <w:rPr>
                <w:rFonts w:cs="Arial"/>
                <w:bCs/>
              </w:rPr>
            </w:pPr>
            <w:r>
              <w:rPr>
                <w:bCs/>
              </w:rPr>
              <w:t xml:space="preserve">CPLG started as </w:t>
            </w:r>
            <w:r w:rsidR="004F3492" w:rsidRPr="00A31A45">
              <w:rPr>
                <w:bCs/>
              </w:rPr>
              <w:t>Clinical and Professional Reference Group (CPRG)</w:t>
            </w:r>
            <w:r w:rsidR="00137CB5">
              <w:rPr>
                <w:bCs/>
              </w:rPr>
              <w:t xml:space="preserve">, </w:t>
            </w:r>
            <w:r w:rsidR="008C6D2E">
              <w:rPr>
                <w:bCs/>
              </w:rPr>
              <w:t xml:space="preserve">but has since </w:t>
            </w:r>
            <w:r>
              <w:rPr>
                <w:bCs/>
              </w:rPr>
              <w:t>d</w:t>
            </w:r>
            <w:r w:rsidRPr="00A31A45">
              <w:rPr>
                <w:bCs/>
              </w:rPr>
              <w:t xml:space="preserve">eveloped into </w:t>
            </w:r>
            <w:r w:rsidR="004F3492" w:rsidRPr="00A31A45">
              <w:rPr>
                <w:bCs/>
              </w:rPr>
              <w:t xml:space="preserve">the Clinical and Professional </w:t>
            </w:r>
            <w:r w:rsidR="004F3492" w:rsidRPr="000D5EEB">
              <w:rPr>
                <w:bCs/>
              </w:rPr>
              <w:t>Leadership</w:t>
            </w:r>
            <w:r w:rsidR="004F3492" w:rsidRPr="00A31A45">
              <w:rPr>
                <w:bCs/>
              </w:rPr>
              <w:t xml:space="preserve"> Group. </w:t>
            </w:r>
            <w:r w:rsidRPr="00A31A45">
              <w:rPr>
                <w:bCs/>
              </w:rPr>
              <w:t xml:space="preserve">The </w:t>
            </w:r>
            <w:r>
              <w:rPr>
                <w:bCs/>
              </w:rPr>
              <w:t>m</w:t>
            </w:r>
            <w:r w:rsidRPr="00A31A45">
              <w:rPr>
                <w:rFonts w:cs="Arial"/>
              </w:rPr>
              <w:t xml:space="preserve">ovement to leadership </w:t>
            </w:r>
            <w:r w:rsidRPr="008C6D2E">
              <w:rPr>
                <w:rFonts w:cs="Arial"/>
                <w:bCs/>
              </w:rPr>
              <w:t>group is important in the system a</w:t>
            </w:r>
            <w:r w:rsidR="008C6D2E">
              <w:rPr>
                <w:rFonts w:cs="Arial"/>
                <w:bCs/>
              </w:rPr>
              <w:t xml:space="preserve">s it represents not just leadership from clinicians but also expertise from </w:t>
            </w:r>
            <w:r w:rsidRPr="008C6D2E">
              <w:rPr>
                <w:rFonts w:cs="Arial"/>
                <w:bCs/>
              </w:rPr>
              <w:t xml:space="preserve">professional </w:t>
            </w:r>
            <w:r w:rsidR="008C6D2E">
              <w:rPr>
                <w:rFonts w:cs="Arial"/>
                <w:bCs/>
              </w:rPr>
              <w:t xml:space="preserve">individuals within </w:t>
            </w:r>
            <w:r w:rsidR="00137CB5" w:rsidRPr="008C6D2E">
              <w:rPr>
                <w:rFonts w:cs="Arial"/>
                <w:bCs/>
              </w:rPr>
              <w:t>social care, local authority</w:t>
            </w:r>
            <w:r w:rsidR="006A1459">
              <w:rPr>
                <w:rFonts w:cs="Arial"/>
                <w:bCs/>
              </w:rPr>
              <w:t xml:space="preserve"> </w:t>
            </w:r>
            <w:r w:rsidR="008C6D2E">
              <w:rPr>
                <w:rFonts w:cs="Arial"/>
                <w:bCs/>
              </w:rPr>
              <w:t xml:space="preserve">and </w:t>
            </w:r>
            <w:r w:rsidR="00137CB5" w:rsidRPr="008C6D2E">
              <w:rPr>
                <w:rFonts w:cs="Arial"/>
                <w:bCs/>
              </w:rPr>
              <w:t>allied health professionals</w:t>
            </w:r>
            <w:r w:rsidR="008C6D2E">
              <w:rPr>
                <w:rFonts w:cs="Arial"/>
                <w:bCs/>
              </w:rPr>
              <w:t xml:space="preserve">. </w:t>
            </w:r>
            <w:r w:rsidR="006A1459">
              <w:rPr>
                <w:rFonts w:cs="Arial"/>
                <w:bCs/>
              </w:rPr>
              <w:t xml:space="preserve">It also </w:t>
            </w:r>
            <w:r w:rsidR="008C6D2E">
              <w:rPr>
                <w:rFonts w:cs="Arial"/>
                <w:bCs/>
              </w:rPr>
              <w:t xml:space="preserve">provides a focus on </w:t>
            </w:r>
            <w:r w:rsidR="00137CB5" w:rsidRPr="008C6D2E">
              <w:rPr>
                <w:rFonts w:cs="Arial"/>
                <w:bCs/>
              </w:rPr>
              <w:t xml:space="preserve">developing leaders for tomorrow, </w:t>
            </w:r>
            <w:r w:rsidR="008C6D2E">
              <w:rPr>
                <w:rFonts w:cs="Arial"/>
                <w:bCs/>
              </w:rPr>
              <w:t xml:space="preserve">and </w:t>
            </w:r>
            <w:r w:rsidR="00137CB5" w:rsidRPr="008C6D2E">
              <w:rPr>
                <w:rFonts w:cs="Arial"/>
                <w:bCs/>
              </w:rPr>
              <w:t>ensuring</w:t>
            </w:r>
            <w:r w:rsidR="007E067E" w:rsidRPr="008C6D2E">
              <w:rPr>
                <w:rFonts w:cs="Arial"/>
                <w:bCs/>
              </w:rPr>
              <w:t xml:space="preserve"> individuals have the </w:t>
            </w:r>
            <w:r w:rsidR="008C6D2E">
              <w:rPr>
                <w:rFonts w:cs="Arial"/>
                <w:bCs/>
              </w:rPr>
              <w:t xml:space="preserve">capacity </w:t>
            </w:r>
            <w:r w:rsidR="000A2DE7" w:rsidRPr="008C6D2E">
              <w:rPr>
                <w:rFonts w:cs="Arial"/>
                <w:bCs/>
              </w:rPr>
              <w:t xml:space="preserve">to be able </w:t>
            </w:r>
            <w:r w:rsidR="008C6D2E">
              <w:rPr>
                <w:rFonts w:cs="Arial"/>
                <w:bCs/>
              </w:rPr>
              <w:t>undertake</w:t>
            </w:r>
            <w:r w:rsidR="000A2DE7" w:rsidRPr="008C6D2E">
              <w:rPr>
                <w:rFonts w:cs="Arial"/>
                <w:bCs/>
              </w:rPr>
              <w:t xml:space="preserve"> th</w:t>
            </w:r>
            <w:r w:rsidR="008C6D2E">
              <w:rPr>
                <w:rFonts w:cs="Arial"/>
                <w:bCs/>
              </w:rPr>
              <w:t>ese roles;</w:t>
            </w:r>
          </w:p>
          <w:p w14:paraId="22455242" w14:textId="50E99519" w:rsidR="000A2DE7" w:rsidRPr="008C6D2E" w:rsidRDefault="000A2DE7" w:rsidP="008C6D2E">
            <w:pPr>
              <w:pStyle w:val="ListParagraph"/>
              <w:numPr>
                <w:ilvl w:val="0"/>
                <w:numId w:val="5"/>
              </w:numPr>
              <w:spacing w:before="0" w:line="240" w:lineRule="auto"/>
              <w:ind w:left="567" w:hanging="567"/>
              <w:rPr>
                <w:rFonts w:cs="Arial"/>
                <w:bCs/>
              </w:rPr>
            </w:pPr>
            <w:r w:rsidRPr="008C6D2E">
              <w:rPr>
                <w:rFonts w:cs="Arial"/>
                <w:bCs/>
              </w:rPr>
              <w:t xml:space="preserve">CPLG has </w:t>
            </w:r>
            <w:r w:rsidR="008C6D2E">
              <w:rPr>
                <w:rFonts w:cs="Arial"/>
                <w:bCs/>
              </w:rPr>
              <w:t>been a part of</w:t>
            </w:r>
            <w:r w:rsidRPr="008C6D2E">
              <w:rPr>
                <w:rFonts w:cs="Arial"/>
                <w:bCs/>
              </w:rPr>
              <w:t xml:space="preserve"> decision-making </w:t>
            </w:r>
            <w:r w:rsidR="008C6D2E">
              <w:rPr>
                <w:rFonts w:cs="Arial"/>
                <w:bCs/>
              </w:rPr>
              <w:t xml:space="preserve">in a variety of </w:t>
            </w:r>
            <w:r w:rsidRPr="008C6D2E">
              <w:rPr>
                <w:rFonts w:cs="Arial"/>
                <w:bCs/>
              </w:rPr>
              <w:t xml:space="preserve">areas in the ICS including </w:t>
            </w:r>
            <w:r w:rsidR="008C6D2E">
              <w:rPr>
                <w:rFonts w:cs="Arial"/>
                <w:bCs/>
              </w:rPr>
              <w:t>the</w:t>
            </w:r>
            <w:r w:rsidRPr="008C6D2E">
              <w:rPr>
                <w:rFonts w:cs="Arial"/>
                <w:bCs/>
              </w:rPr>
              <w:t xml:space="preserve"> P</w:t>
            </w:r>
            <w:r w:rsidR="008C6D2E">
              <w:rPr>
                <w:rFonts w:cs="Arial"/>
                <w:bCs/>
              </w:rPr>
              <w:t>opulation Health and Strategic Commissioning Committee</w:t>
            </w:r>
            <w:r w:rsidRPr="008C6D2E">
              <w:rPr>
                <w:rFonts w:cs="Arial"/>
                <w:bCs/>
              </w:rPr>
              <w:t>, the Provider Collaborative Leadership Board and the I</w:t>
            </w:r>
            <w:r w:rsidR="00862BE3">
              <w:rPr>
                <w:rFonts w:cs="Arial"/>
                <w:bCs/>
              </w:rPr>
              <w:t>ntegrated Care Partnership</w:t>
            </w:r>
            <w:r w:rsidRPr="008C6D2E">
              <w:rPr>
                <w:rFonts w:cs="Arial"/>
                <w:bCs/>
              </w:rPr>
              <w:t>.</w:t>
            </w:r>
            <w:r w:rsidR="00862BE3">
              <w:rPr>
                <w:rFonts w:cs="Arial"/>
                <w:bCs/>
              </w:rPr>
              <w:t xml:space="preserve"> AB highlighted the importance of </w:t>
            </w:r>
            <w:r w:rsidRPr="008C6D2E">
              <w:rPr>
                <w:rFonts w:cs="Arial"/>
                <w:bCs/>
              </w:rPr>
              <w:t>clinic</w:t>
            </w:r>
            <w:r w:rsidR="00862BE3">
              <w:rPr>
                <w:rFonts w:cs="Arial"/>
                <w:bCs/>
              </w:rPr>
              <w:t>ians</w:t>
            </w:r>
            <w:r w:rsidRPr="008C6D2E">
              <w:rPr>
                <w:rFonts w:cs="Arial"/>
                <w:bCs/>
              </w:rPr>
              <w:t>, professional</w:t>
            </w:r>
            <w:r w:rsidR="00862BE3">
              <w:rPr>
                <w:rFonts w:cs="Arial"/>
                <w:bCs/>
              </w:rPr>
              <w:t>s</w:t>
            </w:r>
            <w:r w:rsidRPr="008C6D2E">
              <w:rPr>
                <w:rFonts w:cs="Arial"/>
                <w:bCs/>
              </w:rPr>
              <w:t>, executives, manage</w:t>
            </w:r>
            <w:r w:rsidR="006D0459" w:rsidRPr="008C6D2E">
              <w:rPr>
                <w:rFonts w:cs="Arial"/>
                <w:bCs/>
              </w:rPr>
              <w:t>rs</w:t>
            </w:r>
            <w:r w:rsidR="00862BE3">
              <w:rPr>
                <w:rFonts w:cs="Arial"/>
                <w:bCs/>
              </w:rPr>
              <w:t xml:space="preserve"> and </w:t>
            </w:r>
            <w:r w:rsidRPr="008C6D2E">
              <w:rPr>
                <w:rFonts w:cs="Arial"/>
                <w:bCs/>
              </w:rPr>
              <w:t>directors work</w:t>
            </w:r>
            <w:r w:rsidR="00862BE3">
              <w:rPr>
                <w:rFonts w:cs="Arial"/>
                <w:bCs/>
              </w:rPr>
              <w:t>ing</w:t>
            </w:r>
            <w:r w:rsidRPr="008C6D2E">
              <w:rPr>
                <w:rFonts w:cs="Arial"/>
                <w:bCs/>
              </w:rPr>
              <w:t xml:space="preserve"> well together</w:t>
            </w:r>
            <w:r w:rsidR="006D0459" w:rsidRPr="008C6D2E">
              <w:rPr>
                <w:rFonts w:cs="Arial"/>
                <w:bCs/>
              </w:rPr>
              <w:t xml:space="preserve"> going forward</w:t>
            </w:r>
            <w:r w:rsidR="00862BE3">
              <w:rPr>
                <w:rFonts w:cs="Arial"/>
                <w:bCs/>
              </w:rPr>
              <w:t>;</w:t>
            </w:r>
          </w:p>
          <w:p w14:paraId="2575B7D7" w14:textId="77777777" w:rsidR="00862BE3" w:rsidRPr="00862BE3" w:rsidRDefault="00862BE3" w:rsidP="00862BE3">
            <w:pPr>
              <w:pStyle w:val="ListParagraph"/>
              <w:numPr>
                <w:ilvl w:val="0"/>
                <w:numId w:val="5"/>
              </w:numPr>
              <w:spacing w:before="0" w:line="240" w:lineRule="auto"/>
              <w:ind w:left="567" w:hanging="567"/>
              <w:rPr>
                <w:rFonts w:eastAsia="Times New Roman" w:cs="Arial"/>
                <w:color w:val="323130"/>
                <w:lang w:eastAsia="en-GB"/>
              </w:rPr>
            </w:pPr>
            <w:r>
              <w:rPr>
                <w:rFonts w:cs="Arial"/>
                <w:bCs/>
              </w:rPr>
              <w:t>a</w:t>
            </w:r>
            <w:r w:rsidR="006D0459" w:rsidRPr="008C6D2E">
              <w:rPr>
                <w:rFonts w:cs="Arial"/>
                <w:bCs/>
              </w:rPr>
              <w:t xml:space="preserve"> couple of live engagement events for the wider group</w:t>
            </w:r>
            <w:r w:rsidR="008F254F" w:rsidRPr="008C6D2E">
              <w:rPr>
                <w:rFonts w:cs="Arial"/>
                <w:bCs/>
              </w:rPr>
              <w:t xml:space="preserve"> of clinical professionals</w:t>
            </w:r>
            <w:r w:rsidR="006D0459" w:rsidRPr="008C6D2E">
              <w:rPr>
                <w:rFonts w:cs="Arial"/>
                <w:bCs/>
              </w:rPr>
              <w:t xml:space="preserve"> have been held </w:t>
            </w:r>
            <w:r>
              <w:rPr>
                <w:rFonts w:cs="Arial"/>
                <w:bCs/>
              </w:rPr>
              <w:t>and</w:t>
            </w:r>
            <w:r w:rsidR="006D0459" w:rsidRPr="008C6D2E">
              <w:rPr>
                <w:rFonts w:cs="Arial"/>
                <w:bCs/>
              </w:rPr>
              <w:t xml:space="preserve"> received</w:t>
            </w:r>
            <w:r>
              <w:rPr>
                <w:rFonts w:cs="Arial"/>
                <w:bCs/>
              </w:rPr>
              <w:t xml:space="preserve"> well;</w:t>
            </w:r>
          </w:p>
          <w:p w14:paraId="336868D0" w14:textId="161F9CE5" w:rsidR="00862BE3" w:rsidRPr="00862BE3" w:rsidRDefault="00862BE3" w:rsidP="00862BE3">
            <w:pPr>
              <w:pStyle w:val="ListParagraph"/>
              <w:numPr>
                <w:ilvl w:val="0"/>
                <w:numId w:val="5"/>
              </w:numPr>
              <w:spacing w:before="0" w:line="240" w:lineRule="auto"/>
              <w:ind w:left="567" w:hanging="567"/>
              <w:rPr>
                <w:rFonts w:eastAsia="Times New Roman" w:cs="Arial"/>
                <w:color w:val="323130"/>
                <w:lang w:eastAsia="en-GB"/>
              </w:rPr>
            </w:pPr>
            <w:r>
              <w:rPr>
                <w:rFonts w:cs="Arial"/>
              </w:rPr>
              <w:t>a</w:t>
            </w:r>
            <w:r w:rsidR="006D0459" w:rsidRPr="00862BE3">
              <w:rPr>
                <w:rFonts w:cs="Arial"/>
              </w:rPr>
              <w:t xml:space="preserve"> clinical pathway governance model has been developed and co-produced by all of CPLG</w:t>
            </w:r>
            <w:r>
              <w:rPr>
                <w:rFonts w:cs="Arial"/>
              </w:rPr>
              <w:t>. This is to ensure th</w:t>
            </w:r>
            <w:r w:rsidR="008F254F" w:rsidRPr="00862BE3">
              <w:rPr>
                <w:rFonts w:cs="Arial"/>
              </w:rPr>
              <w:t xml:space="preserve">at </w:t>
            </w:r>
            <w:r w:rsidR="006D0459" w:rsidRPr="00862BE3">
              <w:rPr>
                <w:rFonts w:cs="Arial"/>
              </w:rPr>
              <w:t>any clinical change is mandated system</w:t>
            </w:r>
            <w:r>
              <w:rPr>
                <w:rFonts w:cs="Arial"/>
              </w:rPr>
              <w:noBreakHyphen/>
            </w:r>
            <w:r w:rsidR="006D0459" w:rsidRPr="00862BE3">
              <w:rPr>
                <w:rFonts w:cs="Arial"/>
              </w:rPr>
              <w:t>wide if it</w:t>
            </w:r>
            <w:r>
              <w:rPr>
                <w:rFonts w:cs="Arial"/>
              </w:rPr>
              <w:t xml:space="preserve"> </w:t>
            </w:r>
            <w:r w:rsidR="006D0459" w:rsidRPr="00862BE3">
              <w:rPr>
                <w:rFonts w:cs="Arial"/>
              </w:rPr>
              <w:t>impact</w:t>
            </w:r>
            <w:r w:rsidR="006A1459">
              <w:rPr>
                <w:rFonts w:cs="Arial"/>
              </w:rPr>
              <w:t>s</w:t>
            </w:r>
            <w:r w:rsidR="006D0459" w:rsidRPr="00862BE3">
              <w:rPr>
                <w:rFonts w:cs="Arial"/>
              </w:rPr>
              <w:t xml:space="preserve"> on multiple organisations</w:t>
            </w:r>
            <w:r>
              <w:rPr>
                <w:rFonts w:cs="Arial"/>
              </w:rPr>
              <w:t>;</w:t>
            </w:r>
          </w:p>
          <w:p w14:paraId="461A831F" w14:textId="5A872718" w:rsidR="00862BE3" w:rsidRPr="008766CF" w:rsidRDefault="006D0459" w:rsidP="00862BE3">
            <w:pPr>
              <w:pStyle w:val="ListParagraph"/>
              <w:numPr>
                <w:ilvl w:val="0"/>
                <w:numId w:val="5"/>
              </w:numPr>
              <w:spacing w:before="0" w:line="240" w:lineRule="auto"/>
              <w:ind w:left="567" w:hanging="567"/>
              <w:rPr>
                <w:rFonts w:eastAsia="Times New Roman" w:cs="Arial"/>
                <w:color w:val="323130"/>
                <w:lang w:eastAsia="en-GB"/>
              </w:rPr>
            </w:pPr>
            <w:r w:rsidRPr="00862BE3">
              <w:rPr>
                <w:rFonts w:cs="Arial"/>
              </w:rPr>
              <w:lastRenderedPageBreak/>
              <w:t xml:space="preserve">a national </w:t>
            </w:r>
            <w:r w:rsidR="008F254F" w:rsidRPr="00862BE3">
              <w:rPr>
                <w:rFonts w:cs="Arial"/>
              </w:rPr>
              <w:t xml:space="preserve">support event </w:t>
            </w:r>
            <w:r w:rsidR="00862BE3">
              <w:rPr>
                <w:rFonts w:cs="Arial"/>
              </w:rPr>
              <w:t>is to be held on the</w:t>
            </w:r>
            <w:r w:rsidR="00FB3CC1" w:rsidRPr="00862BE3">
              <w:rPr>
                <w:rFonts w:cs="Arial"/>
              </w:rPr>
              <w:t xml:space="preserve"> 16</w:t>
            </w:r>
            <w:r w:rsidR="00FB3CC1" w:rsidRPr="00862BE3">
              <w:rPr>
                <w:rFonts w:cs="Arial"/>
                <w:vertAlign w:val="superscript"/>
              </w:rPr>
              <w:t>th</w:t>
            </w:r>
            <w:r w:rsidR="00FB3CC1" w:rsidRPr="00862BE3">
              <w:rPr>
                <w:rFonts w:cs="Arial"/>
              </w:rPr>
              <w:t xml:space="preserve"> </w:t>
            </w:r>
            <w:r w:rsidR="008F254F" w:rsidRPr="00862BE3">
              <w:rPr>
                <w:rFonts w:cs="Arial"/>
              </w:rPr>
              <w:t>February for the wider clinical and professional community and those sitting on corporate committees and decision-making</w:t>
            </w:r>
            <w:r w:rsidR="00862BE3">
              <w:rPr>
                <w:rFonts w:cs="Arial"/>
              </w:rPr>
              <w:t>.</w:t>
            </w:r>
            <w:r w:rsidR="008F254F" w:rsidRPr="00862BE3">
              <w:rPr>
                <w:rFonts w:cs="Arial"/>
              </w:rPr>
              <w:t xml:space="preserve"> </w:t>
            </w:r>
            <w:r w:rsidR="00862BE3">
              <w:rPr>
                <w:rFonts w:cs="Arial"/>
              </w:rPr>
              <w:t>The event aims to aid with</w:t>
            </w:r>
            <w:r w:rsidR="008F254F" w:rsidRPr="00862BE3">
              <w:rPr>
                <w:rFonts w:cs="Arial"/>
              </w:rPr>
              <w:t xml:space="preserve"> </w:t>
            </w:r>
            <w:r w:rsidR="00862BE3">
              <w:rPr>
                <w:rFonts w:cs="Arial"/>
              </w:rPr>
              <w:t xml:space="preserve">the </w:t>
            </w:r>
            <w:r w:rsidR="008F254F" w:rsidRPr="00862BE3">
              <w:rPr>
                <w:rFonts w:cs="Arial"/>
              </w:rPr>
              <w:t xml:space="preserve">understanding </w:t>
            </w:r>
            <w:r w:rsidR="00862BE3">
              <w:rPr>
                <w:rFonts w:cs="Arial"/>
              </w:rPr>
              <w:t xml:space="preserve">of how the </w:t>
            </w:r>
            <w:r w:rsidR="00383C65" w:rsidRPr="00862BE3">
              <w:rPr>
                <w:rFonts w:cs="Arial"/>
              </w:rPr>
              <w:t>CPLG concept synergise</w:t>
            </w:r>
            <w:r w:rsidR="00862BE3">
              <w:rPr>
                <w:rFonts w:cs="Arial"/>
              </w:rPr>
              <w:t xml:space="preserve">s with other areas, </w:t>
            </w:r>
            <w:r w:rsidR="00383C65" w:rsidRPr="00862BE3">
              <w:rPr>
                <w:rFonts w:cs="Arial"/>
              </w:rPr>
              <w:t>in an informal setting</w:t>
            </w:r>
            <w:r w:rsidR="00862BE3">
              <w:rPr>
                <w:rFonts w:cs="Arial"/>
              </w:rPr>
              <w:t>. A</w:t>
            </w:r>
            <w:r w:rsidR="008F254F" w:rsidRPr="00862BE3">
              <w:rPr>
                <w:rFonts w:cs="Arial"/>
              </w:rPr>
              <w:t xml:space="preserve"> request for colleagues to attend if possible</w:t>
            </w:r>
            <w:r w:rsidR="00862BE3">
              <w:rPr>
                <w:rFonts w:cs="Arial"/>
              </w:rPr>
              <w:t xml:space="preserve"> was made;</w:t>
            </w:r>
          </w:p>
          <w:p w14:paraId="0DF3B144" w14:textId="10A76BA9" w:rsidR="008766CF" w:rsidRPr="008766CF" w:rsidRDefault="008766CF" w:rsidP="00862BE3">
            <w:pPr>
              <w:pStyle w:val="ListParagraph"/>
              <w:numPr>
                <w:ilvl w:val="0"/>
                <w:numId w:val="5"/>
              </w:numPr>
              <w:spacing w:before="0" w:line="240" w:lineRule="auto"/>
              <w:ind w:left="567" w:hanging="567"/>
              <w:rPr>
                <w:rFonts w:eastAsia="Times New Roman" w:cs="Arial"/>
                <w:color w:val="323130"/>
                <w:lang w:eastAsia="en-GB"/>
              </w:rPr>
            </w:pPr>
            <w:r>
              <w:rPr>
                <w:rFonts w:cs="Arial"/>
              </w:rPr>
              <w:t>the Terms of Reference have been refined and the Board are asked to approve these;</w:t>
            </w:r>
          </w:p>
          <w:p w14:paraId="01D9E8B9" w14:textId="68FB0254" w:rsidR="008766CF" w:rsidRPr="006A1459" w:rsidRDefault="008766CF" w:rsidP="00862BE3">
            <w:pPr>
              <w:pStyle w:val="ListParagraph"/>
              <w:numPr>
                <w:ilvl w:val="0"/>
                <w:numId w:val="5"/>
              </w:numPr>
              <w:spacing w:before="0" w:line="240" w:lineRule="auto"/>
              <w:ind w:left="567" w:hanging="567"/>
              <w:rPr>
                <w:rFonts w:cs="Arial"/>
              </w:rPr>
            </w:pPr>
            <w:r w:rsidRPr="006A1459">
              <w:rPr>
                <w:rFonts w:cs="Arial"/>
              </w:rPr>
              <w:t>work is ongoing with Foundation Trusts, General Practice and others to enable a 'system clinical voice' to reduce duplication and increase efficiency;</w:t>
            </w:r>
          </w:p>
          <w:p w14:paraId="78BD7999" w14:textId="77AAE27F" w:rsidR="008766CF" w:rsidRDefault="008766CF" w:rsidP="008766CF">
            <w:pPr>
              <w:pStyle w:val="ListParagraph"/>
              <w:numPr>
                <w:ilvl w:val="0"/>
                <w:numId w:val="5"/>
              </w:numPr>
              <w:spacing w:before="0" w:line="240" w:lineRule="auto"/>
              <w:ind w:left="567" w:hanging="567"/>
              <w:rPr>
                <w:rFonts w:eastAsia="Times New Roman" w:cs="Arial"/>
                <w:color w:val="323130"/>
                <w:lang w:eastAsia="en-GB"/>
              </w:rPr>
            </w:pPr>
            <w:r w:rsidRPr="006A1459">
              <w:rPr>
                <w:rFonts w:cs="Arial"/>
              </w:rPr>
              <w:t>engagement with social care colleagues has continued and a plan has been developed to continue with this. AB provided an example of what has been done to increase</w:t>
            </w:r>
            <w:r>
              <w:rPr>
                <w:rFonts w:eastAsia="Times New Roman" w:cs="Arial"/>
                <w:color w:val="323130"/>
                <w:lang w:eastAsia="en-GB"/>
              </w:rPr>
              <w:t xml:space="preserve"> </w:t>
            </w:r>
            <w:r w:rsidRPr="006A1459">
              <w:rPr>
                <w:rFonts w:cs="Arial"/>
              </w:rPr>
              <w:t>this engagement, which has included a change to the structure of the meeting to ensure all individuals can attend and access relevant information.</w:t>
            </w:r>
          </w:p>
          <w:p w14:paraId="71C00C15" w14:textId="77777777" w:rsidR="008766CF" w:rsidRPr="008766CF" w:rsidRDefault="008766CF" w:rsidP="008766CF">
            <w:pPr>
              <w:spacing w:before="0" w:line="240" w:lineRule="auto"/>
              <w:rPr>
                <w:rFonts w:eastAsia="Times New Roman" w:cs="Arial"/>
                <w:color w:val="323130"/>
                <w:lang w:eastAsia="en-GB"/>
              </w:rPr>
            </w:pPr>
          </w:p>
          <w:p w14:paraId="5E36FB7E" w14:textId="5B2FBBE6" w:rsidR="00FB3CC1" w:rsidRDefault="00FB3CC1" w:rsidP="001A64AA">
            <w:pPr>
              <w:shd w:val="clear" w:color="auto" w:fill="FFFFFF" w:themeFill="background1"/>
              <w:spacing w:before="0" w:line="240" w:lineRule="auto"/>
              <w:rPr>
                <w:rFonts w:cs="Arial"/>
                <w:b/>
                <w:bCs/>
              </w:rPr>
            </w:pPr>
            <w:r>
              <w:rPr>
                <w:rFonts w:cs="Arial"/>
                <w:b/>
                <w:bCs/>
              </w:rPr>
              <w:t>Comments/Questions</w:t>
            </w:r>
          </w:p>
          <w:p w14:paraId="248EFF0F" w14:textId="35B3438F" w:rsidR="00B2449D" w:rsidRDefault="008766CF" w:rsidP="00B2449D">
            <w:pPr>
              <w:pStyle w:val="ListParagraph"/>
              <w:numPr>
                <w:ilvl w:val="0"/>
                <w:numId w:val="5"/>
              </w:numPr>
              <w:spacing w:before="0" w:line="240" w:lineRule="auto"/>
              <w:ind w:left="567" w:hanging="567"/>
              <w:rPr>
                <w:rFonts w:cs="Arial"/>
              </w:rPr>
            </w:pPr>
            <w:r>
              <w:rPr>
                <w:rFonts w:cs="Arial"/>
              </w:rPr>
              <w:t>JM queried whether</w:t>
            </w:r>
            <w:r w:rsidR="00FB3CC1" w:rsidRPr="00FB3CC1">
              <w:rPr>
                <w:rFonts w:cs="Arial"/>
              </w:rPr>
              <w:t xml:space="preserve"> discussions </w:t>
            </w:r>
            <w:r>
              <w:rPr>
                <w:rFonts w:cs="Arial"/>
              </w:rPr>
              <w:t xml:space="preserve">will be held </w:t>
            </w:r>
            <w:r w:rsidR="00FB3CC1" w:rsidRPr="00FB3CC1">
              <w:rPr>
                <w:rFonts w:cs="Arial"/>
              </w:rPr>
              <w:t xml:space="preserve">about what happens </w:t>
            </w:r>
            <w:r w:rsidR="00891632">
              <w:rPr>
                <w:rFonts w:cs="Arial"/>
              </w:rPr>
              <w:t>within</w:t>
            </w:r>
            <w:r w:rsidR="00FB3CC1" w:rsidRPr="00FB3CC1">
              <w:rPr>
                <w:rFonts w:cs="Arial"/>
              </w:rPr>
              <w:t xml:space="preserve"> individual organi</w:t>
            </w:r>
            <w:r w:rsidR="00FB3CC1">
              <w:rPr>
                <w:rFonts w:cs="Arial"/>
              </w:rPr>
              <w:t>s</w:t>
            </w:r>
            <w:r w:rsidR="00FB3CC1" w:rsidRPr="00FB3CC1">
              <w:rPr>
                <w:rFonts w:cs="Arial"/>
              </w:rPr>
              <w:t>ati</w:t>
            </w:r>
            <w:r w:rsidR="00FB3CC1">
              <w:rPr>
                <w:rFonts w:cs="Arial"/>
              </w:rPr>
              <w:t>o</w:t>
            </w:r>
            <w:r w:rsidR="00FB3CC1" w:rsidRPr="00FB3CC1">
              <w:rPr>
                <w:rFonts w:cs="Arial"/>
              </w:rPr>
              <w:t>n</w:t>
            </w:r>
            <w:r w:rsidR="00FB3CC1">
              <w:rPr>
                <w:rFonts w:cs="Arial"/>
              </w:rPr>
              <w:t xml:space="preserve">s </w:t>
            </w:r>
            <w:r w:rsidR="00891632">
              <w:rPr>
                <w:rFonts w:cs="Arial"/>
              </w:rPr>
              <w:t xml:space="preserve">and how we </w:t>
            </w:r>
            <w:r w:rsidR="00E40BE2">
              <w:rPr>
                <w:rFonts w:cs="Arial"/>
              </w:rPr>
              <w:t xml:space="preserve">can </w:t>
            </w:r>
            <w:r w:rsidR="00891632">
              <w:rPr>
                <w:rFonts w:cs="Arial"/>
              </w:rPr>
              <w:t xml:space="preserve">make sure </w:t>
            </w:r>
            <w:r>
              <w:rPr>
                <w:rFonts w:cs="Arial"/>
              </w:rPr>
              <w:t xml:space="preserve">they are </w:t>
            </w:r>
            <w:r w:rsidR="00891632">
              <w:rPr>
                <w:rFonts w:cs="Arial"/>
              </w:rPr>
              <w:t>a</w:t>
            </w:r>
            <w:r w:rsidR="00FB3CC1">
              <w:rPr>
                <w:rFonts w:cs="Arial"/>
              </w:rPr>
              <w:t xml:space="preserve">ligned </w:t>
            </w:r>
            <w:r>
              <w:rPr>
                <w:rFonts w:cs="Arial"/>
              </w:rPr>
              <w:t xml:space="preserve">to enable </w:t>
            </w:r>
            <w:r w:rsidR="00891632">
              <w:rPr>
                <w:rFonts w:cs="Arial"/>
              </w:rPr>
              <w:t xml:space="preserve">a more </w:t>
            </w:r>
            <w:r w:rsidR="00FB3CC1">
              <w:rPr>
                <w:rFonts w:cs="Arial"/>
              </w:rPr>
              <w:t xml:space="preserve">consistent approach </w:t>
            </w:r>
            <w:r w:rsidR="00891632">
              <w:rPr>
                <w:rFonts w:cs="Arial"/>
              </w:rPr>
              <w:t xml:space="preserve">across </w:t>
            </w:r>
            <w:r w:rsidR="00E40BE2">
              <w:rPr>
                <w:rFonts w:cs="Arial"/>
              </w:rPr>
              <w:t>all the different organisations</w:t>
            </w:r>
            <w:r w:rsidR="00891632">
              <w:rPr>
                <w:rFonts w:cs="Arial"/>
              </w:rPr>
              <w:t xml:space="preserve"> and</w:t>
            </w:r>
            <w:r w:rsidR="00FB3CC1">
              <w:rPr>
                <w:rFonts w:cs="Arial"/>
              </w:rPr>
              <w:t xml:space="preserve"> </w:t>
            </w:r>
            <w:r w:rsidR="00E40BE2">
              <w:rPr>
                <w:rFonts w:cs="Arial"/>
              </w:rPr>
              <w:t>partners towards clinical and professional leadership</w:t>
            </w:r>
            <w:r>
              <w:rPr>
                <w:rFonts w:cs="Arial"/>
              </w:rPr>
              <w:t>.</w:t>
            </w:r>
            <w:r w:rsidR="00E40BE2">
              <w:rPr>
                <w:rFonts w:cs="Arial"/>
              </w:rPr>
              <w:t xml:space="preserve"> AB confirmed</w:t>
            </w:r>
            <w:r w:rsidR="00891632">
              <w:rPr>
                <w:rFonts w:cs="Arial"/>
              </w:rPr>
              <w:t xml:space="preserve"> </w:t>
            </w:r>
            <w:r w:rsidR="00E40BE2">
              <w:rPr>
                <w:rFonts w:cs="Arial"/>
              </w:rPr>
              <w:t xml:space="preserve">the group had a discussion recently on </w:t>
            </w:r>
            <w:r w:rsidR="00B2449D">
              <w:rPr>
                <w:rFonts w:cs="Arial"/>
              </w:rPr>
              <w:t xml:space="preserve">this. Specific areas covered were </w:t>
            </w:r>
            <w:r w:rsidR="003D477B">
              <w:rPr>
                <w:rFonts w:cs="Arial"/>
              </w:rPr>
              <w:t xml:space="preserve">expert advisory forums and how the larger organisations would </w:t>
            </w:r>
            <w:r w:rsidR="00B2449D">
              <w:rPr>
                <w:rFonts w:cs="Arial"/>
              </w:rPr>
              <w:t>be made available for this work and developing these relationships. Good progress on this has been evidenced through the Provider Collaborative Leadership Board and an appetite has been seen in other areas.</w:t>
            </w:r>
          </w:p>
          <w:p w14:paraId="5299100C" w14:textId="14B0B131" w:rsidR="003D477B" w:rsidRPr="00B2449D" w:rsidRDefault="00B2449D" w:rsidP="00B2449D">
            <w:pPr>
              <w:pStyle w:val="ListParagraph"/>
              <w:numPr>
                <w:ilvl w:val="0"/>
                <w:numId w:val="5"/>
              </w:numPr>
              <w:spacing w:before="0" w:line="240" w:lineRule="auto"/>
              <w:ind w:left="567" w:hanging="567"/>
              <w:rPr>
                <w:rFonts w:cs="Arial"/>
              </w:rPr>
            </w:pPr>
            <w:r w:rsidRPr="00B2449D">
              <w:rPr>
                <w:rFonts w:cs="Arial"/>
              </w:rPr>
              <w:t>JM also queried</w:t>
            </w:r>
            <w:r>
              <w:rPr>
                <w:rFonts w:cs="Arial"/>
              </w:rPr>
              <w:t xml:space="preserve"> as part of this development,</w:t>
            </w:r>
            <w:r w:rsidRPr="00B2449D">
              <w:rPr>
                <w:rFonts w:cs="Arial"/>
              </w:rPr>
              <w:t xml:space="preserve"> whether </w:t>
            </w:r>
            <w:r w:rsidR="003C79D5" w:rsidRPr="00B2449D">
              <w:rPr>
                <w:rFonts w:cs="Arial"/>
              </w:rPr>
              <w:t xml:space="preserve">there </w:t>
            </w:r>
            <w:r w:rsidRPr="00B2449D">
              <w:rPr>
                <w:rFonts w:cs="Arial"/>
              </w:rPr>
              <w:t>wil</w:t>
            </w:r>
            <w:r w:rsidR="003C79D5" w:rsidRPr="00B2449D">
              <w:rPr>
                <w:rFonts w:cs="Arial"/>
              </w:rPr>
              <w:t xml:space="preserve">l be change in the </w:t>
            </w:r>
            <w:r w:rsidR="00AE0E0D" w:rsidRPr="00B2449D">
              <w:rPr>
                <w:rFonts w:cs="Arial"/>
              </w:rPr>
              <w:t xml:space="preserve">clinical </w:t>
            </w:r>
            <w:r w:rsidR="003C79D5" w:rsidRPr="00B2449D">
              <w:rPr>
                <w:rFonts w:cs="Arial"/>
              </w:rPr>
              <w:t>ask a</w:t>
            </w:r>
            <w:r>
              <w:rPr>
                <w:rFonts w:cs="Arial"/>
              </w:rPr>
              <w:t>nd</w:t>
            </w:r>
            <w:r w:rsidR="003D477B" w:rsidRPr="00B2449D">
              <w:rPr>
                <w:rFonts w:cs="Arial"/>
              </w:rPr>
              <w:t xml:space="preserve"> how we </w:t>
            </w:r>
            <w:r>
              <w:rPr>
                <w:rFonts w:cs="Arial"/>
              </w:rPr>
              <w:t xml:space="preserve">are </w:t>
            </w:r>
            <w:r w:rsidR="003D477B" w:rsidRPr="00B2449D">
              <w:rPr>
                <w:rFonts w:cs="Arial"/>
              </w:rPr>
              <w:t>able to support th</w:t>
            </w:r>
            <w:r>
              <w:rPr>
                <w:rFonts w:cs="Arial"/>
              </w:rPr>
              <w:t>is</w:t>
            </w:r>
            <w:r w:rsidR="00AE0E0D" w:rsidRPr="00B2449D">
              <w:rPr>
                <w:rFonts w:cs="Arial"/>
              </w:rPr>
              <w:t>. A</w:t>
            </w:r>
            <w:r w:rsidR="00F66085" w:rsidRPr="00B2449D">
              <w:rPr>
                <w:rFonts w:cs="Arial"/>
              </w:rPr>
              <w:t>B</w:t>
            </w:r>
            <w:r w:rsidR="00AE0E0D" w:rsidRPr="00B2449D">
              <w:rPr>
                <w:rFonts w:cs="Arial"/>
              </w:rPr>
              <w:t xml:space="preserve"> </w:t>
            </w:r>
            <w:r>
              <w:rPr>
                <w:rFonts w:cs="Arial"/>
              </w:rPr>
              <w:t xml:space="preserve">confirmed that </w:t>
            </w:r>
            <w:r w:rsidR="00F66085" w:rsidRPr="00B2449D">
              <w:rPr>
                <w:rFonts w:cs="Arial"/>
              </w:rPr>
              <w:t xml:space="preserve">there </w:t>
            </w:r>
            <w:r>
              <w:rPr>
                <w:rFonts w:cs="Arial"/>
              </w:rPr>
              <w:t xml:space="preserve">will be an </w:t>
            </w:r>
            <w:r w:rsidR="00F66085" w:rsidRPr="00B2449D">
              <w:rPr>
                <w:rFonts w:cs="Arial"/>
              </w:rPr>
              <w:t>evolution as the architecture evolv</w:t>
            </w:r>
            <w:r>
              <w:rPr>
                <w:rFonts w:cs="Arial"/>
              </w:rPr>
              <w:t>es, however we currently have a number of members who represent Place and PCNs, which will allow this support to happen.</w:t>
            </w:r>
          </w:p>
          <w:p w14:paraId="51690117" w14:textId="544F1508" w:rsidR="00F66085" w:rsidRDefault="00F66085" w:rsidP="001A64AA">
            <w:pPr>
              <w:shd w:val="clear" w:color="auto" w:fill="FFFFFF" w:themeFill="background1"/>
              <w:spacing w:before="0" w:line="240" w:lineRule="auto"/>
              <w:rPr>
                <w:rFonts w:cs="Arial"/>
              </w:rPr>
            </w:pPr>
          </w:p>
          <w:p w14:paraId="59285DFC" w14:textId="7C310171" w:rsidR="00FB3CC1" w:rsidRDefault="00F66085" w:rsidP="001A64AA">
            <w:pPr>
              <w:shd w:val="clear" w:color="auto" w:fill="FFFFFF" w:themeFill="background1"/>
              <w:spacing w:before="0" w:line="240" w:lineRule="auto"/>
              <w:rPr>
                <w:rFonts w:cs="Arial"/>
              </w:rPr>
            </w:pPr>
            <w:r>
              <w:rPr>
                <w:rFonts w:cs="Arial"/>
              </w:rPr>
              <w:t xml:space="preserve">CC reminded colleagues that clinical and professional leadership </w:t>
            </w:r>
            <w:r w:rsidR="00B2449D">
              <w:rPr>
                <w:rFonts w:cs="Arial"/>
              </w:rPr>
              <w:t>wa</w:t>
            </w:r>
            <w:r w:rsidR="007B661A">
              <w:rPr>
                <w:rFonts w:cs="Arial"/>
              </w:rPr>
              <w:t>s</w:t>
            </w:r>
            <w:r>
              <w:rPr>
                <w:rFonts w:cs="Arial"/>
              </w:rPr>
              <w:t xml:space="preserve"> one of the core </w:t>
            </w:r>
            <w:r w:rsidR="00B2449D">
              <w:rPr>
                <w:rFonts w:cs="Arial"/>
              </w:rPr>
              <w:t xml:space="preserve">areas </w:t>
            </w:r>
            <w:r>
              <w:rPr>
                <w:rFonts w:cs="Arial"/>
              </w:rPr>
              <w:t xml:space="preserve">that the ICB wanted to establish in the </w:t>
            </w:r>
            <w:r w:rsidR="00B2449D">
              <w:rPr>
                <w:rFonts w:cs="Arial"/>
              </w:rPr>
              <w:t xml:space="preserve">ICS, </w:t>
            </w:r>
            <w:r w:rsidR="007B661A">
              <w:rPr>
                <w:rFonts w:cs="Arial"/>
              </w:rPr>
              <w:t xml:space="preserve">long before the </w:t>
            </w:r>
            <w:r w:rsidR="00B2449D">
              <w:rPr>
                <w:rFonts w:cs="Arial"/>
              </w:rPr>
              <w:t>ICB was established.</w:t>
            </w:r>
            <w:r w:rsidR="007B661A">
              <w:rPr>
                <w:rFonts w:cs="Arial"/>
              </w:rPr>
              <w:t xml:space="preserve"> </w:t>
            </w:r>
            <w:r w:rsidR="00B2449D">
              <w:rPr>
                <w:rFonts w:cs="Arial"/>
              </w:rPr>
              <w:t xml:space="preserve">CC provided an update on the </w:t>
            </w:r>
            <w:r w:rsidR="007B661A">
              <w:rPr>
                <w:rFonts w:cs="Arial"/>
              </w:rPr>
              <w:t xml:space="preserve">significant progress </w:t>
            </w:r>
            <w:r w:rsidR="00B2449D">
              <w:rPr>
                <w:rFonts w:cs="Arial"/>
              </w:rPr>
              <w:t xml:space="preserve">which has </w:t>
            </w:r>
            <w:r w:rsidR="007B661A">
              <w:rPr>
                <w:rFonts w:cs="Arial"/>
              </w:rPr>
              <w:t xml:space="preserve">been made </w:t>
            </w:r>
            <w:r w:rsidR="00B2449D">
              <w:rPr>
                <w:rFonts w:cs="Arial"/>
              </w:rPr>
              <w:t xml:space="preserve">on this in </w:t>
            </w:r>
            <w:r w:rsidR="007B661A">
              <w:rPr>
                <w:rFonts w:cs="Arial"/>
              </w:rPr>
              <w:t xml:space="preserve">the past 12 months, </w:t>
            </w:r>
            <w:r w:rsidR="00B2449D">
              <w:rPr>
                <w:rFonts w:cs="Arial"/>
              </w:rPr>
              <w:t xml:space="preserve">however </w:t>
            </w:r>
            <w:r w:rsidR="007B661A">
              <w:rPr>
                <w:rFonts w:cs="Arial"/>
              </w:rPr>
              <w:t xml:space="preserve">there is </w:t>
            </w:r>
            <w:r w:rsidR="00B2449D">
              <w:rPr>
                <w:rFonts w:cs="Arial"/>
              </w:rPr>
              <w:t xml:space="preserve">further </w:t>
            </w:r>
            <w:r w:rsidR="007B661A">
              <w:rPr>
                <w:rFonts w:cs="Arial"/>
              </w:rPr>
              <w:t xml:space="preserve">work to be done across the NHS family </w:t>
            </w:r>
            <w:r w:rsidR="00B2449D">
              <w:rPr>
                <w:rFonts w:cs="Arial"/>
              </w:rPr>
              <w:t xml:space="preserve">to </w:t>
            </w:r>
            <w:r w:rsidR="007B661A">
              <w:rPr>
                <w:rFonts w:cs="Arial"/>
              </w:rPr>
              <w:t>embed</w:t>
            </w:r>
            <w:r w:rsidR="00B2449D">
              <w:rPr>
                <w:rFonts w:cs="Arial"/>
              </w:rPr>
              <w:t xml:space="preserve"> </w:t>
            </w:r>
            <w:r w:rsidR="007B661A">
              <w:rPr>
                <w:rFonts w:cs="Arial"/>
              </w:rPr>
              <w:t xml:space="preserve">this. An area of work that the CPLG has embarked upon is professional leadership and felt there </w:t>
            </w:r>
            <w:r w:rsidR="00B2449D">
              <w:rPr>
                <w:rFonts w:cs="Arial"/>
              </w:rPr>
              <w:t>wa</w:t>
            </w:r>
            <w:r w:rsidR="007B661A">
              <w:rPr>
                <w:rFonts w:cs="Arial"/>
              </w:rPr>
              <w:t xml:space="preserve">s </w:t>
            </w:r>
            <w:r w:rsidR="00B2449D">
              <w:rPr>
                <w:rFonts w:cs="Arial"/>
              </w:rPr>
              <w:t xml:space="preserve">further </w:t>
            </w:r>
            <w:r w:rsidR="007B661A">
              <w:rPr>
                <w:rFonts w:cs="Arial"/>
              </w:rPr>
              <w:t xml:space="preserve">work to be done in terms of that boundary </w:t>
            </w:r>
            <w:r w:rsidR="00B2449D">
              <w:rPr>
                <w:rFonts w:cs="Arial"/>
              </w:rPr>
              <w:t>with public health colleagues</w:t>
            </w:r>
            <w:r w:rsidR="007B661A">
              <w:rPr>
                <w:rFonts w:cs="Arial"/>
              </w:rPr>
              <w:t>.</w:t>
            </w:r>
          </w:p>
          <w:p w14:paraId="3E445DFC" w14:textId="5FD66CC1" w:rsidR="007B661A" w:rsidRDefault="007B661A" w:rsidP="001A64AA">
            <w:pPr>
              <w:shd w:val="clear" w:color="auto" w:fill="FFFFFF" w:themeFill="background1"/>
              <w:spacing w:before="0" w:line="240" w:lineRule="auto"/>
              <w:rPr>
                <w:rFonts w:cs="Arial"/>
              </w:rPr>
            </w:pPr>
          </w:p>
          <w:p w14:paraId="40170AA5" w14:textId="19BDC902" w:rsidR="007B661A" w:rsidRPr="00B2449D" w:rsidRDefault="007B661A" w:rsidP="001A64AA">
            <w:pPr>
              <w:shd w:val="clear" w:color="auto" w:fill="FFFFFF" w:themeFill="background1"/>
              <w:spacing w:before="0" w:line="240" w:lineRule="auto"/>
              <w:rPr>
                <w:rFonts w:cs="Arial"/>
                <w:b/>
                <w:bCs/>
                <w:i/>
                <w:iCs/>
              </w:rPr>
            </w:pPr>
            <w:r w:rsidRPr="00B2449D">
              <w:rPr>
                <w:rFonts w:cs="Arial"/>
                <w:b/>
                <w:bCs/>
                <w:i/>
                <w:iCs/>
              </w:rPr>
              <w:t xml:space="preserve">AB </w:t>
            </w:r>
            <w:r w:rsidR="00B2449D" w:rsidRPr="00B2449D">
              <w:rPr>
                <w:rFonts w:cs="Arial"/>
                <w:b/>
                <w:bCs/>
                <w:i/>
                <w:iCs/>
              </w:rPr>
              <w:t xml:space="preserve">left the meeting at this point due </w:t>
            </w:r>
            <w:r w:rsidR="009A3C16" w:rsidRPr="00B2449D">
              <w:rPr>
                <w:rFonts w:cs="Arial"/>
                <w:b/>
                <w:bCs/>
                <w:i/>
                <w:iCs/>
              </w:rPr>
              <w:t xml:space="preserve">to </w:t>
            </w:r>
            <w:r w:rsidR="00B2449D" w:rsidRPr="00B2449D">
              <w:rPr>
                <w:rFonts w:cs="Arial"/>
                <w:b/>
                <w:bCs/>
                <w:i/>
                <w:iCs/>
              </w:rPr>
              <w:t>his conflict of interest</w:t>
            </w:r>
          </w:p>
          <w:p w14:paraId="783009AB" w14:textId="65EFDA3B" w:rsidR="009A3C16" w:rsidRDefault="009A3C16" w:rsidP="001A64AA">
            <w:pPr>
              <w:shd w:val="clear" w:color="auto" w:fill="FFFFFF" w:themeFill="background1"/>
              <w:spacing w:before="0" w:line="240" w:lineRule="auto"/>
              <w:rPr>
                <w:rFonts w:cs="Arial"/>
              </w:rPr>
            </w:pPr>
          </w:p>
          <w:p w14:paraId="63BA3A6D" w14:textId="7BA800FD" w:rsidR="00837375" w:rsidRDefault="009A3C16" w:rsidP="001A64AA">
            <w:pPr>
              <w:shd w:val="clear" w:color="auto" w:fill="FFFFFF" w:themeFill="background1"/>
              <w:spacing w:before="0" w:line="240" w:lineRule="auto"/>
              <w:rPr>
                <w:rFonts w:cs="Arial"/>
              </w:rPr>
            </w:pPr>
            <w:r>
              <w:rPr>
                <w:rFonts w:cs="Arial"/>
              </w:rPr>
              <w:lastRenderedPageBreak/>
              <w:t xml:space="preserve">CC continued to share that AB was </w:t>
            </w:r>
            <w:r w:rsidR="00E0208C">
              <w:rPr>
                <w:rFonts w:cs="Arial"/>
              </w:rPr>
              <w:t>appointed on an interim basis to</w:t>
            </w:r>
            <w:r>
              <w:rPr>
                <w:rFonts w:cs="Arial"/>
              </w:rPr>
              <w:t xml:space="preserve"> lead </w:t>
            </w:r>
            <w:r w:rsidR="00E0208C">
              <w:rPr>
                <w:rFonts w:cs="Arial"/>
              </w:rPr>
              <w:t xml:space="preserve">and chair </w:t>
            </w:r>
            <w:r>
              <w:rPr>
                <w:rFonts w:cs="Arial"/>
              </w:rPr>
              <w:t>the CPLG</w:t>
            </w:r>
            <w:r w:rsidR="00E0208C">
              <w:rPr>
                <w:rFonts w:cs="Arial"/>
              </w:rPr>
              <w:t xml:space="preserve">. </w:t>
            </w:r>
            <w:r>
              <w:rPr>
                <w:rFonts w:cs="Arial"/>
              </w:rPr>
              <w:t xml:space="preserve">From an executive </w:t>
            </w:r>
            <w:r w:rsidR="00E0208C">
              <w:rPr>
                <w:rFonts w:cs="Arial"/>
              </w:rPr>
              <w:t xml:space="preserve">point of </w:t>
            </w:r>
            <w:r>
              <w:rPr>
                <w:rFonts w:cs="Arial"/>
              </w:rPr>
              <w:t>view CC has asked A</w:t>
            </w:r>
            <w:r w:rsidR="00E0208C">
              <w:rPr>
                <w:rFonts w:cs="Arial"/>
              </w:rPr>
              <w:t xml:space="preserve">manda </w:t>
            </w:r>
            <w:r>
              <w:rPr>
                <w:rFonts w:cs="Arial"/>
              </w:rPr>
              <w:t>R</w:t>
            </w:r>
            <w:r w:rsidR="00E0208C">
              <w:rPr>
                <w:rFonts w:cs="Arial"/>
              </w:rPr>
              <w:t>awlings (AR)</w:t>
            </w:r>
            <w:r>
              <w:rPr>
                <w:rFonts w:cs="Arial"/>
              </w:rPr>
              <w:t xml:space="preserve"> to bring the CPLG into the broader workforce and people work</w:t>
            </w:r>
            <w:r w:rsidR="00E0208C">
              <w:rPr>
                <w:rFonts w:cs="Arial"/>
              </w:rPr>
              <w:t>. Chris Weiner (</w:t>
            </w:r>
            <w:r>
              <w:rPr>
                <w:rFonts w:cs="Arial"/>
              </w:rPr>
              <w:t>CW</w:t>
            </w:r>
            <w:r w:rsidR="00E0208C">
              <w:rPr>
                <w:rFonts w:cs="Arial"/>
              </w:rPr>
              <w:t>)</w:t>
            </w:r>
            <w:r>
              <w:rPr>
                <w:rFonts w:cs="Arial"/>
              </w:rPr>
              <w:t xml:space="preserve"> </w:t>
            </w:r>
            <w:r w:rsidR="00E0208C">
              <w:rPr>
                <w:rFonts w:cs="Arial"/>
              </w:rPr>
              <w:t xml:space="preserve">has also been asked </w:t>
            </w:r>
            <w:r>
              <w:rPr>
                <w:rFonts w:cs="Arial"/>
              </w:rPr>
              <w:t xml:space="preserve">to continue to </w:t>
            </w:r>
            <w:r w:rsidR="00E0208C">
              <w:rPr>
                <w:rFonts w:cs="Arial"/>
              </w:rPr>
              <w:t>provide</w:t>
            </w:r>
            <w:r>
              <w:rPr>
                <w:rFonts w:cs="Arial"/>
              </w:rPr>
              <w:t xml:space="preserve"> senior medical leadership guidance to the Chair and other colleagues</w:t>
            </w:r>
            <w:r w:rsidR="000362D1">
              <w:rPr>
                <w:rFonts w:cs="Arial"/>
              </w:rPr>
              <w:t xml:space="preserve"> and strategically the CPLG remains dominantly an NHS development vehicle</w:t>
            </w:r>
            <w:r w:rsidR="00E0208C">
              <w:rPr>
                <w:rFonts w:cs="Arial"/>
              </w:rPr>
              <w:t xml:space="preserve">. It is </w:t>
            </w:r>
            <w:r w:rsidR="000362D1">
              <w:rPr>
                <w:rFonts w:cs="Arial"/>
              </w:rPr>
              <w:t xml:space="preserve">proposed that </w:t>
            </w:r>
            <w:r w:rsidR="00E0208C">
              <w:rPr>
                <w:rFonts w:cs="Arial"/>
              </w:rPr>
              <w:t>this</w:t>
            </w:r>
            <w:r w:rsidR="000362D1">
              <w:rPr>
                <w:rFonts w:cs="Arial"/>
              </w:rPr>
              <w:t xml:space="preserve"> is continued with an NHS funded model at this stage</w:t>
            </w:r>
            <w:r w:rsidR="00E0208C">
              <w:rPr>
                <w:rFonts w:cs="Arial"/>
              </w:rPr>
              <w:t>,</w:t>
            </w:r>
            <w:r w:rsidR="000362D1">
              <w:rPr>
                <w:rFonts w:cs="Arial"/>
              </w:rPr>
              <w:t xml:space="preserve"> recognising </w:t>
            </w:r>
            <w:r w:rsidR="00E0208C">
              <w:rPr>
                <w:rFonts w:cs="Arial"/>
              </w:rPr>
              <w:t xml:space="preserve">that </w:t>
            </w:r>
            <w:r w:rsidR="000362D1">
              <w:rPr>
                <w:rFonts w:cs="Arial"/>
              </w:rPr>
              <w:t>it may need to chang</w:t>
            </w:r>
            <w:r w:rsidR="00E0208C">
              <w:rPr>
                <w:rFonts w:cs="Arial"/>
              </w:rPr>
              <w:t>e</w:t>
            </w:r>
            <w:r w:rsidR="000362D1">
              <w:rPr>
                <w:rFonts w:cs="Arial"/>
              </w:rPr>
              <w:t xml:space="preserve">. CC's recommendation </w:t>
            </w:r>
            <w:r w:rsidR="00E0208C">
              <w:rPr>
                <w:rFonts w:cs="Arial"/>
              </w:rPr>
              <w:t>was for the Board to</w:t>
            </w:r>
            <w:r w:rsidR="000362D1">
              <w:rPr>
                <w:rFonts w:cs="Arial"/>
              </w:rPr>
              <w:t xml:space="preserve"> commit formally to the ongoing leadership of this work and maintain this pseudo-independence to harness the full opportunity of professional leadership. </w:t>
            </w:r>
            <w:r w:rsidR="00E0208C">
              <w:rPr>
                <w:rFonts w:cs="Arial"/>
              </w:rPr>
              <w:t>E</w:t>
            </w:r>
            <w:r w:rsidR="00294559">
              <w:rPr>
                <w:rFonts w:cs="Arial"/>
              </w:rPr>
              <w:t xml:space="preserve">xpressions of interest </w:t>
            </w:r>
            <w:r w:rsidR="00E0208C">
              <w:rPr>
                <w:rFonts w:cs="Arial"/>
              </w:rPr>
              <w:t xml:space="preserve">will be sought </w:t>
            </w:r>
            <w:r w:rsidR="00294559">
              <w:rPr>
                <w:rFonts w:cs="Arial"/>
              </w:rPr>
              <w:t xml:space="preserve">from the current </w:t>
            </w:r>
            <w:r w:rsidR="007C694C">
              <w:rPr>
                <w:rFonts w:cs="Arial"/>
              </w:rPr>
              <w:t xml:space="preserve">clinical and </w:t>
            </w:r>
            <w:r w:rsidR="00294559">
              <w:rPr>
                <w:rFonts w:cs="Arial"/>
              </w:rPr>
              <w:t xml:space="preserve">professional leadership body </w:t>
            </w:r>
            <w:r w:rsidR="00E0208C">
              <w:rPr>
                <w:rFonts w:cs="Arial"/>
              </w:rPr>
              <w:t xml:space="preserve">which will </w:t>
            </w:r>
            <w:r w:rsidR="007C694C">
              <w:rPr>
                <w:rFonts w:cs="Arial"/>
              </w:rPr>
              <w:t>set up a process to then appoint the Chair and other key members</w:t>
            </w:r>
            <w:r w:rsidR="00E0208C">
              <w:rPr>
                <w:rFonts w:cs="Arial"/>
              </w:rPr>
              <w:t>. The</w:t>
            </w:r>
            <w:r w:rsidR="007C694C">
              <w:rPr>
                <w:rFonts w:cs="Arial"/>
              </w:rPr>
              <w:t xml:space="preserve"> </w:t>
            </w:r>
            <w:r w:rsidR="00E0208C">
              <w:rPr>
                <w:rFonts w:cs="Arial"/>
              </w:rPr>
              <w:t xml:space="preserve">ICB </w:t>
            </w:r>
            <w:r w:rsidR="007C694C">
              <w:rPr>
                <w:rFonts w:cs="Arial"/>
              </w:rPr>
              <w:t xml:space="preserve">would be part of that process for assurance. </w:t>
            </w:r>
            <w:r w:rsidR="00837375">
              <w:rPr>
                <w:rFonts w:cs="Arial"/>
              </w:rPr>
              <w:t>CC felt that there is certainty now</w:t>
            </w:r>
            <w:r w:rsidR="00E0208C">
              <w:rPr>
                <w:rFonts w:cs="Arial"/>
              </w:rPr>
              <w:t xml:space="preserve"> for</w:t>
            </w:r>
            <w:r w:rsidR="00837375">
              <w:rPr>
                <w:rFonts w:cs="Arial"/>
              </w:rPr>
              <w:t xml:space="preserve"> the need to embed the clinical and professional movement and therefore two years should be the minimum</w:t>
            </w:r>
            <w:r w:rsidR="00E0208C">
              <w:rPr>
                <w:rFonts w:cs="Arial"/>
              </w:rPr>
              <w:t xml:space="preserve"> term of the position. Ideally </w:t>
            </w:r>
            <w:r w:rsidR="00837375">
              <w:rPr>
                <w:rFonts w:cs="Arial"/>
              </w:rPr>
              <w:t>it should be a three year term</w:t>
            </w:r>
            <w:r w:rsidR="00E0208C">
              <w:rPr>
                <w:rFonts w:cs="Arial"/>
              </w:rPr>
              <w:t>,</w:t>
            </w:r>
            <w:r w:rsidR="00837375">
              <w:rPr>
                <w:rFonts w:cs="Arial"/>
              </w:rPr>
              <w:t xml:space="preserve"> as it would be for any office holder appointment.</w:t>
            </w:r>
          </w:p>
          <w:p w14:paraId="0AD0F17A" w14:textId="0CCC97DC" w:rsidR="00837375" w:rsidRDefault="00837375" w:rsidP="001A64AA">
            <w:pPr>
              <w:shd w:val="clear" w:color="auto" w:fill="FFFFFF" w:themeFill="background1"/>
              <w:spacing w:before="0" w:line="240" w:lineRule="auto"/>
              <w:rPr>
                <w:rFonts w:cs="Arial"/>
              </w:rPr>
            </w:pPr>
          </w:p>
          <w:p w14:paraId="3541BBFD" w14:textId="07A3211E" w:rsidR="007B661A" w:rsidRDefault="00837375" w:rsidP="001A64AA">
            <w:pPr>
              <w:shd w:val="clear" w:color="auto" w:fill="FFFFFF" w:themeFill="background1"/>
              <w:spacing w:before="0" w:line="240" w:lineRule="auto"/>
              <w:rPr>
                <w:rFonts w:cs="Arial"/>
              </w:rPr>
            </w:pPr>
            <w:r>
              <w:rPr>
                <w:rFonts w:cs="Arial"/>
              </w:rPr>
              <w:t xml:space="preserve">CC recommended to the Board that </w:t>
            </w:r>
            <w:r w:rsidR="00E0208C">
              <w:rPr>
                <w:rFonts w:cs="Arial"/>
              </w:rPr>
              <w:t xml:space="preserve">the </w:t>
            </w:r>
            <w:r>
              <w:rPr>
                <w:rFonts w:cs="Arial"/>
              </w:rPr>
              <w:t xml:space="preserve">NHS commits through the ICB to recruit a permanent Chair. Over time there will be conversations across the </w:t>
            </w:r>
            <w:r w:rsidR="00E0208C">
              <w:rPr>
                <w:rFonts w:cs="Arial"/>
              </w:rPr>
              <w:t>ICP in regards to</w:t>
            </w:r>
            <w:r>
              <w:rPr>
                <w:rFonts w:cs="Arial"/>
              </w:rPr>
              <w:t xml:space="preserve"> joint arrangements. </w:t>
            </w:r>
            <w:r w:rsidR="00E0208C">
              <w:rPr>
                <w:rFonts w:cs="Arial"/>
              </w:rPr>
              <w:t xml:space="preserve">The </w:t>
            </w:r>
            <w:r>
              <w:rPr>
                <w:rFonts w:cs="Arial"/>
              </w:rPr>
              <w:t xml:space="preserve">appointment process </w:t>
            </w:r>
            <w:r w:rsidR="00E0208C">
              <w:rPr>
                <w:rFonts w:cs="Arial"/>
              </w:rPr>
              <w:t xml:space="preserve">was agreed </w:t>
            </w:r>
            <w:r w:rsidR="0003088F">
              <w:rPr>
                <w:rFonts w:cs="Arial"/>
              </w:rPr>
              <w:t xml:space="preserve">and </w:t>
            </w:r>
            <w:r w:rsidR="00E0208C">
              <w:rPr>
                <w:rFonts w:cs="Arial"/>
              </w:rPr>
              <w:t xml:space="preserve">the Board </w:t>
            </w:r>
            <w:r w:rsidR="0003088F">
              <w:rPr>
                <w:rFonts w:cs="Arial"/>
              </w:rPr>
              <w:t xml:space="preserve">advised to look for expressions of interest from the clinical and professional and leadership community because it is important to build on what has been created. </w:t>
            </w:r>
          </w:p>
          <w:p w14:paraId="74FDC3D0" w14:textId="464E0ADB" w:rsidR="0003088F" w:rsidRDefault="0003088F" w:rsidP="001A64AA">
            <w:pPr>
              <w:shd w:val="clear" w:color="auto" w:fill="FFFFFF" w:themeFill="background1"/>
              <w:spacing w:before="0" w:line="240" w:lineRule="auto"/>
              <w:rPr>
                <w:rFonts w:cs="Arial"/>
              </w:rPr>
            </w:pPr>
          </w:p>
          <w:p w14:paraId="3B035CFC" w14:textId="43AFAA4E" w:rsidR="0003088F" w:rsidRDefault="0003088F" w:rsidP="001A64AA">
            <w:pPr>
              <w:shd w:val="clear" w:color="auto" w:fill="FFFFFF" w:themeFill="background1"/>
              <w:spacing w:before="0" w:line="240" w:lineRule="auto"/>
              <w:rPr>
                <w:rFonts w:cs="Arial"/>
                <w:b/>
                <w:bCs/>
              </w:rPr>
            </w:pPr>
            <w:r w:rsidRPr="0003088F">
              <w:rPr>
                <w:rFonts w:cs="Arial"/>
                <w:b/>
                <w:bCs/>
              </w:rPr>
              <w:t>Comments/Questions</w:t>
            </w:r>
          </w:p>
          <w:p w14:paraId="21791F70" w14:textId="1067F1A3" w:rsidR="00D34E14" w:rsidRDefault="00E0208C" w:rsidP="00E0208C">
            <w:pPr>
              <w:pStyle w:val="ListParagraph"/>
              <w:numPr>
                <w:ilvl w:val="0"/>
                <w:numId w:val="16"/>
              </w:numPr>
              <w:shd w:val="clear" w:color="auto" w:fill="FFFFFF" w:themeFill="background1"/>
              <w:spacing w:before="0" w:line="240" w:lineRule="auto"/>
              <w:ind w:left="567" w:hanging="567"/>
              <w:rPr>
                <w:rFonts w:cs="Arial"/>
              </w:rPr>
            </w:pPr>
            <w:r>
              <w:rPr>
                <w:rFonts w:cs="Arial"/>
              </w:rPr>
              <w:t>The</w:t>
            </w:r>
            <w:r w:rsidR="00D34E14">
              <w:rPr>
                <w:rFonts w:cs="Arial"/>
              </w:rPr>
              <w:t xml:space="preserve"> Board were in agreement to the Chair role being a 3</w:t>
            </w:r>
            <w:r>
              <w:rPr>
                <w:rFonts w:cs="Arial"/>
              </w:rPr>
              <w:t>-</w:t>
            </w:r>
            <w:r w:rsidR="00D34E14">
              <w:rPr>
                <w:rFonts w:cs="Arial"/>
              </w:rPr>
              <w:t>year term position.</w:t>
            </w:r>
          </w:p>
          <w:p w14:paraId="628D7D8A" w14:textId="3EAA1172" w:rsidR="007B661A" w:rsidRDefault="00E80F10" w:rsidP="00E0208C">
            <w:pPr>
              <w:pStyle w:val="ListParagraph"/>
              <w:numPr>
                <w:ilvl w:val="0"/>
                <w:numId w:val="16"/>
              </w:numPr>
              <w:shd w:val="clear" w:color="auto" w:fill="FFFFFF" w:themeFill="background1"/>
              <w:spacing w:before="0" w:line="240" w:lineRule="auto"/>
              <w:ind w:left="567" w:hanging="567"/>
              <w:rPr>
                <w:rFonts w:cs="Arial"/>
              </w:rPr>
            </w:pPr>
            <w:r w:rsidRPr="00E80F10">
              <w:rPr>
                <w:rFonts w:cs="Arial"/>
              </w:rPr>
              <w:t xml:space="preserve">Suggestion was made that </w:t>
            </w:r>
            <w:r w:rsidR="0003088F" w:rsidRPr="00E80F10">
              <w:rPr>
                <w:rFonts w:cs="Arial"/>
              </w:rPr>
              <w:t xml:space="preserve">the advert </w:t>
            </w:r>
            <w:r w:rsidRPr="00E80F10">
              <w:rPr>
                <w:rFonts w:cs="Arial"/>
              </w:rPr>
              <w:t xml:space="preserve">for the Chair position </w:t>
            </w:r>
            <w:r w:rsidR="0003088F" w:rsidRPr="00E80F10">
              <w:rPr>
                <w:rFonts w:cs="Arial"/>
              </w:rPr>
              <w:t>is shared widely</w:t>
            </w:r>
            <w:r w:rsidRPr="00E80F10">
              <w:rPr>
                <w:rFonts w:cs="Arial"/>
              </w:rPr>
              <w:t xml:space="preserve"> with other part</w:t>
            </w:r>
            <w:r w:rsidR="00D34E14">
              <w:rPr>
                <w:rFonts w:cs="Arial"/>
              </w:rPr>
              <w:t>s</w:t>
            </w:r>
            <w:r w:rsidRPr="00E80F10">
              <w:rPr>
                <w:rFonts w:cs="Arial"/>
              </w:rPr>
              <w:t xml:space="preserve"> of the system and </w:t>
            </w:r>
            <w:r w:rsidR="0003088F" w:rsidRPr="00E80F10">
              <w:rPr>
                <w:rFonts w:cs="Arial"/>
              </w:rPr>
              <w:t>not just within the CPRG group</w:t>
            </w:r>
            <w:r w:rsidR="00D11488">
              <w:rPr>
                <w:rFonts w:cs="Arial"/>
              </w:rPr>
              <w:t>,</w:t>
            </w:r>
            <w:r w:rsidR="00D34E14">
              <w:rPr>
                <w:rFonts w:cs="Arial"/>
              </w:rPr>
              <w:t xml:space="preserve"> </w:t>
            </w:r>
            <w:r w:rsidR="00D11488">
              <w:rPr>
                <w:rFonts w:cs="Arial"/>
              </w:rPr>
              <w:t>to</w:t>
            </w:r>
            <w:r w:rsidR="00D34E14">
              <w:rPr>
                <w:rFonts w:cs="Arial"/>
              </w:rPr>
              <w:t xml:space="preserve"> seek a good range of input.</w:t>
            </w:r>
          </w:p>
          <w:p w14:paraId="3D32448A" w14:textId="77777777" w:rsidR="00E80F10" w:rsidRPr="00E80F10" w:rsidRDefault="00E80F10" w:rsidP="001A64AA">
            <w:pPr>
              <w:shd w:val="clear" w:color="auto" w:fill="FFFFFF" w:themeFill="background1"/>
              <w:spacing w:before="0" w:line="240" w:lineRule="auto"/>
              <w:rPr>
                <w:rFonts w:cs="Arial"/>
              </w:rPr>
            </w:pPr>
          </w:p>
          <w:p w14:paraId="442FE2BF" w14:textId="77777777" w:rsidR="00D11488" w:rsidRDefault="009C318B" w:rsidP="001A64AA">
            <w:pPr>
              <w:shd w:val="clear" w:color="auto" w:fill="FFFFFF" w:themeFill="background1"/>
              <w:spacing w:before="0" w:line="240" w:lineRule="auto"/>
              <w:rPr>
                <w:rFonts w:cs="Arial"/>
                <w:b/>
                <w:bCs/>
              </w:rPr>
            </w:pPr>
            <w:r w:rsidRPr="006D0459">
              <w:rPr>
                <w:rFonts w:cs="Arial"/>
                <w:b/>
                <w:bCs/>
              </w:rPr>
              <w:t>The Board</w:t>
            </w:r>
            <w:r w:rsidR="00D11488">
              <w:rPr>
                <w:rFonts w:cs="Arial"/>
                <w:b/>
                <w:bCs/>
              </w:rPr>
              <w:t>:</w:t>
            </w:r>
          </w:p>
          <w:p w14:paraId="1D0DDBAF" w14:textId="280830C0" w:rsidR="00D11488" w:rsidRDefault="00D11488" w:rsidP="00D11488">
            <w:pPr>
              <w:pStyle w:val="ListParagraph"/>
              <w:numPr>
                <w:ilvl w:val="0"/>
                <w:numId w:val="12"/>
              </w:numPr>
              <w:spacing w:before="0" w:line="240" w:lineRule="auto"/>
              <w:ind w:left="567" w:hanging="567"/>
            </w:pPr>
            <w:r w:rsidRPr="005F3F41">
              <w:rPr>
                <w:b/>
                <w:bCs/>
              </w:rPr>
              <w:t>NOTE</w:t>
            </w:r>
            <w:r>
              <w:rPr>
                <w:b/>
                <w:bCs/>
              </w:rPr>
              <w:t>D</w:t>
            </w:r>
            <w:r w:rsidRPr="005F3F41">
              <w:t xml:space="preserve"> the Clinical and Care Professional Leadership Developments </w:t>
            </w:r>
            <w:r>
              <w:t>–</w:t>
            </w:r>
            <w:r w:rsidRPr="005F3F41">
              <w:t xml:space="preserve"> Progress and Forward Plan; </w:t>
            </w:r>
          </w:p>
          <w:p w14:paraId="37B1862B" w14:textId="33CF1513" w:rsidR="00D11488" w:rsidRDefault="00D11488" w:rsidP="00D11488">
            <w:pPr>
              <w:pStyle w:val="ListParagraph"/>
              <w:numPr>
                <w:ilvl w:val="0"/>
                <w:numId w:val="12"/>
              </w:numPr>
              <w:spacing w:before="0" w:line="240" w:lineRule="auto"/>
              <w:ind w:left="567" w:hanging="567"/>
            </w:pPr>
            <w:r w:rsidRPr="00F74418">
              <w:rPr>
                <w:b/>
                <w:bCs/>
              </w:rPr>
              <w:t>APPROVE</w:t>
            </w:r>
            <w:r>
              <w:rPr>
                <w:b/>
                <w:bCs/>
              </w:rPr>
              <w:t>D</w:t>
            </w:r>
            <w:r w:rsidRPr="00F74418">
              <w:rPr>
                <w:b/>
                <w:bCs/>
              </w:rPr>
              <w:t xml:space="preserve"> </w:t>
            </w:r>
            <w:r w:rsidRPr="00F74418">
              <w:t>t</w:t>
            </w:r>
            <w:r w:rsidRPr="005F3F41">
              <w:t>he</w:t>
            </w:r>
            <w:r>
              <w:t xml:space="preserve"> new </w:t>
            </w:r>
            <w:r w:rsidRPr="00F74418">
              <w:rPr>
                <w:bCs/>
              </w:rPr>
              <w:t>Joined Up Care Derbyshire Clinical and Professional Leadership Group (CPLG)</w:t>
            </w:r>
            <w:r w:rsidRPr="005F3F41">
              <w:t xml:space="preserve"> T</w:t>
            </w:r>
            <w:r>
              <w:t xml:space="preserve">erms of Reference </w:t>
            </w:r>
            <w:r w:rsidRPr="00F74418">
              <w:t xml:space="preserve">and </w:t>
            </w:r>
            <w:r w:rsidRPr="00F74418">
              <w:rPr>
                <w:b/>
                <w:bCs/>
              </w:rPr>
              <w:t>NOTE</w:t>
            </w:r>
            <w:r>
              <w:rPr>
                <w:b/>
                <w:bCs/>
              </w:rPr>
              <w:t>D</w:t>
            </w:r>
            <w:r w:rsidRPr="00F74418">
              <w:t xml:space="preserve"> the approved clinical pathways development process embedded within the T</w:t>
            </w:r>
            <w:r>
              <w:t>erms of Reference;</w:t>
            </w:r>
          </w:p>
          <w:p w14:paraId="3074DEF0" w14:textId="5A6672CA" w:rsidR="00D11488" w:rsidRDefault="00D11488" w:rsidP="00D11488">
            <w:pPr>
              <w:pStyle w:val="ListParagraph"/>
              <w:numPr>
                <w:ilvl w:val="0"/>
                <w:numId w:val="12"/>
              </w:numPr>
              <w:spacing w:before="0" w:line="240" w:lineRule="auto"/>
              <w:ind w:left="567" w:hanging="567"/>
            </w:pPr>
            <w:r>
              <w:rPr>
                <w:b/>
                <w:bCs/>
              </w:rPr>
              <w:t xml:space="preserve">APPROVED </w:t>
            </w:r>
            <w:r>
              <w:t xml:space="preserve">the </w:t>
            </w:r>
            <w:r w:rsidRPr="005F3F41">
              <w:t>CPLG Chair Job Description</w:t>
            </w:r>
            <w:r>
              <w:t xml:space="preserve"> and p</w:t>
            </w:r>
            <w:r w:rsidRPr="005F3F41">
              <w:t>roposed appointment process</w:t>
            </w:r>
            <w:r>
              <w:t xml:space="preserve">, and </w:t>
            </w:r>
            <w:r w:rsidRPr="00D11488">
              <w:rPr>
                <w:b/>
                <w:bCs/>
              </w:rPr>
              <w:t>AGREED</w:t>
            </w:r>
            <w:r>
              <w:t xml:space="preserve"> the 3</w:t>
            </w:r>
            <w:r>
              <w:noBreakHyphen/>
              <w:t>year term position;</w:t>
            </w:r>
          </w:p>
          <w:p w14:paraId="0E996353" w14:textId="3FCC5367" w:rsidR="00D11488" w:rsidRDefault="00D11488" w:rsidP="00D11488">
            <w:pPr>
              <w:pStyle w:val="ListParagraph"/>
              <w:numPr>
                <w:ilvl w:val="0"/>
                <w:numId w:val="12"/>
              </w:numPr>
              <w:spacing w:before="0" w:line="240" w:lineRule="auto"/>
              <w:ind w:left="567" w:hanging="567"/>
            </w:pPr>
            <w:r w:rsidRPr="00F74418">
              <w:rPr>
                <w:b/>
                <w:bCs/>
              </w:rPr>
              <w:t>SUPPORT</w:t>
            </w:r>
            <w:r>
              <w:rPr>
                <w:b/>
                <w:bCs/>
              </w:rPr>
              <w:t>ED</w:t>
            </w:r>
            <w:r w:rsidRPr="00F74418">
              <w:t xml:space="preserve"> the NHSE offer and </w:t>
            </w:r>
            <w:r>
              <w:rPr>
                <w:b/>
                <w:bCs/>
              </w:rPr>
              <w:t>ENCOURAGED</w:t>
            </w:r>
            <w:r w:rsidRPr="00F74418">
              <w:t xml:space="preserve"> target group/strategic leader participation</w:t>
            </w:r>
            <w:r>
              <w:t>;</w:t>
            </w:r>
          </w:p>
          <w:p w14:paraId="777725F0" w14:textId="77777777" w:rsidR="00D11488" w:rsidRPr="00D11488" w:rsidRDefault="00D11488" w:rsidP="002B4CC3">
            <w:pPr>
              <w:pStyle w:val="ListParagraph"/>
              <w:numPr>
                <w:ilvl w:val="0"/>
                <w:numId w:val="12"/>
              </w:numPr>
              <w:shd w:val="clear" w:color="auto" w:fill="FFFFFF" w:themeFill="background1"/>
              <w:spacing w:before="0" w:line="240" w:lineRule="auto"/>
              <w:ind w:left="567" w:hanging="567"/>
              <w:rPr>
                <w:rFonts w:cs="Arial"/>
                <w:b/>
                <w:bCs/>
              </w:rPr>
            </w:pPr>
            <w:r w:rsidRPr="00D11488">
              <w:rPr>
                <w:b/>
                <w:bCs/>
              </w:rPr>
              <w:t>SUPPORTED</w:t>
            </w:r>
            <w:r w:rsidRPr="00F74418">
              <w:t xml:space="preserve"> th</w:t>
            </w:r>
            <w:r>
              <w:t>e</w:t>
            </w:r>
            <w:r w:rsidRPr="00F74418">
              <w:t xml:space="preserve"> direction of travel</w:t>
            </w:r>
            <w:r>
              <w:t xml:space="preserve"> for GP Clinical Leads resourcing; and</w:t>
            </w:r>
          </w:p>
          <w:p w14:paraId="64C9F3F4" w14:textId="30F76AF0" w:rsidR="00297129" w:rsidRPr="00D11488" w:rsidRDefault="00D11488" w:rsidP="002B4CC3">
            <w:pPr>
              <w:pStyle w:val="ListParagraph"/>
              <w:numPr>
                <w:ilvl w:val="0"/>
                <w:numId w:val="12"/>
              </w:numPr>
              <w:shd w:val="clear" w:color="auto" w:fill="FFFFFF" w:themeFill="background1"/>
              <w:spacing w:before="0" w:line="240" w:lineRule="auto"/>
              <w:ind w:left="567" w:hanging="567"/>
              <w:rPr>
                <w:rFonts w:cs="Arial"/>
                <w:b/>
                <w:bCs/>
              </w:rPr>
            </w:pPr>
            <w:r w:rsidRPr="00D11488">
              <w:rPr>
                <w:b/>
                <w:bCs/>
              </w:rPr>
              <w:lastRenderedPageBreak/>
              <w:t>NOTE</w:t>
            </w:r>
            <w:r>
              <w:rPr>
                <w:b/>
                <w:bCs/>
              </w:rPr>
              <w:t>D</w:t>
            </w:r>
            <w:r>
              <w:t xml:space="preserve"> </w:t>
            </w:r>
            <w:r w:rsidRPr="004F34B4">
              <w:t>the status of the discussions with Social Care colleagues</w:t>
            </w:r>
            <w:r>
              <w:t>.</w:t>
            </w:r>
          </w:p>
          <w:p w14:paraId="5CB7EE97" w14:textId="17490E12" w:rsidR="00681EC9" w:rsidRDefault="00681EC9" w:rsidP="001A64AA">
            <w:pPr>
              <w:shd w:val="clear" w:color="auto" w:fill="FFFFFF" w:themeFill="background1"/>
              <w:spacing w:before="0" w:line="240" w:lineRule="auto"/>
              <w:rPr>
                <w:rFonts w:cs="Arial"/>
                <w:b/>
                <w:bCs/>
              </w:rPr>
            </w:pPr>
          </w:p>
          <w:p w14:paraId="68AD7BA3" w14:textId="42E8833B" w:rsidR="00681EC9" w:rsidRDefault="00681EC9" w:rsidP="001A64AA">
            <w:pPr>
              <w:shd w:val="clear" w:color="auto" w:fill="FFFFFF" w:themeFill="background1"/>
              <w:spacing w:before="0" w:line="240" w:lineRule="auto"/>
              <w:rPr>
                <w:rFonts w:cs="Arial"/>
                <w:b/>
                <w:bCs/>
              </w:rPr>
            </w:pPr>
            <w:r>
              <w:rPr>
                <w:rFonts w:cs="Arial"/>
                <w:b/>
                <w:bCs/>
              </w:rPr>
              <w:t>ACTION:  CC to commence the recruitment process for the Cha</w:t>
            </w:r>
            <w:r w:rsidR="001A64AA">
              <w:rPr>
                <w:rFonts w:cs="Arial"/>
                <w:b/>
                <w:bCs/>
              </w:rPr>
              <w:t>ir</w:t>
            </w:r>
            <w:r>
              <w:rPr>
                <w:rFonts w:cs="Arial"/>
                <w:b/>
                <w:bCs/>
              </w:rPr>
              <w:t xml:space="preserve"> position</w:t>
            </w:r>
          </w:p>
          <w:p w14:paraId="3E1FD10A" w14:textId="77777777" w:rsidR="00D34E14" w:rsidRDefault="00D34E14" w:rsidP="001A64AA">
            <w:pPr>
              <w:shd w:val="clear" w:color="auto" w:fill="FFFFFF" w:themeFill="background1"/>
              <w:spacing w:before="0" w:line="240" w:lineRule="auto"/>
              <w:rPr>
                <w:rFonts w:cs="Arial"/>
                <w:b/>
                <w:bCs/>
              </w:rPr>
            </w:pPr>
          </w:p>
          <w:p w14:paraId="3AB05E6A" w14:textId="6CFF5070" w:rsidR="00D11488" w:rsidRDefault="00D11488" w:rsidP="001A64AA">
            <w:pPr>
              <w:shd w:val="clear" w:color="auto" w:fill="FFFFFF" w:themeFill="background1"/>
              <w:spacing w:before="0" w:line="240" w:lineRule="auto"/>
              <w:rPr>
                <w:b/>
                <w:bCs/>
                <w:i/>
                <w:iCs/>
              </w:rPr>
            </w:pPr>
            <w:r w:rsidRPr="00D11488">
              <w:rPr>
                <w:b/>
                <w:bCs/>
                <w:i/>
                <w:iCs/>
              </w:rPr>
              <w:t>AB re-joined the meeting at this point</w:t>
            </w:r>
          </w:p>
          <w:p w14:paraId="2FFF80AB" w14:textId="047F4417" w:rsidR="00D11488" w:rsidRPr="006D0459" w:rsidRDefault="00D11488" w:rsidP="001A64AA">
            <w:pPr>
              <w:shd w:val="clear" w:color="auto" w:fill="FFFFFF" w:themeFill="background1"/>
              <w:spacing w:before="0" w:line="240" w:lineRule="auto"/>
              <w:rPr>
                <w:rFonts w:cs="Arial"/>
                <w:b/>
                <w:bCs/>
              </w:rPr>
            </w:pPr>
          </w:p>
        </w:tc>
        <w:tc>
          <w:tcPr>
            <w:tcW w:w="1427" w:type="dxa"/>
          </w:tcPr>
          <w:p w14:paraId="6C20478A" w14:textId="77777777" w:rsidR="00893B13" w:rsidRDefault="00893B13" w:rsidP="00EF758F">
            <w:pPr>
              <w:spacing w:before="0" w:line="240" w:lineRule="auto"/>
              <w:jc w:val="center"/>
              <w:rPr>
                <w:rFonts w:cs="Arial"/>
                <w:b/>
                <w:bCs/>
              </w:rPr>
            </w:pPr>
          </w:p>
          <w:p w14:paraId="2879AF2A" w14:textId="77777777" w:rsidR="00D11488" w:rsidRDefault="00D11488" w:rsidP="00EF758F">
            <w:pPr>
              <w:spacing w:before="0" w:line="240" w:lineRule="auto"/>
              <w:jc w:val="center"/>
              <w:rPr>
                <w:rFonts w:cs="Arial"/>
                <w:b/>
                <w:bCs/>
              </w:rPr>
            </w:pPr>
          </w:p>
          <w:p w14:paraId="742FAC0F" w14:textId="77777777" w:rsidR="00D11488" w:rsidRDefault="00D11488" w:rsidP="00EF758F">
            <w:pPr>
              <w:spacing w:before="0" w:line="240" w:lineRule="auto"/>
              <w:jc w:val="center"/>
              <w:rPr>
                <w:rFonts w:cs="Arial"/>
                <w:b/>
                <w:bCs/>
              </w:rPr>
            </w:pPr>
          </w:p>
          <w:p w14:paraId="6E82D4BB" w14:textId="77777777" w:rsidR="00D11488" w:rsidRDefault="00D11488" w:rsidP="00EF758F">
            <w:pPr>
              <w:spacing w:before="0" w:line="240" w:lineRule="auto"/>
              <w:jc w:val="center"/>
              <w:rPr>
                <w:rFonts w:cs="Arial"/>
                <w:b/>
                <w:bCs/>
              </w:rPr>
            </w:pPr>
          </w:p>
          <w:p w14:paraId="155666D8" w14:textId="77777777" w:rsidR="00D11488" w:rsidRDefault="00D11488" w:rsidP="00EF758F">
            <w:pPr>
              <w:spacing w:before="0" w:line="240" w:lineRule="auto"/>
              <w:jc w:val="center"/>
              <w:rPr>
                <w:rFonts w:cs="Arial"/>
                <w:b/>
                <w:bCs/>
              </w:rPr>
            </w:pPr>
          </w:p>
          <w:p w14:paraId="50796A3B" w14:textId="77777777" w:rsidR="00D11488" w:rsidRDefault="00D11488" w:rsidP="00EF758F">
            <w:pPr>
              <w:spacing w:before="0" w:line="240" w:lineRule="auto"/>
              <w:jc w:val="center"/>
              <w:rPr>
                <w:rFonts w:cs="Arial"/>
                <w:b/>
                <w:bCs/>
              </w:rPr>
            </w:pPr>
          </w:p>
          <w:p w14:paraId="1333B1D6" w14:textId="77777777" w:rsidR="00D11488" w:rsidRDefault="00D11488" w:rsidP="00EF758F">
            <w:pPr>
              <w:spacing w:before="0" w:line="240" w:lineRule="auto"/>
              <w:jc w:val="center"/>
              <w:rPr>
                <w:rFonts w:cs="Arial"/>
                <w:b/>
                <w:bCs/>
              </w:rPr>
            </w:pPr>
          </w:p>
          <w:p w14:paraId="6E6642A8" w14:textId="77777777" w:rsidR="00D11488" w:rsidRDefault="00D11488" w:rsidP="00EF758F">
            <w:pPr>
              <w:spacing w:before="0" w:line="240" w:lineRule="auto"/>
              <w:jc w:val="center"/>
              <w:rPr>
                <w:rFonts w:cs="Arial"/>
                <w:b/>
                <w:bCs/>
              </w:rPr>
            </w:pPr>
          </w:p>
          <w:p w14:paraId="0B5E74BA" w14:textId="77777777" w:rsidR="00D11488" w:rsidRDefault="00D11488" w:rsidP="00EF758F">
            <w:pPr>
              <w:spacing w:before="0" w:line="240" w:lineRule="auto"/>
              <w:jc w:val="center"/>
              <w:rPr>
                <w:rFonts w:cs="Arial"/>
                <w:b/>
                <w:bCs/>
              </w:rPr>
            </w:pPr>
          </w:p>
          <w:p w14:paraId="323D469D" w14:textId="77777777" w:rsidR="00D11488" w:rsidRDefault="00D11488" w:rsidP="00EF758F">
            <w:pPr>
              <w:spacing w:before="0" w:line="240" w:lineRule="auto"/>
              <w:jc w:val="center"/>
              <w:rPr>
                <w:rFonts w:cs="Arial"/>
                <w:b/>
                <w:bCs/>
              </w:rPr>
            </w:pPr>
          </w:p>
          <w:p w14:paraId="4239498B" w14:textId="77777777" w:rsidR="00D11488" w:rsidRDefault="00D11488" w:rsidP="00EF758F">
            <w:pPr>
              <w:spacing w:before="0" w:line="240" w:lineRule="auto"/>
              <w:jc w:val="center"/>
              <w:rPr>
                <w:rFonts w:cs="Arial"/>
                <w:b/>
                <w:bCs/>
              </w:rPr>
            </w:pPr>
          </w:p>
          <w:p w14:paraId="389BA9CF" w14:textId="77777777" w:rsidR="00D11488" w:rsidRDefault="00D11488" w:rsidP="00EF758F">
            <w:pPr>
              <w:spacing w:before="0" w:line="240" w:lineRule="auto"/>
              <w:jc w:val="center"/>
              <w:rPr>
                <w:rFonts w:cs="Arial"/>
                <w:b/>
                <w:bCs/>
              </w:rPr>
            </w:pPr>
          </w:p>
          <w:p w14:paraId="71CA48AA" w14:textId="77777777" w:rsidR="00D11488" w:rsidRDefault="00D11488" w:rsidP="00EF758F">
            <w:pPr>
              <w:spacing w:before="0" w:line="240" w:lineRule="auto"/>
              <w:jc w:val="center"/>
              <w:rPr>
                <w:rFonts w:cs="Arial"/>
                <w:b/>
                <w:bCs/>
              </w:rPr>
            </w:pPr>
          </w:p>
          <w:p w14:paraId="13DA3A9A" w14:textId="77777777" w:rsidR="00D11488" w:rsidRDefault="00D11488" w:rsidP="00EF758F">
            <w:pPr>
              <w:spacing w:before="0" w:line="240" w:lineRule="auto"/>
              <w:jc w:val="center"/>
              <w:rPr>
                <w:rFonts w:cs="Arial"/>
                <w:b/>
                <w:bCs/>
              </w:rPr>
            </w:pPr>
          </w:p>
          <w:p w14:paraId="40FAC875" w14:textId="77777777" w:rsidR="00D11488" w:rsidRDefault="00D11488" w:rsidP="00EF758F">
            <w:pPr>
              <w:spacing w:before="0" w:line="240" w:lineRule="auto"/>
              <w:jc w:val="center"/>
              <w:rPr>
                <w:rFonts w:cs="Arial"/>
                <w:b/>
                <w:bCs/>
              </w:rPr>
            </w:pPr>
          </w:p>
          <w:p w14:paraId="59306FCC" w14:textId="77777777" w:rsidR="00D11488" w:rsidRDefault="00D11488" w:rsidP="00EF758F">
            <w:pPr>
              <w:spacing w:before="0" w:line="240" w:lineRule="auto"/>
              <w:jc w:val="center"/>
              <w:rPr>
                <w:rFonts w:cs="Arial"/>
                <w:b/>
                <w:bCs/>
              </w:rPr>
            </w:pPr>
          </w:p>
          <w:p w14:paraId="0651BC43" w14:textId="77777777" w:rsidR="00D11488" w:rsidRDefault="00D11488" w:rsidP="00EF758F">
            <w:pPr>
              <w:spacing w:before="0" w:line="240" w:lineRule="auto"/>
              <w:jc w:val="center"/>
              <w:rPr>
                <w:rFonts w:cs="Arial"/>
                <w:b/>
                <w:bCs/>
              </w:rPr>
            </w:pPr>
          </w:p>
          <w:p w14:paraId="65F69744" w14:textId="77777777" w:rsidR="00D11488" w:rsidRDefault="00D11488" w:rsidP="00EF758F">
            <w:pPr>
              <w:spacing w:before="0" w:line="240" w:lineRule="auto"/>
              <w:jc w:val="center"/>
              <w:rPr>
                <w:rFonts w:cs="Arial"/>
                <w:b/>
                <w:bCs/>
              </w:rPr>
            </w:pPr>
          </w:p>
          <w:p w14:paraId="267DAFDB" w14:textId="77777777" w:rsidR="00D11488" w:rsidRDefault="00D11488" w:rsidP="00EF758F">
            <w:pPr>
              <w:spacing w:before="0" w:line="240" w:lineRule="auto"/>
              <w:jc w:val="center"/>
              <w:rPr>
                <w:rFonts w:cs="Arial"/>
                <w:b/>
                <w:bCs/>
              </w:rPr>
            </w:pPr>
          </w:p>
          <w:p w14:paraId="521F8CF5" w14:textId="77777777" w:rsidR="00D11488" w:rsidRDefault="00D11488" w:rsidP="00EF758F">
            <w:pPr>
              <w:spacing w:before="0" w:line="240" w:lineRule="auto"/>
              <w:jc w:val="center"/>
              <w:rPr>
                <w:rFonts w:cs="Arial"/>
                <w:b/>
                <w:bCs/>
              </w:rPr>
            </w:pPr>
          </w:p>
          <w:p w14:paraId="0F1CFE40" w14:textId="77777777" w:rsidR="00D11488" w:rsidRDefault="00D11488" w:rsidP="00EF758F">
            <w:pPr>
              <w:spacing w:before="0" w:line="240" w:lineRule="auto"/>
              <w:jc w:val="center"/>
              <w:rPr>
                <w:rFonts w:cs="Arial"/>
                <w:b/>
                <w:bCs/>
              </w:rPr>
            </w:pPr>
          </w:p>
          <w:p w14:paraId="08AF3F6F" w14:textId="77777777" w:rsidR="00D11488" w:rsidRDefault="00D11488" w:rsidP="00EF758F">
            <w:pPr>
              <w:spacing w:before="0" w:line="240" w:lineRule="auto"/>
              <w:jc w:val="center"/>
              <w:rPr>
                <w:rFonts w:cs="Arial"/>
                <w:b/>
                <w:bCs/>
              </w:rPr>
            </w:pPr>
          </w:p>
          <w:p w14:paraId="0655C213" w14:textId="77777777" w:rsidR="00D11488" w:rsidRDefault="00D11488" w:rsidP="00EF758F">
            <w:pPr>
              <w:spacing w:before="0" w:line="240" w:lineRule="auto"/>
              <w:jc w:val="center"/>
              <w:rPr>
                <w:rFonts w:cs="Arial"/>
                <w:b/>
                <w:bCs/>
              </w:rPr>
            </w:pPr>
          </w:p>
          <w:p w14:paraId="481831E4" w14:textId="77777777" w:rsidR="00D11488" w:rsidRDefault="00D11488" w:rsidP="00EF758F">
            <w:pPr>
              <w:spacing w:before="0" w:line="240" w:lineRule="auto"/>
              <w:jc w:val="center"/>
              <w:rPr>
                <w:rFonts w:cs="Arial"/>
                <w:b/>
                <w:bCs/>
              </w:rPr>
            </w:pPr>
          </w:p>
          <w:p w14:paraId="7B3AE795" w14:textId="77777777" w:rsidR="00D11488" w:rsidRDefault="00D11488" w:rsidP="00EF758F">
            <w:pPr>
              <w:spacing w:before="0" w:line="240" w:lineRule="auto"/>
              <w:jc w:val="center"/>
              <w:rPr>
                <w:rFonts w:cs="Arial"/>
                <w:b/>
                <w:bCs/>
              </w:rPr>
            </w:pPr>
          </w:p>
          <w:p w14:paraId="4DE09E3A" w14:textId="77777777" w:rsidR="00D11488" w:rsidRDefault="00D11488" w:rsidP="00EF758F">
            <w:pPr>
              <w:spacing w:before="0" w:line="240" w:lineRule="auto"/>
              <w:jc w:val="center"/>
              <w:rPr>
                <w:rFonts w:cs="Arial"/>
                <w:b/>
                <w:bCs/>
              </w:rPr>
            </w:pPr>
          </w:p>
          <w:p w14:paraId="00D44892" w14:textId="77777777" w:rsidR="00D11488" w:rsidRDefault="00D11488" w:rsidP="00EF758F">
            <w:pPr>
              <w:spacing w:before="0" w:line="240" w:lineRule="auto"/>
              <w:jc w:val="center"/>
              <w:rPr>
                <w:rFonts w:cs="Arial"/>
                <w:b/>
                <w:bCs/>
              </w:rPr>
            </w:pPr>
          </w:p>
          <w:p w14:paraId="2FC20E09" w14:textId="77777777" w:rsidR="00D11488" w:rsidRDefault="00D11488" w:rsidP="00EF758F">
            <w:pPr>
              <w:spacing w:before="0" w:line="240" w:lineRule="auto"/>
              <w:jc w:val="center"/>
              <w:rPr>
                <w:rFonts w:cs="Arial"/>
                <w:b/>
                <w:bCs/>
              </w:rPr>
            </w:pPr>
          </w:p>
          <w:p w14:paraId="3C5138F4" w14:textId="77777777" w:rsidR="00D11488" w:rsidRDefault="00D11488" w:rsidP="00EF758F">
            <w:pPr>
              <w:spacing w:before="0" w:line="240" w:lineRule="auto"/>
              <w:jc w:val="center"/>
              <w:rPr>
                <w:rFonts w:cs="Arial"/>
                <w:b/>
                <w:bCs/>
              </w:rPr>
            </w:pPr>
          </w:p>
          <w:p w14:paraId="6BA0FDB7" w14:textId="77777777" w:rsidR="00D11488" w:rsidRDefault="00D11488" w:rsidP="00EF758F">
            <w:pPr>
              <w:spacing w:before="0" w:line="240" w:lineRule="auto"/>
              <w:jc w:val="center"/>
              <w:rPr>
                <w:rFonts w:cs="Arial"/>
                <w:b/>
                <w:bCs/>
              </w:rPr>
            </w:pPr>
          </w:p>
          <w:p w14:paraId="16CBFACF" w14:textId="77777777" w:rsidR="00D11488" w:rsidRDefault="00D11488" w:rsidP="00EF758F">
            <w:pPr>
              <w:spacing w:before="0" w:line="240" w:lineRule="auto"/>
              <w:jc w:val="center"/>
              <w:rPr>
                <w:rFonts w:cs="Arial"/>
                <w:b/>
                <w:bCs/>
              </w:rPr>
            </w:pPr>
          </w:p>
          <w:p w14:paraId="7C39F332" w14:textId="77777777" w:rsidR="00D11488" w:rsidRDefault="00D11488" w:rsidP="00EF758F">
            <w:pPr>
              <w:spacing w:before="0" w:line="240" w:lineRule="auto"/>
              <w:jc w:val="center"/>
              <w:rPr>
                <w:rFonts w:cs="Arial"/>
                <w:b/>
                <w:bCs/>
              </w:rPr>
            </w:pPr>
          </w:p>
          <w:p w14:paraId="1AB75DDE" w14:textId="77777777" w:rsidR="00D11488" w:rsidRDefault="00D11488" w:rsidP="00EF758F">
            <w:pPr>
              <w:spacing w:before="0" w:line="240" w:lineRule="auto"/>
              <w:jc w:val="center"/>
              <w:rPr>
                <w:rFonts w:cs="Arial"/>
                <w:b/>
                <w:bCs/>
              </w:rPr>
            </w:pPr>
          </w:p>
          <w:p w14:paraId="0B3B4E88" w14:textId="77777777" w:rsidR="00D11488" w:rsidRDefault="00D11488" w:rsidP="00EF758F">
            <w:pPr>
              <w:spacing w:before="0" w:line="240" w:lineRule="auto"/>
              <w:jc w:val="center"/>
              <w:rPr>
                <w:rFonts w:cs="Arial"/>
                <w:b/>
                <w:bCs/>
              </w:rPr>
            </w:pPr>
          </w:p>
          <w:p w14:paraId="2C8A83AE" w14:textId="77777777" w:rsidR="00D11488" w:rsidRDefault="00D11488" w:rsidP="00EF758F">
            <w:pPr>
              <w:spacing w:before="0" w:line="240" w:lineRule="auto"/>
              <w:jc w:val="center"/>
              <w:rPr>
                <w:rFonts w:cs="Arial"/>
                <w:b/>
                <w:bCs/>
              </w:rPr>
            </w:pPr>
          </w:p>
          <w:p w14:paraId="33B6E7FD" w14:textId="77777777" w:rsidR="00D11488" w:rsidRDefault="00D11488" w:rsidP="00EF758F">
            <w:pPr>
              <w:spacing w:before="0" w:line="240" w:lineRule="auto"/>
              <w:jc w:val="center"/>
              <w:rPr>
                <w:rFonts w:cs="Arial"/>
                <w:b/>
                <w:bCs/>
              </w:rPr>
            </w:pPr>
          </w:p>
          <w:p w14:paraId="7EEFAD3C" w14:textId="77777777" w:rsidR="00D11488" w:rsidRDefault="00D11488" w:rsidP="00EF758F">
            <w:pPr>
              <w:spacing w:before="0" w:line="240" w:lineRule="auto"/>
              <w:jc w:val="center"/>
              <w:rPr>
                <w:rFonts w:cs="Arial"/>
                <w:b/>
                <w:bCs/>
              </w:rPr>
            </w:pPr>
          </w:p>
          <w:p w14:paraId="6247938B" w14:textId="77777777" w:rsidR="00D11488" w:rsidRDefault="00D11488" w:rsidP="00EF758F">
            <w:pPr>
              <w:spacing w:before="0" w:line="240" w:lineRule="auto"/>
              <w:jc w:val="center"/>
              <w:rPr>
                <w:rFonts w:cs="Arial"/>
                <w:b/>
                <w:bCs/>
              </w:rPr>
            </w:pPr>
          </w:p>
          <w:p w14:paraId="272ADBAA" w14:textId="77777777" w:rsidR="00D11488" w:rsidRDefault="00D11488" w:rsidP="00EF758F">
            <w:pPr>
              <w:spacing w:before="0" w:line="240" w:lineRule="auto"/>
              <w:jc w:val="center"/>
              <w:rPr>
                <w:rFonts w:cs="Arial"/>
                <w:b/>
                <w:bCs/>
              </w:rPr>
            </w:pPr>
          </w:p>
          <w:p w14:paraId="6D054F4F" w14:textId="77777777" w:rsidR="00D11488" w:rsidRDefault="00D11488" w:rsidP="00EF758F">
            <w:pPr>
              <w:spacing w:before="0" w:line="240" w:lineRule="auto"/>
              <w:jc w:val="center"/>
              <w:rPr>
                <w:rFonts w:cs="Arial"/>
                <w:b/>
                <w:bCs/>
              </w:rPr>
            </w:pPr>
          </w:p>
          <w:p w14:paraId="17D63BE9" w14:textId="77777777" w:rsidR="00D11488" w:rsidRDefault="00D11488" w:rsidP="00EF758F">
            <w:pPr>
              <w:spacing w:before="0" w:line="240" w:lineRule="auto"/>
              <w:jc w:val="center"/>
              <w:rPr>
                <w:rFonts w:cs="Arial"/>
                <w:b/>
                <w:bCs/>
              </w:rPr>
            </w:pPr>
          </w:p>
          <w:p w14:paraId="73A92384" w14:textId="77777777" w:rsidR="00D11488" w:rsidRDefault="00D11488" w:rsidP="00EF758F">
            <w:pPr>
              <w:spacing w:before="0" w:line="240" w:lineRule="auto"/>
              <w:jc w:val="center"/>
              <w:rPr>
                <w:rFonts w:cs="Arial"/>
                <w:b/>
                <w:bCs/>
              </w:rPr>
            </w:pPr>
          </w:p>
          <w:p w14:paraId="1D71C8C0" w14:textId="77777777" w:rsidR="00D11488" w:rsidRDefault="00D11488" w:rsidP="00EF758F">
            <w:pPr>
              <w:spacing w:before="0" w:line="240" w:lineRule="auto"/>
              <w:jc w:val="center"/>
              <w:rPr>
                <w:rFonts w:cs="Arial"/>
                <w:b/>
                <w:bCs/>
              </w:rPr>
            </w:pPr>
          </w:p>
          <w:p w14:paraId="781D5F9C" w14:textId="77777777" w:rsidR="00D11488" w:rsidRDefault="00D11488" w:rsidP="00EF758F">
            <w:pPr>
              <w:spacing w:before="0" w:line="240" w:lineRule="auto"/>
              <w:jc w:val="center"/>
              <w:rPr>
                <w:rFonts w:cs="Arial"/>
                <w:b/>
                <w:bCs/>
              </w:rPr>
            </w:pPr>
          </w:p>
          <w:p w14:paraId="3C288216" w14:textId="77777777" w:rsidR="00D11488" w:rsidRDefault="00D11488" w:rsidP="00EF758F">
            <w:pPr>
              <w:spacing w:before="0" w:line="240" w:lineRule="auto"/>
              <w:jc w:val="center"/>
              <w:rPr>
                <w:rFonts w:cs="Arial"/>
                <w:b/>
                <w:bCs/>
              </w:rPr>
            </w:pPr>
          </w:p>
          <w:p w14:paraId="76C36662" w14:textId="77777777" w:rsidR="00D11488" w:rsidRDefault="00D11488" w:rsidP="00EF758F">
            <w:pPr>
              <w:spacing w:before="0" w:line="240" w:lineRule="auto"/>
              <w:jc w:val="center"/>
              <w:rPr>
                <w:rFonts w:cs="Arial"/>
                <w:b/>
                <w:bCs/>
              </w:rPr>
            </w:pPr>
          </w:p>
          <w:p w14:paraId="2D6308C6" w14:textId="77777777" w:rsidR="00D11488" w:rsidRDefault="00D11488" w:rsidP="00EF758F">
            <w:pPr>
              <w:spacing w:before="0" w:line="240" w:lineRule="auto"/>
              <w:jc w:val="center"/>
              <w:rPr>
                <w:rFonts w:cs="Arial"/>
                <w:b/>
                <w:bCs/>
              </w:rPr>
            </w:pPr>
          </w:p>
          <w:p w14:paraId="7C7204DF" w14:textId="77777777" w:rsidR="00D11488" w:rsidRDefault="00D11488" w:rsidP="00EF758F">
            <w:pPr>
              <w:spacing w:before="0" w:line="240" w:lineRule="auto"/>
              <w:jc w:val="center"/>
              <w:rPr>
                <w:rFonts w:cs="Arial"/>
                <w:b/>
                <w:bCs/>
              </w:rPr>
            </w:pPr>
          </w:p>
          <w:p w14:paraId="3BA0C613" w14:textId="77777777" w:rsidR="00D11488" w:rsidRDefault="00D11488" w:rsidP="00EF758F">
            <w:pPr>
              <w:spacing w:before="0" w:line="240" w:lineRule="auto"/>
              <w:jc w:val="center"/>
              <w:rPr>
                <w:rFonts w:cs="Arial"/>
                <w:b/>
                <w:bCs/>
              </w:rPr>
            </w:pPr>
          </w:p>
          <w:p w14:paraId="7E00B53D" w14:textId="77777777" w:rsidR="00D11488" w:rsidRDefault="00D11488" w:rsidP="00EF758F">
            <w:pPr>
              <w:spacing w:before="0" w:line="240" w:lineRule="auto"/>
              <w:jc w:val="center"/>
              <w:rPr>
                <w:rFonts w:cs="Arial"/>
                <w:b/>
                <w:bCs/>
              </w:rPr>
            </w:pPr>
          </w:p>
          <w:p w14:paraId="3C92BC9A" w14:textId="77777777" w:rsidR="00D11488" w:rsidRDefault="00D11488" w:rsidP="00EF758F">
            <w:pPr>
              <w:spacing w:before="0" w:line="240" w:lineRule="auto"/>
              <w:jc w:val="center"/>
              <w:rPr>
                <w:rFonts w:cs="Arial"/>
                <w:b/>
                <w:bCs/>
              </w:rPr>
            </w:pPr>
          </w:p>
          <w:p w14:paraId="7376308D" w14:textId="77777777" w:rsidR="00D11488" w:rsidRDefault="00D11488" w:rsidP="00EF758F">
            <w:pPr>
              <w:spacing w:before="0" w:line="240" w:lineRule="auto"/>
              <w:jc w:val="center"/>
              <w:rPr>
                <w:rFonts w:cs="Arial"/>
                <w:b/>
                <w:bCs/>
              </w:rPr>
            </w:pPr>
          </w:p>
          <w:p w14:paraId="40B61392" w14:textId="77777777" w:rsidR="00D11488" w:rsidRDefault="00D11488" w:rsidP="00EF758F">
            <w:pPr>
              <w:spacing w:before="0" w:line="240" w:lineRule="auto"/>
              <w:jc w:val="center"/>
              <w:rPr>
                <w:rFonts w:cs="Arial"/>
                <w:b/>
                <w:bCs/>
              </w:rPr>
            </w:pPr>
          </w:p>
          <w:p w14:paraId="03A985D7" w14:textId="77777777" w:rsidR="00D11488" w:rsidRDefault="00D11488" w:rsidP="00EF758F">
            <w:pPr>
              <w:spacing w:before="0" w:line="240" w:lineRule="auto"/>
              <w:jc w:val="center"/>
              <w:rPr>
                <w:rFonts w:cs="Arial"/>
                <w:b/>
                <w:bCs/>
              </w:rPr>
            </w:pPr>
          </w:p>
          <w:p w14:paraId="68280BB8" w14:textId="77777777" w:rsidR="00D11488" w:rsidRDefault="00D11488" w:rsidP="00EF758F">
            <w:pPr>
              <w:spacing w:before="0" w:line="240" w:lineRule="auto"/>
              <w:jc w:val="center"/>
              <w:rPr>
                <w:rFonts w:cs="Arial"/>
                <w:b/>
                <w:bCs/>
              </w:rPr>
            </w:pPr>
          </w:p>
          <w:p w14:paraId="0AD48C0B" w14:textId="77777777" w:rsidR="00D11488" w:rsidRDefault="00D11488" w:rsidP="00EF758F">
            <w:pPr>
              <w:spacing w:before="0" w:line="240" w:lineRule="auto"/>
              <w:jc w:val="center"/>
              <w:rPr>
                <w:rFonts w:cs="Arial"/>
                <w:b/>
                <w:bCs/>
              </w:rPr>
            </w:pPr>
          </w:p>
          <w:p w14:paraId="729DBF8C" w14:textId="77777777" w:rsidR="00D11488" w:rsidRDefault="00D11488" w:rsidP="00EF758F">
            <w:pPr>
              <w:spacing w:before="0" w:line="240" w:lineRule="auto"/>
              <w:jc w:val="center"/>
              <w:rPr>
                <w:rFonts w:cs="Arial"/>
                <w:b/>
                <w:bCs/>
              </w:rPr>
            </w:pPr>
          </w:p>
          <w:p w14:paraId="7387E003" w14:textId="77777777" w:rsidR="00D11488" w:rsidRDefault="00D11488" w:rsidP="00EF758F">
            <w:pPr>
              <w:spacing w:before="0" w:line="240" w:lineRule="auto"/>
              <w:jc w:val="center"/>
              <w:rPr>
                <w:rFonts w:cs="Arial"/>
                <w:b/>
                <w:bCs/>
              </w:rPr>
            </w:pPr>
          </w:p>
          <w:p w14:paraId="1235EBED" w14:textId="77777777" w:rsidR="00D11488" w:rsidRDefault="00D11488" w:rsidP="00EF758F">
            <w:pPr>
              <w:spacing w:before="0" w:line="240" w:lineRule="auto"/>
              <w:jc w:val="center"/>
              <w:rPr>
                <w:rFonts w:cs="Arial"/>
                <w:b/>
                <w:bCs/>
              </w:rPr>
            </w:pPr>
          </w:p>
          <w:p w14:paraId="168DD595" w14:textId="77777777" w:rsidR="00D11488" w:rsidRDefault="00D11488" w:rsidP="00EF758F">
            <w:pPr>
              <w:spacing w:before="0" w:line="240" w:lineRule="auto"/>
              <w:jc w:val="center"/>
              <w:rPr>
                <w:rFonts w:cs="Arial"/>
                <w:b/>
                <w:bCs/>
              </w:rPr>
            </w:pPr>
          </w:p>
          <w:p w14:paraId="017928FE" w14:textId="77777777" w:rsidR="00D11488" w:rsidRDefault="00D11488" w:rsidP="00EF758F">
            <w:pPr>
              <w:spacing w:before="0" w:line="240" w:lineRule="auto"/>
              <w:jc w:val="center"/>
              <w:rPr>
                <w:rFonts w:cs="Arial"/>
                <w:b/>
                <w:bCs/>
              </w:rPr>
            </w:pPr>
          </w:p>
          <w:p w14:paraId="7762FFDC" w14:textId="77777777" w:rsidR="00D11488" w:rsidRDefault="00D11488" w:rsidP="00EF758F">
            <w:pPr>
              <w:spacing w:before="0" w:line="240" w:lineRule="auto"/>
              <w:jc w:val="center"/>
              <w:rPr>
                <w:rFonts w:cs="Arial"/>
                <w:b/>
                <w:bCs/>
              </w:rPr>
            </w:pPr>
          </w:p>
          <w:p w14:paraId="625113BB" w14:textId="77777777" w:rsidR="00D11488" w:rsidRDefault="00D11488" w:rsidP="00EF758F">
            <w:pPr>
              <w:spacing w:before="0" w:line="240" w:lineRule="auto"/>
              <w:jc w:val="center"/>
              <w:rPr>
                <w:rFonts w:cs="Arial"/>
                <w:b/>
                <w:bCs/>
              </w:rPr>
            </w:pPr>
          </w:p>
          <w:p w14:paraId="492D4DA7" w14:textId="77777777" w:rsidR="00D11488" w:rsidRDefault="00D11488" w:rsidP="00EF758F">
            <w:pPr>
              <w:spacing w:before="0" w:line="240" w:lineRule="auto"/>
              <w:jc w:val="center"/>
              <w:rPr>
                <w:rFonts w:cs="Arial"/>
                <w:b/>
                <w:bCs/>
              </w:rPr>
            </w:pPr>
          </w:p>
          <w:p w14:paraId="739DDE97" w14:textId="77777777" w:rsidR="00D11488" w:rsidRDefault="00D11488" w:rsidP="00EF758F">
            <w:pPr>
              <w:spacing w:before="0" w:line="240" w:lineRule="auto"/>
              <w:jc w:val="center"/>
              <w:rPr>
                <w:rFonts w:cs="Arial"/>
                <w:b/>
                <w:bCs/>
              </w:rPr>
            </w:pPr>
          </w:p>
          <w:p w14:paraId="34CE92A5" w14:textId="77777777" w:rsidR="00D11488" w:rsidRDefault="00D11488" w:rsidP="00EF758F">
            <w:pPr>
              <w:spacing w:before="0" w:line="240" w:lineRule="auto"/>
              <w:jc w:val="center"/>
              <w:rPr>
                <w:rFonts w:cs="Arial"/>
                <w:b/>
                <w:bCs/>
              </w:rPr>
            </w:pPr>
          </w:p>
          <w:p w14:paraId="713EF798" w14:textId="77777777" w:rsidR="00D11488" w:rsidRDefault="00D11488" w:rsidP="00EF758F">
            <w:pPr>
              <w:spacing w:before="0" w:line="240" w:lineRule="auto"/>
              <w:jc w:val="center"/>
              <w:rPr>
                <w:rFonts w:cs="Arial"/>
                <w:b/>
                <w:bCs/>
              </w:rPr>
            </w:pPr>
          </w:p>
          <w:p w14:paraId="73C519C2" w14:textId="77777777" w:rsidR="00D11488" w:rsidRDefault="00D11488" w:rsidP="00EF758F">
            <w:pPr>
              <w:spacing w:before="0" w:line="240" w:lineRule="auto"/>
              <w:jc w:val="center"/>
              <w:rPr>
                <w:rFonts w:cs="Arial"/>
                <w:b/>
                <w:bCs/>
              </w:rPr>
            </w:pPr>
          </w:p>
          <w:p w14:paraId="46CD0157" w14:textId="77777777" w:rsidR="00D11488" w:rsidRDefault="00D11488" w:rsidP="00EF758F">
            <w:pPr>
              <w:spacing w:before="0" w:line="240" w:lineRule="auto"/>
              <w:jc w:val="center"/>
              <w:rPr>
                <w:rFonts w:cs="Arial"/>
                <w:b/>
                <w:bCs/>
              </w:rPr>
            </w:pPr>
          </w:p>
          <w:p w14:paraId="7DBE867E" w14:textId="77777777" w:rsidR="00D11488" w:rsidRDefault="00D11488" w:rsidP="00EF758F">
            <w:pPr>
              <w:spacing w:before="0" w:line="240" w:lineRule="auto"/>
              <w:jc w:val="center"/>
              <w:rPr>
                <w:rFonts w:cs="Arial"/>
                <w:b/>
                <w:bCs/>
              </w:rPr>
            </w:pPr>
          </w:p>
          <w:p w14:paraId="0E398101" w14:textId="77777777" w:rsidR="00D11488" w:rsidRDefault="00D11488" w:rsidP="00EF758F">
            <w:pPr>
              <w:spacing w:before="0" w:line="240" w:lineRule="auto"/>
              <w:jc w:val="center"/>
              <w:rPr>
                <w:rFonts w:cs="Arial"/>
                <w:b/>
                <w:bCs/>
              </w:rPr>
            </w:pPr>
          </w:p>
          <w:p w14:paraId="339C9CDC" w14:textId="77777777" w:rsidR="00D11488" w:rsidRDefault="00D11488" w:rsidP="00EF758F">
            <w:pPr>
              <w:spacing w:before="0" w:line="240" w:lineRule="auto"/>
              <w:jc w:val="center"/>
              <w:rPr>
                <w:rFonts w:cs="Arial"/>
                <w:b/>
                <w:bCs/>
              </w:rPr>
            </w:pPr>
          </w:p>
          <w:p w14:paraId="4E14B4BF" w14:textId="77777777" w:rsidR="00D11488" w:rsidRDefault="00D11488" w:rsidP="00EF758F">
            <w:pPr>
              <w:spacing w:before="0" w:line="240" w:lineRule="auto"/>
              <w:jc w:val="center"/>
              <w:rPr>
                <w:rFonts w:cs="Arial"/>
                <w:b/>
                <w:bCs/>
              </w:rPr>
            </w:pPr>
          </w:p>
          <w:p w14:paraId="07AE844D" w14:textId="77777777" w:rsidR="00D11488" w:rsidRDefault="00D11488" w:rsidP="00EF758F">
            <w:pPr>
              <w:spacing w:before="0" w:line="240" w:lineRule="auto"/>
              <w:jc w:val="center"/>
              <w:rPr>
                <w:rFonts w:cs="Arial"/>
                <w:b/>
                <w:bCs/>
              </w:rPr>
            </w:pPr>
          </w:p>
          <w:p w14:paraId="68BE6B93" w14:textId="77777777" w:rsidR="00D11488" w:rsidRDefault="00D11488" w:rsidP="00EF758F">
            <w:pPr>
              <w:spacing w:before="0" w:line="240" w:lineRule="auto"/>
              <w:jc w:val="center"/>
              <w:rPr>
                <w:rFonts w:cs="Arial"/>
                <w:b/>
                <w:bCs/>
              </w:rPr>
            </w:pPr>
          </w:p>
          <w:p w14:paraId="4F4F122A" w14:textId="77777777" w:rsidR="00D11488" w:rsidRDefault="00D11488" w:rsidP="00EF758F">
            <w:pPr>
              <w:spacing w:before="0" w:line="240" w:lineRule="auto"/>
              <w:jc w:val="center"/>
              <w:rPr>
                <w:rFonts w:cs="Arial"/>
                <w:b/>
                <w:bCs/>
              </w:rPr>
            </w:pPr>
          </w:p>
          <w:p w14:paraId="5C551E94" w14:textId="77777777" w:rsidR="00D11488" w:rsidRDefault="00D11488" w:rsidP="00EF758F">
            <w:pPr>
              <w:spacing w:before="0" w:line="240" w:lineRule="auto"/>
              <w:jc w:val="center"/>
              <w:rPr>
                <w:rFonts w:cs="Arial"/>
                <w:b/>
                <w:bCs/>
              </w:rPr>
            </w:pPr>
          </w:p>
          <w:p w14:paraId="65DBB732" w14:textId="77777777" w:rsidR="00D11488" w:rsidRDefault="00D11488" w:rsidP="00EF758F">
            <w:pPr>
              <w:spacing w:before="0" w:line="240" w:lineRule="auto"/>
              <w:jc w:val="center"/>
              <w:rPr>
                <w:rFonts w:cs="Arial"/>
                <w:b/>
                <w:bCs/>
              </w:rPr>
            </w:pPr>
          </w:p>
          <w:p w14:paraId="34A4DF68" w14:textId="77777777" w:rsidR="00D11488" w:rsidRDefault="00D11488" w:rsidP="00EF758F">
            <w:pPr>
              <w:spacing w:before="0" w:line="240" w:lineRule="auto"/>
              <w:jc w:val="center"/>
              <w:rPr>
                <w:rFonts w:cs="Arial"/>
                <w:b/>
                <w:bCs/>
              </w:rPr>
            </w:pPr>
          </w:p>
          <w:p w14:paraId="1CD24662" w14:textId="77777777" w:rsidR="00D11488" w:rsidRDefault="00D11488" w:rsidP="00EF758F">
            <w:pPr>
              <w:spacing w:before="0" w:line="240" w:lineRule="auto"/>
              <w:jc w:val="center"/>
              <w:rPr>
                <w:rFonts w:cs="Arial"/>
                <w:b/>
                <w:bCs/>
              </w:rPr>
            </w:pPr>
          </w:p>
          <w:p w14:paraId="202D9EE7" w14:textId="77777777" w:rsidR="00D11488" w:rsidRDefault="00D11488" w:rsidP="00EF758F">
            <w:pPr>
              <w:spacing w:before="0" w:line="240" w:lineRule="auto"/>
              <w:jc w:val="center"/>
              <w:rPr>
                <w:rFonts w:cs="Arial"/>
                <w:b/>
                <w:bCs/>
              </w:rPr>
            </w:pPr>
          </w:p>
          <w:p w14:paraId="55FA21A7" w14:textId="77777777" w:rsidR="00D11488" w:rsidRDefault="00D11488" w:rsidP="00EF758F">
            <w:pPr>
              <w:spacing w:before="0" w:line="240" w:lineRule="auto"/>
              <w:jc w:val="center"/>
              <w:rPr>
                <w:rFonts w:cs="Arial"/>
                <w:b/>
                <w:bCs/>
              </w:rPr>
            </w:pPr>
          </w:p>
          <w:p w14:paraId="6558EE10" w14:textId="77777777" w:rsidR="00D11488" w:rsidRDefault="00D11488" w:rsidP="00EF758F">
            <w:pPr>
              <w:spacing w:before="0" w:line="240" w:lineRule="auto"/>
              <w:jc w:val="center"/>
              <w:rPr>
                <w:rFonts w:cs="Arial"/>
                <w:b/>
                <w:bCs/>
              </w:rPr>
            </w:pPr>
          </w:p>
          <w:p w14:paraId="04C85D56" w14:textId="77777777" w:rsidR="00D11488" w:rsidRDefault="00D11488" w:rsidP="00EF758F">
            <w:pPr>
              <w:spacing w:before="0" w:line="240" w:lineRule="auto"/>
              <w:jc w:val="center"/>
              <w:rPr>
                <w:rFonts w:cs="Arial"/>
                <w:b/>
                <w:bCs/>
              </w:rPr>
            </w:pPr>
          </w:p>
          <w:p w14:paraId="51869DF2" w14:textId="77777777" w:rsidR="00D11488" w:rsidRDefault="00D11488" w:rsidP="00EF758F">
            <w:pPr>
              <w:spacing w:before="0" w:line="240" w:lineRule="auto"/>
              <w:jc w:val="center"/>
              <w:rPr>
                <w:rFonts w:cs="Arial"/>
                <w:b/>
                <w:bCs/>
              </w:rPr>
            </w:pPr>
          </w:p>
          <w:p w14:paraId="4E230933" w14:textId="77777777" w:rsidR="00D11488" w:rsidRDefault="00D11488" w:rsidP="00EF758F">
            <w:pPr>
              <w:spacing w:before="0" w:line="240" w:lineRule="auto"/>
              <w:jc w:val="center"/>
              <w:rPr>
                <w:rFonts w:cs="Arial"/>
                <w:b/>
                <w:bCs/>
              </w:rPr>
            </w:pPr>
          </w:p>
          <w:p w14:paraId="697C096C" w14:textId="77777777" w:rsidR="00D11488" w:rsidRDefault="00D11488" w:rsidP="00EF758F">
            <w:pPr>
              <w:spacing w:before="0" w:line="240" w:lineRule="auto"/>
              <w:jc w:val="center"/>
              <w:rPr>
                <w:rFonts w:cs="Arial"/>
                <w:b/>
                <w:bCs/>
              </w:rPr>
            </w:pPr>
          </w:p>
          <w:p w14:paraId="648ECBCF" w14:textId="77777777" w:rsidR="00D11488" w:rsidRDefault="00D11488" w:rsidP="00EF758F">
            <w:pPr>
              <w:spacing w:before="0" w:line="240" w:lineRule="auto"/>
              <w:jc w:val="center"/>
              <w:rPr>
                <w:rFonts w:cs="Arial"/>
                <w:b/>
                <w:bCs/>
              </w:rPr>
            </w:pPr>
          </w:p>
          <w:p w14:paraId="53006CB3" w14:textId="77777777" w:rsidR="00D11488" w:rsidRDefault="00D11488" w:rsidP="00EF758F">
            <w:pPr>
              <w:spacing w:before="0" w:line="240" w:lineRule="auto"/>
              <w:jc w:val="center"/>
              <w:rPr>
                <w:rFonts w:cs="Arial"/>
                <w:b/>
                <w:bCs/>
              </w:rPr>
            </w:pPr>
          </w:p>
          <w:p w14:paraId="6C38D26C" w14:textId="77777777" w:rsidR="00D11488" w:rsidRDefault="00D11488" w:rsidP="00EF758F">
            <w:pPr>
              <w:spacing w:before="0" w:line="240" w:lineRule="auto"/>
              <w:jc w:val="center"/>
              <w:rPr>
                <w:rFonts w:cs="Arial"/>
                <w:b/>
                <w:bCs/>
              </w:rPr>
            </w:pPr>
          </w:p>
          <w:p w14:paraId="5E340AAA" w14:textId="77777777" w:rsidR="00D11488" w:rsidRDefault="00D11488" w:rsidP="00EF758F">
            <w:pPr>
              <w:spacing w:before="0" w:line="240" w:lineRule="auto"/>
              <w:jc w:val="center"/>
              <w:rPr>
                <w:rFonts w:cs="Arial"/>
                <w:b/>
                <w:bCs/>
              </w:rPr>
            </w:pPr>
          </w:p>
          <w:p w14:paraId="02BF07D1" w14:textId="77777777" w:rsidR="00D11488" w:rsidRDefault="00D11488" w:rsidP="00EF758F">
            <w:pPr>
              <w:spacing w:before="0" w:line="240" w:lineRule="auto"/>
              <w:jc w:val="center"/>
              <w:rPr>
                <w:rFonts w:cs="Arial"/>
                <w:b/>
                <w:bCs/>
              </w:rPr>
            </w:pPr>
          </w:p>
          <w:p w14:paraId="6A30C5E9" w14:textId="77777777" w:rsidR="00D11488" w:rsidRDefault="00D11488" w:rsidP="00EF758F">
            <w:pPr>
              <w:spacing w:before="0" w:line="240" w:lineRule="auto"/>
              <w:jc w:val="center"/>
              <w:rPr>
                <w:rFonts w:cs="Arial"/>
                <w:b/>
                <w:bCs/>
              </w:rPr>
            </w:pPr>
          </w:p>
          <w:p w14:paraId="74608D43" w14:textId="77777777" w:rsidR="00D11488" w:rsidRDefault="00D11488" w:rsidP="00EF758F">
            <w:pPr>
              <w:spacing w:before="0" w:line="240" w:lineRule="auto"/>
              <w:jc w:val="center"/>
              <w:rPr>
                <w:rFonts w:cs="Arial"/>
                <w:b/>
                <w:bCs/>
              </w:rPr>
            </w:pPr>
          </w:p>
          <w:p w14:paraId="35A8227D" w14:textId="77777777" w:rsidR="00D11488" w:rsidRDefault="00D11488" w:rsidP="00EF758F">
            <w:pPr>
              <w:spacing w:before="0" w:line="240" w:lineRule="auto"/>
              <w:jc w:val="center"/>
              <w:rPr>
                <w:rFonts w:cs="Arial"/>
                <w:b/>
                <w:bCs/>
              </w:rPr>
            </w:pPr>
          </w:p>
          <w:p w14:paraId="466854CF" w14:textId="77777777" w:rsidR="00D11488" w:rsidRDefault="00D11488" w:rsidP="00EF758F">
            <w:pPr>
              <w:spacing w:before="0" w:line="240" w:lineRule="auto"/>
              <w:jc w:val="center"/>
              <w:rPr>
                <w:rFonts w:cs="Arial"/>
                <w:b/>
                <w:bCs/>
              </w:rPr>
            </w:pPr>
          </w:p>
          <w:p w14:paraId="777C2300" w14:textId="77777777" w:rsidR="00D11488" w:rsidRDefault="00D11488" w:rsidP="00EF758F">
            <w:pPr>
              <w:spacing w:before="0" w:line="240" w:lineRule="auto"/>
              <w:jc w:val="center"/>
              <w:rPr>
                <w:rFonts w:cs="Arial"/>
                <w:b/>
                <w:bCs/>
              </w:rPr>
            </w:pPr>
          </w:p>
          <w:p w14:paraId="6DB7D342" w14:textId="77777777" w:rsidR="00D11488" w:rsidRDefault="00D11488" w:rsidP="00EF758F">
            <w:pPr>
              <w:spacing w:before="0" w:line="240" w:lineRule="auto"/>
              <w:jc w:val="center"/>
              <w:rPr>
                <w:rFonts w:cs="Arial"/>
                <w:b/>
                <w:bCs/>
              </w:rPr>
            </w:pPr>
          </w:p>
          <w:p w14:paraId="1CF16828" w14:textId="77777777" w:rsidR="00D11488" w:rsidRDefault="00D11488" w:rsidP="00EF758F">
            <w:pPr>
              <w:spacing w:before="0" w:line="240" w:lineRule="auto"/>
              <w:jc w:val="center"/>
              <w:rPr>
                <w:rFonts w:cs="Arial"/>
                <w:b/>
                <w:bCs/>
              </w:rPr>
            </w:pPr>
          </w:p>
          <w:p w14:paraId="44317DE8" w14:textId="77777777" w:rsidR="00D11488" w:rsidRDefault="00D11488" w:rsidP="00EF758F">
            <w:pPr>
              <w:spacing w:before="0" w:line="240" w:lineRule="auto"/>
              <w:jc w:val="center"/>
              <w:rPr>
                <w:rFonts w:cs="Arial"/>
                <w:b/>
                <w:bCs/>
              </w:rPr>
            </w:pPr>
          </w:p>
          <w:p w14:paraId="61D3DA81" w14:textId="77777777" w:rsidR="00D11488" w:rsidRDefault="00D11488" w:rsidP="00EF758F">
            <w:pPr>
              <w:spacing w:before="0" w:line="240" w:lineRule="auto"/>
              <w:jc w:val="center"/>
              <w:rPr>
                <w:rFonts w:cs="Arial"/>
                <w:b/>
                <w:bCs/>
              </w:rPr>
            </w:pPr>
          </w:p>
          <w:p w14:paraId="1C3F10AF" w14:textId="77777777" w:rsidR="00D11488" w:rsidRDefault="00D11488" w:rsidP="00EF758F">
            <w:pPr>
              <w:spacing w:before="0" w:line="240" w:lineRule="auto"/>
              <w:jc w:val="center"/>
              <w:rPr>
                <w:rFonts w:cs="Arial"/>
                <w:b/>
                <w:bCs/>
              </w:rPr>
            </w:pPr>
          </w:p>
          <w:p w14:paraId="6C21A87A" w14:textId="77777777" w:rsidR="00D11488" w:rsidRDefault="00D11488" w:rsidP="00EF758F">
            <w:pPr>
              <w:spacing w:before="0" w:line="240" w:lineRule="auto"/>
              <w:jc w:val="center"/>
              <w:rPr>
                <w:rFonts w:cs="Arial"/>
                <w:b/>
                <w:bCs/>
              </w:rPr>
            </w:pPr>
          </w:p>
          <w:p w14:paraId="3118FCA3" w14:textId="77777777" w:rsidR="00D11488" w:rsidRDefault="00D11488" w:rsidP="00EF758F">
            <w:pPr>
              <w:spacing w:before="0" w:line="240" w:lineRule="auto"/>
              <w:jc w:val="center"/>
              <w:rPr>
                <w:rFonts w:cs="Arial"/>
                <w:b/>
                <w:bCs/>
              </w:rPr>
            </w:pPr>
          </w:p>
          <w:p w14:paraId="7EEDDE5F" w14:textId="77777777" w:rsidR="00D11488" w:rsidRDefault="00D11488" w:rsidP="00EF758F">
            <w:pPr>
              <w:spacing w:before="0" w:line="240" w:lineRule="auto"/>
              <w:jc w:val="center"/>
              <w:rPr>
                <w:rFonts w:cs="Arial"/>
                <w:b/>
                <w:bCs/>
              </w:rPr>
            </w:pPr>
          </w:p>
          <w:p w14:paraId="66E634EB" w14:textId="77777777" w:rsidR="00D11488" w:rsidRDefault="00D11488" w:rsidP="00EF758F">
            <w:pPr>
              <w:spacing w:before="0" w:line="240" w:lineRule="auto"/>
              <w:jc w:val="center"/>
              <w:rPr>
                <w:rFonts w:cs="Arial"/>
                <w:b/>
                <w:bCs/>
              </w:rPr>
            </w:pPr>
          </w:p>
          <w:p w14:paraId="2AF1763F" w14:textId="77777777" w:rsidR="00D11488" w:rsidRDefault="00D11488" w:rsidP="00EF758F">
            <w:pPr>
              <w:spacing w:before="0" w:line="240" w:lineRule="auto"/>
              <w:jc w:val="center"/>
              <w:rPr>
                <w:rFonts w:cs="Arial"/>
                <w:b/>
                <w:bCs/>
              </w:rPr>
            </w:pPr>
          </w:p>
          <w:p w14:paraId="4322C515" w14:textId="77777777" w:rsidR="00D11488" w:rsidRDefault="00D11488" w:rsidP="00EF758F">
            <w:pPr>
              <w:spacing w:before="0" w:line="240" w:lineRule="auto"/>
              <w:jc w:val="center"/>
              <w:rPr>
                <w:rFonts w:cs="Arial"/>
                <w:b/>
                <w:bCs/>
              </w:rPr>
            </w:pPr>
          </w:p>
          <w:p w14:paraId="2ED9227F" w14:textId="77777777" w:rsidR="00D11488" w:rsidRDefault="00D11488" w:rsidP="00EF758F">
            <w:pPr>
              <w:spacing w:before="0" w:line="240" w:lineRule="auto"/>
              <w:jc w:val="center"/>
              <w:rPr>
                <w:rFonts w:cs="Arial"/>
                <w:b/>
                <w:bCs/>
              </w:rPr>
            </w:pPr>
          </w:p>
          <w:p w14:paraId="2455A7EB" w14:textId="77777777" w:rsidR="00D11488" w:rsidRDefault="00D11488" w:rsidP="00EF758F">
            <w:pPr>
              <w:spacing w:before="0" w:line="240" w:lineRule="auto"/>
              <w:jc w:val="center"/>
              <w:rPr>
                <w:rFonts w:cs="Arial"/>
                <w:b/>
                <w:bCs/>
              </w:rPr>
            </w:pPr>
          </w:p>
          <w:p w14:paraId="787CEDBA" w14:textId="77777777" w:rsidR="00D11488" w:rsidRDefault="00D11488" w:rsidP="00EF758F">
            <w:pPr>
              <w:spacing w:before="0" w:line="240" w:lineRule="auto"/>
              <w:jc w:val="center"/>
              <w:rPr>
                <w:rFonts w:cs="Arial"/>
                <w:b/>
                <w:bCs/>
              </w:rPr>
            </w:pPr>
          </w:p>
          <w:p w14:paraId="33D8E255" w14:textId="77777777" w:rsidR="00D11488" w:rsidRDefault="00D11488" w:rsidP="00EF758F">
            <w:pPr>
              <w:spacing w:before="0" w:line="240" w:lineRule="auto"/>
              <w:jc w:val="center"/>
              <w:rPr>
                <w:rFonts w:cs="Arial"/>
                <w:b/>
                <w:bCs/>
              </w:rPr>
            </w:pPr>
          </w:p>
          <w:p w14:paraId="31C4558D" w14:textId="77777777" w:rsidR="00D11488" w:rsidRDefault="00D11488" w:rsidP="00EF758F">
            <w:pPr>
              <w:spacing w:before="0" w:line="240" w:lineRule="auto"/>
              <w:jc w:val="center"/>
              <w:rPr>
                <w:rFonts w:cs="Arial"/>
                <w:b/>
                <w:bCs/>
              </w:rPr>
            </w:pPr>
          </w:p>
          <w:p w14:paraId="71B0ED92" w14:textId="77777777" w:rsidR="00D11488" w:rsidRDefault="00D11488" w:rsidP="00EF758F">
            <w:pPr>
              <w:spacing w:before="0" w:line="240" w:lineRule="auto"/>
              <w:jc w:val="center"/>
              <w:rPr>
                <w:rFonts w:cs="Arial"/>
                <w:b/>
                <w:bCs/>
              </w:rPr>
            </w:pPr>
          </w:p>
          <w:p w14:paraId="5667982C" w14:textId="77777777" w:rsidR="00D11488" w:rsidRDefault="00D11488" w:rsidP="00EF758F">
            <w:pPr>
              <w:spacing w:before="0" w:line="240" w:lineRule="auto"/>
              <w:jc w:val="center"/>
              <w:rPr>
                <w:rFonts w:cs="Arial"/>
                <w:b/>
                <w:bCs/>
              </w:rPr>
            </w:pPr>
          </w:p>
          <w:p w14:paraId="0E6B7702" w14:textId="77777777" w:rsidR="00D11488" w:rsidRDefault="00D11488" w:rsidP="00EF758F">
            <w:pPr>
              <w:spacing w:before="0" w:line="240" w:lineRule="auto"/>
              <w:jc w:val="center"/>
              <w:rPr>
                <w:rFonts w:cs="Arial"/>
                <w:b/>
                <w:bCs/>
              </w:rPr>
            </w:pPr>
          </w:p>
          <w:p w14:paraId="513F5216" w14:textId="77777777" w:rsidR="00D11488" w:rsidRDefault="00D11488" w:rsidP="00EF758F">
            <w:pPr>
              <w:spacing w:before="0" w:line="240" w:lineRule="auto"/>
              <w:jc w:val="center"/>
              <w:rPr>
                <w:rFonts w:cs="Arial"/>
                <w:b/>
                <w:bCs/>
              </w:rPr>
            </w:pPr>
          </w:p>
          <w:p w14:paraId="0CC9BB90" w14:textId="77777777" w:rsidR="00D11488" w:rsidRDefault="00D11488" w:rsidP="00EF758F">
            <w:pPr>
              <w:spacing w:before="0" w:line="240" w:lineRule="auto"/>
              <w:jc w:val="center"/>
              <w:rPr>
                <w:rFonts w:cs="Arial"/>
                <w:b/>
                <w:bCs/>
              </w:rPr>
            </w:pPr>
          </w:p>
          <w:p w14:paraId="0EC370B8" w14:textId="77777777" w:rsidR="00D11488" w:rsidRDefault="00D11488" w:rsidP="00EF758F">
            <w:pPr>
              <w:spacing w:before="0" w:line="240" w:lineRule="auto"/>
              <w:jc w:val="center"/>
              <w:rPr>
                <w:rFonts w:cs="Arial"/>
                <w:b/>
                <w:bCs/>
              </w:rPr>
            </w:pPr>
          </w:p>
          <w:p w14:paraId="631F2685" w14:textId="77777777" w:rsidR="00D11488" w:rsidRDefault="00D11488" w:rsidP="00EF758F">
            <w:pPr>
              <w:spacing w:before="0" w:line="240" w:lineRule="auto"/>
              <w:jc w:val="center"/>
              <w:rPr>
                <w:rFonts w:cs="Arial"/>
                <w:b/>
                <w:bCs/>
              </w:rPr>
            </w:pPr>
          </w:p>
          <w:p w14:paraId="05025699" w14:textId="77777777" w:rsidR="00D11488" w:rsidRDefault="00D11488" w:rsidP="00EF758F">
            <w:pPr>
              <w:spacing w:before="0" w:line="240" w:lineRule="auto"/>
              <w:jc w:val="center"/>
              <w:rPr>
                <w:rFonts w:cs="Arial"/>
                <w:b/>
                <w:bCs/>
              </w:rPr>
            </w:pPr>
          </w:p>
          <w:p w14:paraId="120F2193" w14:textId="77777777" w:rsidR="00D11488" w:rsidRDefault="00D11488" w:rsidP="00EF758F">
            <w:pPr>
              <w:spacing w:before="0" w:line="240" w:lineRule="auto"/>
              <w:jc w:val="center"/>
              <w:rPr>
                <w:rFonts w:cs="Arial"/>
                <w:b/>
                <w:bCs/>
              </w:rPr>
            </w:pPr>
          </w:p>
          <w:p w14:paraId="1791B9CF" w14:textId="77777777" w:rsidR="00D11488" w:rsidRDefault="00D11488" w:rsidP="00EF758F">
            <w:pPr>
              <w:spacing w:before="0" w:line="240" w:lineRule="auto"/>
              <w:jc w:val="center"/>
              <w:rPr>
                <w:rFonts w:cs="Arial"/>
                <w:b/>
                <w:bCs/>
              </w:rPr>
            </w:pPr>
          </w:p>
          <w:p w14:paraId="16604BA0" w14:textId="77777777" w:rsidR="00D11488" w:rsidRDefault="00D11488" w:rsidP="00EF758F">
            <w:pPr>
              <w:spacing w:before="0" w:line="240" w:lineRule="auto"/>
              <w:jc w:val="center"/>
              <w:rPr>
                <w:rFonts w:cs="Arial"/>
                <w:b/>
                <w:bCs/>
              </w:rPr>
            </w:pPr>
          </w:p>
          <w:p w14:paraId="07B9DAA3" w14:textId="77777777" w:rsidR="00D11488" w:rsidRDefault="00D11488" w:rsidP="00EF758F">
            <w:pPr>
              <w:spacing w:before="0" w:line="240" w:lineRule="auto"/>
              <w:jc w:val="center"/>
              <w:rPr>
                <w:rFonts w:cs="Arial"/>
                <w:b/>
                <w:bCs/>
              </w:rPr>
            </w:pPr>
          </w:p>
          <w:p w14:paraId="6856158E" w14:textId="77777777" w:rsidR="00D11488" w:rsidRDefault="00D11488" w:rsidP="00EF758F">
            <w:pPr>
              <w:spacing w:before="0" w:line="240" w:lineRule="auto"/>
              <w:jc w:val="center"/>
              <w:rPr>
                <w:rFonts w:cs="Arial"/>
                <w:b/>
                <w:bCs/>
              </w:rPr>
            </w:pPr>
          </w:p>
          <w:p w14:paraId="2F634263" w14:textId="77777777" w:rsidR="00D11488" w:rsidRDefault="00D11488" w:rsidP="00EF758F">
            <w:pPr>
              <w:spacing w:before="0" w:line="240" w:lineRule="auto"/>
              <w:jc w:val="center"/>
              <w:rPr>
                <w:rFonts w:cs="Arial"/>
                <w:b/>
                <w:bCs/>
              </w:rPr>
            </w:pPr>
          </w:p>
          <w:p w14:paraId="478D1BA9" w14:textId="77777777" w:rsidR="00D11488" w:rsidRDefault="00D11488" w:rsidP="00EF758F">
            <w:pPr>
              <w:spacing w:before="0" w:line="240" w:lineRule="auto"/>
              <w:jc w:val="center"/>
              <w:rPr>
                <w:rFonts w:cs="Arial"/>
                <w:b/>
                <w:bCs/>
              </w:rPr>
            </w:pPr>
          </w:p>
          <w:p w14:paraId="208110CF" w14:textId="77777777" w:rsidR="00D11488" w:rsidRDefault="00D11488" w:rsidP="00EF758F">
            <w:pPr>
              <w:spacing w:before="0" w:line="240" w:lineRule="auto"/>
              <w:jc w:val="center"/>
              <w:rPr>
                <w:rFonts w:cs="Arial"/>
                <w:b/>
                <w:bCs/>
              </w:rPr>
            </w:pPr>
          </w:p>
          <w:p w14:paraId="39975751" w14:textId="77777777" w:rsidR="00D11488" w:rsidRDefault="00D11488" w:rsidP="00EF758F">
            <w:pPr>
              <w:spacing w:before="0" w:line="240" w:lineRule="auto"/>
              <w:jc w:val="center"/>
              <w:rPr>
                <w:rFonts w:cs="Arial"/>
                <w:b/>
                <w:bCs/>
              </w:rPr>
            </w:pPr>
          </w:p>
          <w:p w14:paraId="038268FE" w14:textId="77777777" w:rsidR="00D11488" w:rsidRDefault="00D11488" w:rsidP="00EF758F">
            <w:pPr>
              <w:spacing w:before="0" w:line="240" w:lineRule="auto"/>
              <w:jc w:val="center"/>
              <w:rPr>
                <w:rFonts w:cs="Arial"/>
                <w:b/>
                <w:bCs/>
              </w:rPr>
            </w:pPr>
          </w:p>
          <w:p w14:paraId="2675CDE3" w14:textId="77777777" w:rsidR="00D11488" w:rsidRDefault="00D11488" w:rsidP="00EF758F">
            <w:pPr>
              <w:spacing w:before="0" w:line="240" w:lineRule="auto"/>
              <w:jc w:val="center"/>
              <w:rPr>
                <w:rFonts w:cs="Arial"/>
                <w:b/>
                <w:bCs/>
              </w:rPr>
            </w:pPr>
          </w:p>
          <w:p w14:paraId="0D54A3BC" w14:textId="77777777" w:rsidR="00D11488" w:rsidRDefault="00D11488" w:rsidP="00EF758F">
            <w:pPr>
              <w:spacing w:before="0" w:line="240" w:lineRule="auto"/>
              <w:jc w:val="center"/>
              <w:rPr>
                <w:rFonts w:cs="Arial"/>
                <w:b/>
                <w:bCs/>
              </w:rPr>
            </w:pPr>
          </w:p>
          <w:p w14:paraId="1E359595" w14:textId="77777777" w:rsidR="00D11488" w:rsidRDefault="00D11488" w:rsidP="00EF758F">
            <w:pPr>
              <w:spacing w:before="0" w:line="240" w:lineRule="auto"/>
              <w:jc w:val="center"/>
              <w:rPr>
                <w:rFonts w:cs="Arial"/>
                <w:b/>
                <w:bCs/>
              </w:rPr>
            </w:pPr>
          </w:p>
          <w:p w14:paraId="1E509016" w14:textId="77777777" w:rsidR="00D11488" w:rsidRDefault="00D11488" w:rsidP="00EF758F">
            <w:pPr>
              <w:spacing w:before="0" w:line="240" w:lineRule="auto"/>
              <w:jc w:val="center"/>
              <w:rPr>
                <w:rFonts w:cs="Arial"/>
                <w:b/>
                <w:bCs/>
              </w:rPr>
            </w:pPr>
          </w:p>
          <w:p w14:paraId="09B2453D" w14:textId="77777777" w:rsidR="00D11488" w:rsidRDefault="00D11488" w:rsidP="00EF758F">
            <w:pPr>
              <w:spacing w:before="0" w:line="240" w:lineRule="auto"/>
              <w:jc w:val="center"/>
              <w:rPr>
                <w:rFonts w:cs="Arial"/>
                <w:b/>
                <w:bCs/>
              </w:rPr>
            </w:pPr>
          </w:p>
          <w:p w14:paraId="67FE0352" w14:textId="77777777" w:rsidR="00D11488" w:rsidRDefault="00D11488" w:rsidP="00EF758F">
            <w:pPr>
              <w:spacing w:before="0" w:line="240" w:lineRule="auto"/>
              <w:jc w:val="center"/>
              <w:rPr>
                <w:rFonts w:cs="Arial"/>
                <w:b/>
                <w:bCs/>
              </w:rPr>
            </w:pPr>
          </w:p>
          <w:p w14:paraId="1CB2468C" w14:textId="77777777" w:rsidR="00D11488" w:rsidRDefault="00D11488" w:rsidP="00EF758F">
            <w:pPr>
              <w:spacing w:before="0" w:line="240" w:lineRule="auto"/>
              <w:jc w:val="center"/>
              <w:rPr>
                <w:rFonts w:cs="Arial"/>
                <w:b/>
                <w:bCs/>
              </w:rPr>
            </w:pPr>
          </w:p>
          <w:p w14:paraId="580CE72D" w14:textId="77777777" w:rsidR="00D11488" w:rsidRDefault="00D11488" w:rsidP="00EF758F">
            <w:pPr>
              <w:spacing w:before="0" w:line="240" w:lineRule="auto"/>
              <w:jc w:val="center"/>
              <w:rPr>
                <w:rFonts w:cs="Arial"/>
                <w:b/>
                <w:bCs/>
              </w:rPr>
            </w:pPr>
          </w:p>
          <w:p w14:paraId="5EF53180" w14:textId="77777777" w:rsidR="00D11488" w:rsidRDefault="00D11488" w:rsidP="00EF758F">
            <w:pPr>
              <w:spacing w:before="0" w:line="240" w:lineRule="auto"/>
              <w:jc w:val="center"/>
              <w:rPr>
                <w:rFonts w:cs="Arial"/>
                <w:b/>
                <w:bCs/>
              </w:rPr>
            </w:pPr>
          </w:p>
          <w:p w14:paraId="5B18C235" w14:textId="77777777" w:rsidR="00D11488" w:rsidRDefault="00D11488" w:rsidP="00EF758F">
            <w:pPr>
              <w:spacing w:before="0" w:line="240" w:lineRule="auto"/>
              <w:jc w:val="center"/>
              <w:rPr>
                <w:rFonts w:cs="Arial"/>
                <w:b/>
                <w:bCs/>
              </w:rPr>
            </w:pPr>
          </w:p>
          <w:p w14:paraId="16B7955F" w14:textId="77777777" w:rsidR="00D11488" w:rsidRDefault="00D11488" w:rsidP="00EF758F">
            <w:pPr>
              <w:spacing w:before="0" w:line="240" w:lineRule="auto"/>
              <w:jc w:val="center"/>
              <w:rPr>
                <w:rFonts w:cs="Arial"/>
                <w:b/>
                <w:bCs/>
              </w:rPr>
            </w:pPr>
          </w:p>
          <w:p w14:paraId="7FF070AE" w14:textId="77777777" w:rsidR="00D11488" w:rsidRDefault="00D11488" w:rsidP="00EF758F">
            <w:pPr>
              <w:spacing w:before="0" w:line="240" w:lineRule="auto"/>
              <w:jc w:val="center"/>
              <w:rPr>
                <w:rFonts w:cs="Arial"/>
                <w:b/>
                <w:bCs/>
              </w:rPr>
            </w:pPr>
          </w:p>
          <w:p w14:paraId="498D62CB" w14:textId="77777777" w:rsidR="00D11488" w:rsidRDefault="00D11488" w:rsidP="00EF758F">
            <w:pPr>
              <w:spacing w:before="0" w:line="240" w:lineRule="auto"/>
              <w:jc w:val="center"/>
              <w:rPr>
                <w:rFonts w:cs="Arial"/>
                <w:b/>
                <w:bCs/>
              </w:rPr>
            </w:pPr>
          </w:p>
          <w:p w14:paraId="23DA41A9" w14:textId="73E8068B" w:rsidR="00D11488" w:rsidRDefault="00D11488" w:rsidP="00EF758F">
            <w:pPr>
              <w:spacing w:before="0" w:line="240" w:lineRule="auto"/>
              <w:jc w:val="center"/>
              <w:rPr>
                <w:rFonts w:cs="Arial"/>
                <w:b/>
                <w:bCs/>
              </w:rPr>
            </w:pPr>
          </w:p>
          <w:p w14:paraId="274FFDC1" w14:textId="42C6A74F" w:rsidR="00C25D2B" w:rsidRDefault="00C25D2B" w:rsidP="00EF758F">
            <w:pPr>
              <w:spacing w:before="0" w:line="240" w:lineRule="auto"/>
              <w:jc w:val="center"/>
              <w:rPr>
                <w:rFonts w:cs="Arial"/>
                <w:b/>
                <w:bCs/>
              </w:rPr>
            </w:pPr>
          </w:p>
          <w:p w14:paraId="5A0D6581" w14:textId="77777777" w:rsidR="00C25D2B" w:rsidRDefault="00C25D2B" w:rsidP="00EF758F">
            <w:pPr>
              <w:spacing w:before="0" w:line="240" w:lineRule="auto"/>
              <w:jc w:val="center"/>
              <w:rPr>
                <w:rFonts w:cs="Arial"/>
                <w:b/>
                <w:bCs/>
              </w:rPr>
            </w:pPr>
          </w:p>
          <w:p w14:paraId="7C26A79A" w14:textId="2880B9AA" w:rsidR="00D11488" w:rsidRPr="00BB7FBF" w:rsidRDefault="00D11488" w:rsidP="00D11488">
            <w:pPr>
              <w:spacing w:before="0" w:line="240" w:lineRule="auto"/>
              <w:jc w:val="center"/>
              <w:rPr>
                <w:rFonts w:cs="Arial"/>
                <w:b/>
                <w:bCs/>
              </w:rPr>
            </w:pPr>
            <w:r>
              <w:rPr>
                <w:rFonts w:cs="Arial"/>
                <w:b/>
                <w:bCs/>
              </w:rPr>
              <w:t>CC</w:t>
            </w:r>
          </w:p>
        </w:tc>
      </w:tr>
      <w:tr w:rsidR="00DC22D5" w:rsidRPr="00BB7FBF" w14:paraId="7F8565FE" w14:textId="77777777" w:rsidTr="000E4B73">
        <w:trPr>
          <w:cantSplit/>
        </w:trPr>
        <w:tc>
          <w:tcPr>
            <w:tcW w:w="9629" w:type="dxa"/>
            <w:gridSpan w:val="4"/>
            <w:shd w:val="clear" w:color="auto" w:fill="C6D9F1" w:themeFill="text2" w:themeFillTint="33"/>
          </w:tcPr>
          <w:p w14:paraId="409A6E47" w14:textId="4701BF58" w:rsidR="00DC22D5" w:rsidRPr="00BB7FBF" w:rsidRDefault="00DC22D5" w:rsidP="001A64AA">
            <w:pPr>
              <w:keepNext/>
              <w:spacing w:before="0" w:line="240" w:lineRule="auto"/>
              <w:jc w:val="center"/>
              <w:rPr>
                <w:rFonts w:cs="Arial"/>
              </w:rPr>
            </w:pPr>
            <w:r w:rsidRPr="00BB7FBF">
              <w:rPr>
                <w:rFonts w:cs="Arial"/>
                <w:b/>
                <w:bCs/>
                <w:color w:val="1F497D" w:themeColor="text2"/>
              </w:rPr>
              <w:lastRenderedPageBreak/>
              <w:t>Items for D</w:t>
            </w:r>
            <w:r w:rsidR="00AE6803">
              <w:rPr>
                <w:rFonts w:cs="Arial"/>
                <w:b/>
                <w:bCs/>
                <w:color w:val="1F497D" w:themeColor="text2"/>
              </w:rPr>
              <w:t>iscussion</w:t>
            </w:r>
          </w:p>
        </w:tc>
      </w:tr>
      <w:tr w:rsidR="001648A3" w:rsidRPr="00BB7FBF" w14:paraId="48381E60" w14:textId="77777777" w:rsidTr="000E4B73">
        <w:trPr>
          <w:gridAfter w:val="1"/>
          <w:wAfter w:w="14" w:type="dxa"/>
        </w:trPr>
        <w:tc>
          <w:tcPr>
            <w:tcW w:w="1951" w:type="dxa"/>
          </w:tcPr>
          <w:p w14:paraId="0493ED19" w14:textId="2483C2C8" w:rsidR="001648A3" w:rsidRPr="00BB7FBF" w:rsidRDefault="001648A3" w:rsidP="001648A3">
            <w:pPr>
              <w:spacing w:before="0" w:line="240" w:lineRule="auto"/>
              <w:jc w:val="left"/>
              <w:rPr>
                <w:rFonts w:cs="Arial"/>
                <w:b/>
                <w:bCs/>
              </w:rPr>
            </w:pPr>
            <w:r w:rsidRPr="00BB7FBF">
              <w:rPr>
                <w:rFonts w:cs="Arial"/>
                <w:b/>
                <w:bCs/>
              </w:rPr>
              <w:t>ICB</w:t>
            </w:r>
            <w:r w:rsidR="001C05B3" w:rsidRPr="00BB7FBF">
              <w:rPr>
                <w:rFonts w:cs="Arial"/>
                <w:b/>
                <w:bCs/>
              </w:rPr>
              <w:t>P</w:t>
            </w:r>
            <w:r w:rsidRPr="00BB7FBF">
              <w:rPr>
                <w:rFonts w:cs="Arial"/>
                <w:b/>
                <w:bCs/>
              </w:rPr>
              <w:t>/2223/</w:t>
            </w:r>
            <w:r w:rsidR="003740DC" w:rsidRPr="00BB7FBF">
              <w:rPr>
                <w:rFonts w:cs="Arial"/>
                <w:b/>
                <w:bCs/>
              </w:rPr>
              <w:t>0</w:t>
            </w:r>
            <w:r w:rsidR="00841520">
              <w:rPr>
                <w:rFonts w:cs="Arial"/>
                <w:b/>
                <w:bCs/>
              </w:rPr>
              <w:t>69</w:t>
            </w:r>
          </w:p>
          <w:p w14:paraId="04866F6F" w14:textId="77777777" w:rsidR="001648A3" w:rsidRDefault="001648A3" w:rsidP="001648A3">
            <w:pPr>
              <w:spacing w:before="0" w:line="240" w:lineRule="auto"/>
              <w:jc w:val="left"/>
              <w:rPr>
                <w:rFonts w:cs="Arial"/>
                <w:b/>
                <w:bCs/>
              </w:rPr>
            </w:pPr>
          </w:p>
          <w:p w14:paraId="6DDD730C" w14:textId="77777777" w:rsidR="0069274B" w:rsidRDefault="0069274B" w:rsidP="001648A3">
            <w:pPr>
              <w:spacing w:before="0" w:line="240" w:lineRule="auto"/>
              <w:jc w:val="left"/>
              <w:rPr>
                <w:rFonts w:cs="Arial"/>
                <w:b/>
                <w:bCs/>
              </w:rPr>
            </w:pPr>
          </w:p>
          <w:p w14:paraId="72CC2139" w14:textId="5C7C467E" w:rsidR="0069274B" w:rsidRPr="00BB7FBF" w:rsidRDefault="0069274B" w:rsidP="001648A3">
            <w:pPr>
              <w:spacing w:before="0" w:line="240" w:lineRule="auto"/>
              <w:jc w:val="left"/>
              <w:rPr>
                <w:rFonts w:cs="Arial"/>
                <w:b/>
                <w:bCs/>
              </w:rPr>
            </w:pPr>
          </w:p>
        </w:tc>
        <w:tc>
          <w:tcPr>
            <w:tcW w:w="6237" w:type="dxa"/>
            <w:shd w:val="clear" w:color="auto" w:fill="auto"/>
          </w:tcPr>
          <w:p w14:paraId="6E244B40" w14:textId="3ACD7FEC" w:rsidR="00AE6803" w:rsidRDefault="00AE6803" w:rsidP="001A64AA">
            <w:pPr>
              <w:spacing w:before="0" w:line="240" w:lineRule="auto"/>
              <w:jc w:val="left"/>
              <w:rPr>
                <w:rFonts w:eastAsia="Times New Roman"/>
                <w:b/>
                <w:bCs/>
              </w:rPr>
            </w:pPr>
            <w:r w:rsidRPr="00183049">
              <w:rPr>
                <w:rFonts w:eastAsia="Times New Roman"/>
                <w:b/>
                <w:bCs/>
              </w:rPr>
              <w:t xml:space="preserve">Making the most of the Voluntary, Community and Social Enterprise </w:t>
            </w:r>
            <w:r w:rsidR="00D11488">
              <w:rPr>
                <w:rFonts w:eastAsia="Times New Roman"/>
                <w:b/>
                <w:bCs/>
              </w:rPr>
              <w:t xml:space="preserve">(VCSE) </w:t>
            </w:r>
            <w:r w:rsidRPr="00183049">
              <w:rPr>
                <w:rFonts w:eastAsia="Times New Roman"/>
                <w:b/>
                <w:bCs/>
              </w:rPr>
              <w:t>sector contribution as a partner in the Integrated Care System</w:t>
            </w:r>
          </w:p>
          <w:p w14:paraId="3DAC3896" w14:textId="13039D80" w:rsidR="000415FF" w:rsidRDefault="000415FF" w:rsidP="001A64AA">
            <w:pPr>
              <w:spacing w:before="0" w:line="240" w:lineRule="auto"/>
              <w:jc w:val="left"/>
              <w:rPr>
                <w:rFonts w:eastAsia="Times New Roman"/>
              </w:rPr>
            </w:pPr>
          </w:p>
          <w:p w14:paraId="0246AABB" w14:textId="76250C53" w:rsidR="00FE1BFA" w:rsidRPr="00FE1BFA" w:rsidRDefault="000415FF" w:rsidP="001A64AA">
            <w:pPr>
              <w:spacing w:before="0" w:line="240" w:lineRule="auto"/>
              <w:jc w:val="left"/>
              <w:rPr>
                <w:rFonts w:eastAsia="Times New Roman"/>
              </w:rPr>
            </w:pPr>
            <w:r>
              <w:rPr>
                <w:rFonts w:eastAsia="Times New Roman"/>
              </w:rPr>
              <w:t>W</w:t>
            </w:r>
            <w:r w:rsidR="00D11488">
              <w:rPr>
                <w:rFonts w:eastAsia="Times New Roman"/>
              </w:rPr>
              <w:t xml:space="preserve">ynne </w:t>
            </w:r>
            <w:r>
              <w:rPr>
                <w:rFonts w:eastAsia="Times New Roman"/>
              </w:rPr>
              <w:t>G</w:t>
            </w:r>
            <w:r w:rsidR="00D11488">
              <w:rPr>
                <w:rFonts w:eastAsia="Times New Roman"/>
              </w:rPr>
              <w:t>arnett (WG)</w:t>
            </w:r>
            <w:r>
              <w:rPr>
                <w:rFonts w:eastAsia="Times New Roman"/>
              </w:rPr>
              <w:t xml:space="preserve"> thanked JM and colleagues for helping to achieve </w:t>
            </w:r>
            <w:r w:rsidR="00B93FF9">
              <w:rPr>
                <w:rFonts w:eastAsia="Times New Roman"/>
              </w:rPr>
              <w:t xml:space="preserve">significant progress in </w:t>
            </w:r>
            <w:r>
              <w:rPr>
                <w:rFonts w:eastAsia="Times New Roman"/>
              </w:rPr>
              <w:t xml:space="preserve">engagement </w:t>
            </w:r>
            <w:r w:rsidR="00B93FF9">
              <w:rPr>
                <w:rFonts w:eastAsia="Times New Roman"/>
              </w:rPr>
              <w:t>with the VCSE sector</w:t>
            </w:r>
            <w:r w:rsidR="00895BB2">
              <w:rPr>
                <w:rFonts w:eastAsia="Times New Roman"/>
              </w:rPr>
              <w:t xml:space="preserve"> and other partners.</w:t>
            </w:r>
          </w:p>
          <w:p w14:paraId="3F4BDCCB" w14:textId="77777777" w:rsidR="000E4B73" w:rsidRDefault="000E4B73" w:rsidP="001A64AA">
            <w:pPr>
              <w:shd w:val="clear" w:color="auto" w:fill="FFFFFF" w:themeFill="background1"/>
              <w:spacing w:before="0" w:line="240" w:lineRule="auto"/>
              <w:rPr>
                <w:rFonts w:cs="Arial"/>
                <w:b/>
                <w:bCs/>
              </w:rPr>
            </w:pPr>
          </w:p>
          <w:p w14:paraId="7056F2A5" w14:textId="5D6F4328" w:rsidR="00895BB2" w:rsidRDefault="00AE6803" w:rsidP="001A64AA">
            <w:pPr>
              <w:shd w:val="clear" w:color="auto" w:fill="FFFFFF" w:themeFill="background1"/>
              <w:spacing w:before="0" w:line="240" w:lineRule="auto"/>
              <w:rPr>
                <w:rFonts w:cs="Arial"/>
              </w:rPr>
            </w:pPr>
            <w:r w:rsidRPr="00681EC9">
              <w:rPr>
                <w:rFonts w:cs="Arial"/>
              </w:rPr>
              <w:t>W</w:t>
            </w:r>
            <w:r w:rsidR="00681EC9">
              <w:rPr>
                <w:rFonts w:cs="Arial"/>
              </w:rPr>
              <w:t>G</w:t>
            </w:r>
            <w:r w:rsidR="00681EC9" w:rsidRPr="00681EC9">
              <w:rPr>
                <w:rFonts w:cs="Arial"/>
              </w:rPr>
              <w:t xml:space="preserve"> </w:t>
            </w:r>
            <w:r w:rsidR="00FE1BFA">
              <w:rPr>
                <w:rFonts w:cs="Arial"/>
              </w:rPr>
              <w:t xml:space="preserve">shared </w:t>
            </w:r>
            <w:r w:rsidR="00855D31">
              <w:rPr>
                <w:rFonts w:cs="Arial"/>
              </w:rPr>
              <w:t xml:space="preserve">a presentation of </w:t>
            </w:r>
            <w:r w:rsidR="00FE1BFA">
              <w:rPr>
                <w:rFonts w:cs="Arial"/>
              </w:rPr>
              <w:t>an</w:t>
            </w:r>
            <w:r w:rsidR="00855D31">
              <w:rPr>
                <w:rFonts w:cs="Arial"/>
              </w:rPr>
              <w:t xml:space="preserve"> overview </w:t>
            </w:r>
            <w:r w:rsidR="00895BB2">
              <w:rPr>
                <w:rFonts w:cs="Arial"/>
              </w:rPr>
              <w:t xml:space="preserve">of what the </w:t>
            </w:r>
            <w:r w:rsidR="00D11488">
              <w:rPr>
                <w:rFonts w:cs="Arial"/>
              </w:rPr>
              <w:t xml:space="preserve">VCSE </w:t>
            </w:r>
            <w:r w:rsidR="00895BB2">
              <w:rPr>
                <w:rFonts w:cs="Arial"/>
              </w:rPr>
              <w:t xml:space="preserve">sector is bringing to the </w:t>
            </w:r>
            <w:r w:rsidR="00D11488">
              <w:rPr>
                <w:rFonts w:cs="Arial"/>
              </w:rPr>
              <w:t xml:space="preserve">ICS </w:t>
            </w:r>
            <w:r w:rsidR="00895BB2">
              <w:rPr>
                <w:rFonts w:cs="Arial"/>
              </w:rPr>
              <w:t xml:space="preserve">and the particular work around the </w:t>
            </w:r>
            <w:r w:rsidR="00D11488">
              <w:rPr>
                <w:rFonts w:cs="Arial"/>
              </w:rPr>
              <w:t xml:space="preserve">ICB, </w:t>
            </w:r>
            <w:r w:rsidR="00895BB2">
              <w:rPr>
                <w:rFonts w:cs="Arial"/>
              </w:rPr>
              <w:t>including some of the challenges and what is being done to address these</w:t>
            </w:r>
            <w:r w:rsidR="00D11488">
              <w:rPr>
                <w:rFonts w:cs="Arial"/>
              </w:rPr>
              <w:t>.</w:t>
            </w:r>
          </w:p>
          <w:p w14:paraId="4753AE6A" w14:textId="77777777" w:rsidR="00895BB2" w:rsidRDefault="00895BB2" w:rsidP="001A64AA">
            <w:pPr>
              <w:shd w:val="clear" w:color="auto" w:fill="FFFFFF" w:themeFill="background1"/>
              <w:spacing w:before="0" w:line="240" w:lineRule="auto"/>
            </w:pPr>
          </w:p>
          <w:p w14:paraId="45078F83" w14:textId="0902B12D" w:rsidR="00FE1BFA" w:rsidRDefault="00FE1BFA" w:rsidP="001A64AA">
            <w:pPr>
              <w:shd w:val="clear" w:color="auto" w:fill="FFFFFF" w:themeFill="background1"/>
              <w:spacing w:before="0" w:line="240" w:lineRule="auto"/>
            </w:pPr>
            <w:r>
              <w:t>The areas covered were as follows:</w:t>
            </w:r>
          </w:p>
          <w:p w14:paraId="434F5366" w14:textId="0C46C690" w:rsidR="00FE1BFA" w:rsidRDefault="00FE1BFA" w:rsidP="001A64AA">
            <w:pPr>
              <w:shd w:val="clear" w:color="auto" w:fill="FFFFFF" w:themeFill="background1"/>
              <w:spacing w:before="0" w:line="240" w:lineRule="auto"/>
            </w:pPr>
          </w:p>
          <w:p w14:paraId="13ADC059" w14:textId="2DB84306" w:rsidR="00C1052F" w:rsidRPr="00C1052F" w:rsidRDefault="00535050" w:rsidP="001A64AA">
            <w:pPr>
              <w:shd w:val="clear" w:color="auto" w:fill="FFFFFF" w:themeFill="background1"/>
              <w:spacing w:before="0" w:line="240" w:lineRule="auto"/>
            </w:pPr>
            <w:r w:rsidRPr="00C1052F">
              <w:rPr>
                <w:u w:val="single"/>
              </w:rPr>
              <w:t>VCSE Contributio</w:t>
            </w:r>
            <w:r w:rsidR="00D11488">
              <w:rPr>
                <w:u w:val="single"/>
              </w:rPr>
              <w:t>n</w:t>
            </w:r>
          </w:p>
          <w:p w14:paraId="1EE60F92" w14:textId="15BFEAB7" w:rsidR="00DB55CF" w:rsidRDefault="00C1052F" w:rsidP="001A64AA">
            <w:pPr>
              <w:shd w:val="clear" w:color="auto" w:fill="FFFFFF" w:themeFill="background1"/>
              <w:tabs>
                <w:tab w:val="num" w:pos="720"/>
              </w:tabs>
              <w:spacing w:before="0" w:line="240" w:lineRule="auto"/>
            </w:pPr>
            <w:r w:rsidRPr="00C1052F">
              <w:t xml:space="preserve">WG </w:t>
            </w:r>
            <w:r w:rsidR="00895BB2" w:rsidRPr="00C1052F">
              <w:t>shared stati</w:t>
            </w:r>
            <w:r w:rsidRPr="00C1052F">
              <w:t xml:space="preserve">stics in </w:t>
            </w:r>
            <w:r w:rsidR="00D11488">
              <w:t>Derbyshire and h</w:t>
            </w:r>
            <w:r w:rsidR="006F7920">
              <w:t>igh</w:t>
            </w:r>
            <w:r w:rsidR="00D11488">
              <w:t>ligh</w:t>
            </w:r>
            <w:r w:rsidR="006F7920">
              <w:t xml:space="preserve">ted the fact that there are </w:t>
            </w:r>
            <w:r w:rsidR="00535050" w:rsidRPr="00535050">
              <w:t>10,000 FTE paid</w:t>
            </w:r>
            <w:r w:rsidR="006F7920" w:rsidRPr="00FD590E">
              <w:t xml:space="preserve"> s</w:t>
            </w:r>
            <w:r w:rsidR="00535050" w:rsidRPr="00535050">
              <w:t>taff</w:t>
            </w:r>
            <w:r w:rsidR="006F7920" w:rsidRPr="00FD590E">
              <w:t xml:space="preserve"> working in the sector</w:t>
            </w:r>
            <w:r w:rsidR="00D11488">
              <w:t>, which</w:t>
            </w:r>
            <w:r w:rsidR="006F7920" w:rsidRPr="00FD590E">
              <w:t xml:space="preserve"> is equivalent to staff employed at the Derby Royal</w:t>
            </w:r>
            <w:r w:rsidR="00D11488">
              <w:t>. This</w:t>
            </w:r>
            <w:r w:rsidR="006F7920" w:rsidRPr="00FD590E">
              <w:t xml:space="preserve"> shows </w:t>
            </w:r>
            <w:r w:rsidR="00D11488">
              <w:t>a</w:t>
            </w:r>
            <w:r w:rsidR="006F7920" w:rsidRPr="00FD590E">
              <w:t xml:space="preserve"> significant contribution </w:t>
            </w:r>
            <w:r w:rsidR="00D11488">
              <w:t>from the VCSE sector, who provide:</w:t>
            </w:r>
          </w:p>
          <w:p w14:paraId="0CC65196" w14:textId="0570CA6E" w:rsidR="00DB55CF" w:rsidRPr="00DB55CF" w:rsidRDefault="00D11488" w:rsidP="00D11488">
            <w:pPr>
              <w:pStyle w:val="ListParagraph"/>
              <w:numPr>
                <w:ilvl w:val="0"/>
                <w:numId w:val="23"/>
              </w:numPr>
              <w:shd w:val="clear" w:color="auto" w:fill="FFFFFF" w:themeFill="background1"/>
              <w:tabs>
                <w:tab w:val="num" w:pos="720"/>
              </w:tabs>
              <w:spacing w:before="0" w:line="240" w:lineRule="auto"/>
              <w:ind w:left="567" w:hanging="567"/>
            </w:pPr>
            <w:r>
              <w:rPr>
                <w:lang w:val="en-US"/>
              </w:rPr>
              <w:t>s</w:t>
            </w:r>
            <w:r w:rsidR="00DB55CF" w:rsidRPr="00DB55CF">
              <w:rPr>
                <w:lang w:val="en-US"/>
              </w:rPr>
              <w:t>oft intelligence and data</w:t>
            </w:r>
            <w:r>
              <w:rPr>
                <w:lang w:val="en-US"/>
              </w:rPr>
              <w:t>;</w:t>
            </w:r>
          </w:p>
          <w:p w14:paraId="2F34B1AC" w14:textId="040A774C" w:rsidR="00DB55CF" w:rsidRPr="00DB55CF" w:rsidRDefault="00DB55CF" w:rsidP="00D11488">
            <w:pPr>
              <w:pStyle w:val="ListParagraph"/>
              <w:numPr>
                <w:ilvl w:val="0"/>
                <w:numId w:val="21"/>
              </w:numPr>
              <w:shd w:val="clear" w:color="auto" w:fill="FFFFFF" w:themeFill="background1"/>
              <w:tabs>
                <w:tab w:val="num" w:pos="720"/>
              </w:tabs>
              <w:spacing w:line="240" w:lineRule="auto"/>
              <w:ind w:left="567" w:hanging="567"/>
            </w:pPr>
            <w:r w:rsidRPr="00DB55CF">
              <w:rPr>
                <w:lang w:val="en-US"/>
              </w:rPr>
              <w:t xml:space="preserve">engagement </w:t>
            </w:r>
            <w:r w:rsidR="00D11488">
              <w:rPr>
                <w:lang w:val="en-US"/>
              </w:rPr>
              <w:t>with</w:t>
            </w:r>
            <w:r w:rsidRPr="00DB55CF">
              <w:rPr>
                <w:lang w:val="en-US"/>
              </w:rPr>
              <w:t xml:space="preserve"> communities</w:t>
            </w:r>
            <w:r w:rsidR="00D11488">
              <w:rPr>
                <w:lang w:val="en-US"/>
              </w:rPr>
              <w:t>;</w:t>
            </w:r>
          </w:p>
          <w:p w14:paraId="1390E695" w14:textId="58FCE6EF" w:rsidR="00DB55CF" w:rsidRPr="00DB55CF" w:rsidRDefault="00D11488" w:rsidP="00D11488">
            <w:pPr>
              <w:pStyle w:val="ListParagraph"/>
              <w:numPr>
                <w:ilvl w:val="0"/>
                <w:numId w:val="21"/>
              </w:numPr>
              <w:shd w:val="clear" w:color="auto" w:fill="FFFFFF" w:themeFill="background1"/>
              <w:tabs>
                <w:tab w:val="num" w:pos="720"/>
              </w:tabs>
              <w:spacing w:line="240" w:lineRule="auto"/>
              <w:ind w:left="567" w:hanging="567"/>
            </w:pPr>
            <w:r>
              <w:rPr>
                <w:lang w:val="en-US"/>
              </w:rPr>
              <w:t>i</w:t>
            </w:r>
            <w:r w:rsidR="00DB55CF" w:rsidRPr="00DB55CF">
              <w:rPr>
                <w:lang w:val="en-US"/>
              </w:rPr>
              <w:t>nnovative service design</w:t>
            </w:r>
            <w:r>
              <w:rPr>
                <w:lang w:val="en-US"/>
              </w:rPr>
              <w:t>;</w:t>
            </w:r>
          </w:p>
          <w:p w14:paraId="38EAA677" w14:textId="2F1BC64B" w:rsidR="00DB55CF" w:rsidRPr="00DB55CF" w:rsidRDefault="00D11488" w:rsidP="00D11488">
            <w:pPr>
              <w:pStyle w:val="ListParagraph"/>
              <w:numPr>
                <w:ilvl w:val="0"/>
                <w:numId w:val="21"/>
              </w:numPr>
              <w:shd w:val="clear" w:color="auto" w:fill="FFFFFF" w:themeFill="background1"/>
              <w:tabs>
                <w:tab w:val="num" w:pos="720"/>
              </w:tabs>
              <w:spacing w:line="240" w:lineRule="auto"/>
              <w:ind w:left="567" w:hanging="567"/>
            </w:pPr>
            <w:r>
              <w:rPr>
                <w:lang w:val="en-US"/>
              </w:rPr>
              <w:t>d</w:t>
            </w:r>
            <w:r w:rsidR="00DB55CF" w:rsidRPr="00DB55CF">
              <w:rPr>
                <w:lang w:val="en-US"/>
              </w:rPr>
              <w:t>elivery (complementarity, innovation, flexibility and responsiveness)</w:t>
            </w:r>
            <w:r>
              <w:rPr>
                <w:lang w:val="en-US"/>
              </w:rPr>
              <w:t>;</w:t>
            </w:r>
          </w:p>
          <w:p w14:paraId="1D00EFE2" w14:textId="21A1285E" w:rsidR="00DB55CF" w:rsidRPr="00DB55CF" w:rsidRDefault="00D11488" w:rsidP="00D11488">
            <w:pPr>
              <w:pStyle w:val="ListParagraph"/>
              <w:numPr>
                <w:ilvl w:val="0"/>
                <w:numId w:val="21"/>
              </w:numPr>
              <w:shd w:val="clear" w:color="auto" w:fill="FFFFFF" w:themeFill="background1"/>
              <w:tabs>
                <w:tab w:val="num" w:pos="720"/>
              </w:tabs>
              <w:spacing w:line="240" w:lineRule="auto"/>
              <w:ind w:left="567" w:hanging="567"/>
            </w:pPr>
            <w:r>
              <w:rPr>
                <w:lang w:val="en-US"/>
              </w:rPr>
              <w:t>v</w:t>
            </w:r>
            <w:r w:rsidR="00DB55CF" w:rsidRPr="00DB55CF">
              <w:rPr>
                <w:lang w:val="en-US"/>
              </w:rPr>
              <w:t>alue</w:t>
            </w:r>
            <w:r>
              <w:rPr>
                <w:lang w:val="en-US"/>
              </w:rPr>
              <w:t xml:space="preserve"> </w:t>
            </w:r>
            <w:r w:rsidR="00DB55CF" w:rsidRPr="00DB55CF">
              <w:rPr>
                <w:lang w:val="en-US"/>
              </w:rPr>
              <w:t>(cost effective and access to other resources)</w:t>
            </w:r>
            <w:r>
              <w:rPr>
                <w:lang w:val="en-US"/>
              </w:rPr>
              <w:t>;</w:t>
            </w:r>
          </w:p>
          <w:p w14:paraId="47FF83F9" w14:textId="4A66B15F" w:rsidR="00DB55CF" w:rsidRPr="00DB55CF" w:rsidRDefault="00D11488" w:rsidP="00D11488">
            <w:pPr>
              <w:pStyle w:val="ListParagraph"/>
              <w:numPr>
                <w:ilvl w:val="0"/>
                <w:numId w:val="21"/>
              </w:numPr>
              <w:shd w:val="clear" w:color="auto" w:fill="FFFFFF" w:themeFill="background1"/>
              <w:tabs>
                <w:tab w:val="num" w:pos="720"/>
              </w:tabs>
              <w:spacing w:line="240" w:lineRule="auto"/>
              <w:ind w:left="567" w:hanging="567"/>
            </w:pPr>
            <w:r>
              <w:rPr>
                <w:lang w:val="en-US"/>
              </w:rPr>
              <w:t>r</w:t>
            </w:r>
            <w:r w:rsidR="00DB55CF" w:rsidRPr="00DB55CF">
              <w:rPr>
                <w:lang w:val="en-US"/>
              </w:rPr>
              <w:t>elease of community potential</w:t>
            </w:r>
            <w:r>
              <w:rPr>
                <w:lang w:val="en-US"/>
              </w:rPr>
              <w:t>; and</w:t>
            </w:r>
          </w:p>
          <w:p w14:paraId="35BE6FBB" w14:textId="5373FD14" w:rsidR="00DB55CF" w:rsidRDefault="00DB55CF" w:rsidP="00D11488">
            <w:pPr>
              <w:pStyle w:val="ListParagraph"/>
              <w:numPr>
                <w:ilvl w:val="0"/>
                <w:numId w:val="21"/>
              </w:numPr>
              <w:shd w:val="clear" w:color="auto" w:fill="FFFFFF" w:themeFill="background1"/>
              <w:tabs>
                <w:tab w:val="num" w:pos="720"/>
              </w:tabs>
              <w:spacing w:line="240" w:lineRule="auto"/>
              <w:ind w:left="567" w:hanging="567"/>
            </w:pPr>
            <w:r w:rsidRPr="00DB55CF">
              <w:rPr>
                <w:lang w:val="en-US"/>
              </w:rPr>
              <w:t>prevention</w:t>
            </w:r>
          </w:p>
          <w:p w14:paraId="398E1E2D" w14:textId="765C8339" w:rsidR="005449C5" w:rsidRDefault="00DB55CF" w:rsidP="00D11488">
            <w:pPr>
              <w:shd w:val="clear" w:color="auto" w:fill="FFFFFF" w:themeFill="background1"/>
              <w:tabs>
                <w:tab w:val="num" w:pos="720"/>
              </w:tabs>
              <w:spacing w:line="240" w:lineRule="auto"/>
              <w:rPr>
                <w:lang w:val="en-US"/>
              </w:rPr>
            </w:pPr>
            <w:r>
              <w:t>The sector underpins what is happening around health and social care</w:t>
            </w:r>
            <w:r w:rsidR="00BE24CD">
              <w:t xml:space="preserve"> and is a sector relevant to all aspects of health and social care.</w:t>
            </w:r>
            <w:r w:rsidR="00D11488">
              <w:t xml:space="preserve"> WG reported on a number of challenges</w:t>
            </w:r>
            <w:r w:rsidR="00D11488">
              <w:rPr>
                <w:lang w:val="en-US"/>
              </w:rPr>
              <w:t xml:space="preserve"> which will be </w:t>
            </w:r>
            <w:r w:rsidR="005449C5">
              <w:t xml:space="preserve">brought </w:t>
            </w:r>
            <w:r w:rsidR="00535050" w:rsidRPr="00535050">
              <w:rPr>
                <w:lang w:val="en-US"/>
              </w:rPr>
              <w:t>together in a M</w:t>
            </w:r>
            <w:r w:rsidR="00D11488">
              <w:rPr>
                <w:lang w:val="en-US"/>
              </w:rPr>
              <w:t>emorandum of Understanding</w:t>
            </w:r>
            <w:r w:rsidR="00C63FD6">
              <w:rPr>
                <w:lang w:val="en-US"/>
              </w:rPr>
              <w:t xml:space="preserve"> (MoU)</w:t>
            </w:r>
            <w:r w:rsidR="00D11488">
              <w:rPr>
                <w:lang w:val="en-US"/>
              </w:rPr>
              <w:t xml:space="preserve"> </w:t>
            </w:r>
            <w:r w:rsidR="00535050" w:rsidRPr="00535050">
              <w:rPr>
                <w:lang w:val="en-US"/>
              </w:rPr>
              <w:t>between the VCSE Alliance and the ICB</w:t>
            </w:r>
            <w:r w:rsidR="005449C5">
              <w:rPr>
                <w:lang w:val="en-US"/>
              </w:rPr>
              <w:t xml:space="preserve"> </w:t>
            </w:r>
            <w:r w:rsidR="00535050" w:rsidRPr="00535050">
              <w:rPr>
                <w:lang w:val="en-US"/>
              </w:rPr>
              <w:t xml:space="preserve">on behalf of the </w:t>
            </w:r>
            <w:r w:rsidR="005449C5">
              <w:rPr>
                <w:lang w:val="en-US"/>
              </w:rPr>
              <w:t xml:space="preserve">wider </w:t>
            </w:r>
            <w:r w:rsidR="00535050" w:rsidRPr="00535050">
              <w:rPr>
                <w:lang w:val="en-US"/>
              </w:rPr>
              <w:t>system by April 2023</w:t>
            </w:r>
            <w:r w:rsidR="00026657">
              <w:rPr>
                <w:lang w:val="en-US"/>
              </w:rPr>
              <w:t>.</w:t>
            </w:r>
            <w:r w:rsidR="005449C5">
              <w:rPr>
                <w:lang w:val="en-US"/>
              </w:rPr>
              <w:t xml:space="preserve"> </w:t>
            </w:r>
            <w:r w:rsidR="00026657">
              <w:rPr>
                <w:lang w:val="en-US"/>
              </w:rPr>
              <w:t>T</w:t>
            </w:r>
            <w:r w:rsidR="005449C5">
              <w:rPr>
                <w:lang w:val="en-US"/>
              </w:rPr>
              <w:t>he aspiration in Derbyshire is to launch it at a cross sector event to promote VCSE sometime in June</w:t>
            </w:r>
            <w:r w:rsidR="00026657">
              <w:rPr>
                <w:lang w:val="en-US"/>
              </w:rPr>
              <w:t xml:space="preserve"> 2023, as well as through discussions between the </w:t>
            </w:r>
            <w:r w:rsidR="005449C5">
              <w:rPr>
                <w:lang w:val="en-US"/>
              </w:rPr>
              <w:t xml:space="preserve">system and ICB </w:t>
            </w:r>
            <w:r w:rsidR="00026657">
              <w:rPr>
                <w:lang w:val="en-US"/>
              </w:rPr>
              <w:t xml:space="preserve">to understand what </w:t>
            </w:r>
            <w:r w:rsidR="005449C5">
              <w:rPr>
                <w:lang w:val="en-US"/>
              </w:rPr>
              <w:t>everyone would like to see in VCSE engagement.</w:t>
            </w:r>
          </w:p>
          <w:p w14:paraId="306464BA" w14:textId="4EFBDD9B" w:rsidR="00535050" w:rsidRDefault="00535050" w:rsidP="001A64AA">
            <w:pPr>
              <w:shd w:val="clear" w:color="auto" w:fill="FFFFFF" w:themeFill="background1"/>
              <w:spacing w:before="0" w:line="240" w:lineRule="auto"/>
            </w:pPr>
          </w:p>
          <w:p w14:paraId="2F7151AF" w14:textId="29578044" w:rsidR="00C25D2B" w:rsidRDefault="00C25D2B" w:rsidP="001A64AA">
            <w:pPr>
              <w:shd w:val="clear" w:color="auto" w:fill="FFFFFF" w:themeFill="background1"/>
              <w:spacing w:before="0" w:line="240" w:lineRule="auto"/>
            </w:pPr>
          </w:p>
          <w:p w14:paraId="1CE07471" w14:textId="69DFCE51" w:rsidR="00C25D2B" w:rsidRDefault="00C25D2B" w:rsidP="001A64AA">
            <w:pPr>
              <w:shd w:val="clear" w:color="auto" w:fill="FFFFFF" w:themeFill="background1"/>
              <w:spacing w:before="0" w:line="240" w:lineRule="auto"/>
            </w:pPr>
          </w:p>
          <w:p w14:paraId="49FAED44" w14:textId="3A6D1C80" w:rsidR="00C25D2B" w:rsidRDefault="00C25D2B" w:rsidP="001A64AA">
            <w:pPr>
              <w:shd w:val="clear" w:color="auto" w:fill="FFFFFF" w:themeFill="background1"/>
              <w:spacing w:before="0" w:line="240" w:lineRule="auto"/>
            </w:pPr>
          </w:p>
          <w:p w14:paraId="06EB2954" w14:textId="77777777" w:rsidR="00C25D2B" w:rsidRDefault="00C25D2B" w:rsidP="001A64AA">
            <w:pPr>
              <w:shd w:val="clear" w:color="auto" w:fill="FFFFFF" w:themeFill="background1"/>
              <w:spacing w:before="0" w:line="240" w:lineRule="auto"/>
            </w:pPr>
          </w:p>
          <w:p w14:paraId="17413EA7" w14:textId="2530B320" w:rsidR="00535050" w:rsidRDefault="00026657" w:rsidP="001A64AA">
            <w:pPr>
              <w:shd w:val="clear" w:color="auto" w:fill="FFFFFF" w:themeFill="background1"/>
              <w:spacing w:before="0" w:line="240" w:lineRule="auto"/>
              <w:rPr>
                <w:lang w:val="en-US"/>
              </w:rPr>
            </w:pPr>
            <w:r>
              <w:rPr>
                <w:lang w:val="en-US"/>
              </w:rPr>
              <w:lastRenderedPageBreak/>
              <w:t xml:space="preserve">WG asked the following of the </w:t>
            </w:r>
            <w:r w:rsidR="00535050" w:rsidRPr="00026657">
              <w:rPr>
                <w:lang w:val="en-US"/>
              </w:rPr>
              <w:t>ICB</w:t>
            </w:r>
            <w:r>
              <w:rPr>
                <w:lang w:val="en-US"/>
              </w:rPr>
              <w:t>:</w:t>
            </w:r>
          </w:p>
          <w:p w14:paraId="0411B648" w14:textId="0E7FF758" w:rsidR="00895BB2" w:rsidRPr="00026657" w:rsidRDefault="00026657" w:rsidP="00026657">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w</w:t>
            </w:r>
            <w:r w:rsidR="00895BB2" w:rsidRPr="00895BB2">
              <w:rPr>
                <w:lang w:val="en-US"/>
              </w:rPr>
              <w:t>ork together because it makes things better, not because guidance tells us to! Make partnership systemic, “Have we involved the VCSE sector?”</w:t>
            </w:r>
            <w:r>
              <w:rPr>
                <w:lang w:val="en-US"/>
              </w:rPr>
              <w:t>;</w:t>
            </w:r>
          </w:p>
          <w:p w14:paraId="368A9411" w14:textId="55582A09" w:rsidR="00895BB2" w:rsidRPr="00026657" w:rsidRDefault="00026657" w:rsidP="00026657">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b</w:t>
            </w:r>
            <w:r w:rsidR="00895BB2" w:rsidRPr="00895BB2">
              <w:rPr>
                <w:lang w:val="en-US"/>
              </w:rPr>
              <w:t>e prepared to work differently and sometimes take more risks</w:t>
            </w:r>
            <w:r>
              <w:rPr>
                <w:lang w:val="en-US"/>
              </w:rPr>
              <w:t>;</w:t>
            </w:r>
          </w:p>
          <w:p w14:paraId="7D5F1495" w14:textId="017CC962" w:rsidR="00895BB2" w:rsidRPr="00026657" w:rsidRDefault="00026657" w:rsidP="00026657">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w</w:t>
            </w:r>
            <w:r w:rsidR="00895BB2" w:rsidRPr="00895BB2">
              <w:rPr>
                <w:lang w:val="en-US"/>
              </w:rPr>
              <w:t>ork together to build mutual understanding, relationships and trust</w:t>
            </w:r>
            <w:r>
              <w:rPr>
                <w:lang w:val="en-US"/>
              </w:rPr>
              <w:t>;</w:t>
            </w:r>
          </w:p>
          <w:p w14:paraId="39836A7B" w14:textId="5D704A6B" w:rsidR="00026657" w:rsidRDefault="00026657" w:rsidP="00026657">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b</w:t>
            </w:r>
            <w:r w:rsidR="00895BB2" w:rsidRPr="00895BB2">
              <w:rPr>
                <w:lang w:val="en-US"/>
              </w:rPr>
              <w:t>e willing to look at change to procurement and commissioning processes to build on local assets, reward collaboration and generate long term relationships</w:t>
            </w:r>
            <w:r>
              <w:rPr>
                <w:lang w:val="en-US"/>
              </w:rPr>
              <w:t>;</w:t>
            </w:r>
          </w:p>
          <w:p w14:paraId="4DF8BFB6" w14:textId="77777777" w:rsidR="00C63FD6" w:rsidRDefault="00026657" w:rsidP="00C63FD6">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c</w:t>
            </w:r>
            <w:r w:rsidR="00895BB2" w:rsidRPr="00026657">
              <w:rPr>
                <w:lang w:val="en-US"/>
              </w:rPr>
              <w:t>onsider using grants to invest in local VCSE activity through LPAs supporting areas such as social prescribing</w:t>
            </w:r>
            <w:r>
              <w:rPr>
                <w:lang w:val="en-US"/>
              </w:rPr>
              <w:t>;</w:t>
            </w:r>
          </w:p>
          <w:p w14:paraId="5DF58951" w14:textId="77777777" w:rsidR="00C63FD6" w:rsidRDefault="00C63FD6" w:rsidP="00C63FD6">
            <w:pPr>
              <w:pStyle w:val="ListParagraph"/>
              <w:numPr>
                <w:ilvl w:val="0"/>
                <w:numId w:val="21"/>
              </w:numPr>
              <w:shd w:val="clear" w:color="auto" w:fill="FFFFFF" w:themeFill="background1"/>
              <w:tabs>
                <w:tab w:val="num" w:pos="720"/>
              </w:tabs>
              <w:spacing w:line="240" w:lineRule="auto"/>
              <w:ind w:left="567" w:hanging="567"/>
              <w:rPr>
                <w:lang w:val="en-US"/>
              </w:rPr>
            </w:pPr>
            <w:r w:rsidRPr="00C63FD6">
              <w:rPr>
                <w:lang w:val="en-US"/>
              </w:rPr>
              <w:t>e</w:t>
            </w:r>
            <w:r w:rsidR="00895BB2" w:rsidRPr="00C63FD6">
              <w:rPr>
                <w:lang w:val="en-US"/>
              </w:rPr>
              <w:t>ngage communities through the VCSE sector and use local intelligence</w:t>
            </w:r>
            <w:r w:rsidRPr="00C63FD6">
              <w:rPr>
                <w:lang w:val="en-US"/>
              </w:rPr>
              <w:t>;</w:t>
            </w:r>
          </w:p>
          <w:p w14:paraId="47E63A9B" w14:textId="77777777" w:rsidR="00C63FD6" w:rsidRDefault="00C63FD6" w:rsidP="00C63FD6">
            <w:pPr>
              <w:pStyle w:val="ListParagraph"/>
              <w:numPr>
                <w:ilvl w:val="0"/>
                <w:numId w:val="21"/>
              </w:numPr>
              <w:shd w:val="clear" w:color="auto" w:fill="FFFFFF" w:themeFill="background1"/>
              <w:tabs>
                <w:tab w:val="num" w:pos="720"/>
              </w:tabs>
              <w:spacing w:line="240" w:lineRule="auto"/>
              <w:ind w:left="567" w:hanging="567"/>
              <w:rPr>
                <w:lang w:val="en-US"/>
              </w:rPr>
            </w:pPr>
            <w:r w:rsidRPr="00C63FD6">
              <w:rPr>
                <w:lang w:val="en-US"/>
              </w:rPr>
              <w:t>e</w:t>
            </w:r>
            <w:r w:rsidR="00895BB2" w:rsidRPr="00C63FD6">
              <w:rPr>
                <w:lang w:val="en-US"/>
              </w:rPr>
              <w:t>xplore links between keeping people in their own homes, social prescribing and hospital discharge; often the same people and the same VCSE organisations</w:t>
            </w:r>
            <w:r>
              <w:rPr>
                <w:lang w:val="en-US"/>
              </w:rPr>
              <w:t>;</w:t>
            </w:r>
          </w:p>
          <w:p w14:paraId="3AEC3E2D" w14:textId="77777777" w:rsidR="00C63FD6" w:rsidRDefault="00C63FD6" w:rsidP="00C63FD6">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h</w:t>
            </w:r>
            <w:r w:rsidR="00895BB2" w:rsidRPr="00C63FD6">
              <w:rPr>
                <w:lang w:val="en-US"/>
              </w:rPr>
              <w:t>elp us with pump priming work such as sector skills analysis, provider collaborative set up etc</w:t>
            </w:r>
            <w:r w:rsidR="00BC33BC" w:rsidRPr="00C63FD6">
              <w:rPr>
                <w:lang w:val="en-US"/>
              </w:rPr>
              <w:t>.</w:t>
            </w:r>
            <w:r>
              <w:rPr>
                <w:lang w:val="en-US"/>
              </w:rPr>
              <w:t>;</w:t>
            </w:r>
          </w:p>
          <w:p w14:paraId="02CB4EC4" w14:textId="77777777" w:rsidR="00C63FD6" w:rsidRDefault="00C63FD6" w:rsidP="00C63FD6">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s</w:t>
            </w:r>
            <w:r w:rsidR="00895BB2" w:rsidRPr="00C63FD6">
              <w:rPr>
                <w:lang w:val="en-US"/>
              </w:rPr>
              <w:t>upport enabling capacity</w:t>
            </w:r>
            <w:r>
              <w:rPr>
                <w:lang w:val="en-US"/>
              </w:rPr>
              <w:t>; and</w:t>
            </w:r>
          </w:p>
          <w:p w14:paraId="4CDD5D86" w14:textId="56231D6A" w:rsidR="00535050" w:rsidRPr="00C63FD6" w:rsidRDefault="00C63FD6" w:rsidP="00C63FD6">
            <w:pPr>
              <w:pStyle w:val="ListParagraph"/>
              <w:numPr>
                <w:ilvl w:val="0"/>
                <w:numId w:val="21"/>
              </w:numPr>
              <w:shd w:val="clear" w:color="auto" w:fill="FFFFFF" w:themeFill="background1"/>
              <w:tabs>
                <w:tab w:val="num" w:pos="720"/>
              </w:tabs>
              <w:spacing w:line="240" w:lineRule="auto"/>
              <w:ind w:left="567" w:hanging="567"/>
              <w:rPr>
                <w:lang w:val="en-US"/>
              </w:rPr>
            </w:pPr>
            <w:r>
              <w:rPr>
                <w:lang w:val="en-US"/>
              </w:rPr>
              <w:t>us</w:t>
            </w:r>
            <w:r w:rsidR="00895BB2" w:rsidRPr="00C63FD6">
              <w:rPr>
                <w:lang w:val="en-US"/>
              </w:rPr>
              <w:t>e the MoU as a tool to build and strengthen how we work together</w:t>
            </w:r>
            <w:r>
              <w:rPr>
                <w:lang w:val="en-US"/>
              </w:rPr>
              <w:t>.</w:t>
            </w:r>
          </w:p>
          <w:p w14:paraId="2B1612E3" w14:textId="18ADE1D1" w:rsidR="00855D31" w:rsidRDefault="00855D31" w:rsidP="001A64AA">
            <w:pPr>
              <w:shd w:val="clear" w:color="auto" w:fill="FFFFFF" w:themeFill="background1"/>
              <w:spacing w:before="0" w:line="240" w:lineRule="auto"/>
            </w:pPr>
          </w:p>
          <w:p w14:paraId="301363EF" w14:textId="389FA48D" w:rsidR="00855D31" w:rsidRPr="000C3514" w:rsidRDefault="000C3514" w:rsidP="001A64AA">
            <w:pPr>
              <w:shd w:val="clear" w:color="auto" w:fill="FFFFFF" w:themeFill="background1"/>
              <w:spacing w:before="0" w:line="240" w:lineRule="auto"/>
              <w:rPr>
                <w:rFonts w:cs="Arial"/>
                <w:b/>
                <w:bCs/>
              </w:rPr>
            </w:pPr>
            <w:r w:rsidRPr="000C3514">
              <w:rPr>
                <w:rFonts w:cs="Arial"/>
                <w:b/>
                <w:bCs/>
              </w:rPr>
              <w:t>Comments/Questions</w:t>
            </w:r>
          </w:p>
          <w:p w14:paraId="7642E17C" w14:textId="1766BE6C" w:rsidR="0015649A" w:rsidRDefault="00C63FD6" w:rsidP="00C63FD6">
            <w:pPr>
              <w:pStyle w:val="ListParagraph"/>
              <w:numPr>
                <w:ilvl w:val="0"/>
                <w:numId w:val="21"/>
              </w:numPr>
              <w:shd w:val="clear" w:color="auto" w:fill="FFFFFF" w:themeFill="background1"/>
              <w:tabs>
                <w:tab w:val="num" w:pos="720"/>
              </w:tabs>
              <w:spacing w:line="240" w:lineRule="auto"/>
              <w:ind w:left="567" w:hanging="567"/>
              <w:rPr>
                <w:rFonts w:cs="Arial"/>
              </w:rPr>
            </w:pPr>
            <w:r>
              <w:rPr>
                <w:rFonts w:cs="Arial"/>
              </w:rPr>
              <w:t>This was a h</w:t>
            </w:r>
            <w:r w:rsidR="000C3514" w:rsidRPr="0015649A">
              <w:rPr>
                <w:rFonts w:cs="Arial"/>
              </w:rPr>
              <w:t xml:space="preserve">ugely </w:t>
            </w:r>
            <w:r w:rsidR="0015649A" w:rsidRPr="0015649A">
              <w:rPr>
                <w:rFonts w:cs="Arial"/>
              </w:rPr>
              <w:t xml:space="preserve">important and </w:t>
            </w:r>
            <w:r w:rsidR="000C3514" w:rsidRPr="0015649A">
              <w:rPr>
                <w:rFonts w:cs="Arial"/>
              </w:rPr>
              <w:t xml:space="preserve">insightful </w:t>
            </w:r>
            <w:r>
              <w:rPr>
                <w:rFonts w:cs="Arial"/>
              </w:rPr>
              <w:t>presentation. T</w:t>
            </w:r>
            <w:r w:rsidR="000C3514" w:rsidRPr="0015649A">
              <w:rPr>
                <w:rFonts w:cs="Arial"/>
              </w:rPr>
              <w:t xml:space="preserve">he ICB and the Board </w:t>
            </w:r>
            <w:r>
              <w:rPr>
                <w:rFonts w:cs="Arial"/>
              </w:rPr>
              <w:t xml:space="preserve">should </w:t>
            </w:r>
            <w:r w:rsidR="000C3514" w:rsidRPr="0015649A">
              <w:rPr>
                <w:rFonts w:cs="Arial"/>
              </w:rPr>
              <w:t xml:space="preserve">work closely with this sector </w:t>
            </w:r>
            <w:r>
              <w:rPr>
                <w:rFonts w:cs="Arial"/>
              </w:rPr>
              <w:t xml:space="preserve">to manage </w:t>
            </w:r>
            <w:r w:rsidR="0015649A" w:rsidRPr="0015649A">
              <w:rPr>
                <w:rFonts w:cs="Arial"/>
              </w:rPr>
              <w:t xml:space="preserve">some of the issues within the NHS </w:t>
            </w:r>
            <w:r>
              <w:rPr>
                <w:rFonts w:cs="Arial"/>
              </w:rPr>
              <w:t xml:space="preserve">in regards to </w:t>
            </w:r>
            <w:r w:rsidR="0015649A" w:rsidRPr="0015649A">
              <w:rPr>
                <w:rFonts w:cs="Arial"/>
              </w:rPr>
              <w:t>in-flow</w:t>
            </w:r>
            <w:r>
              <w:rPr>
                <w:rFonts w:cs="Arial"/>
              </w:rPr>
              <w:t xml:space="preserve"> (BD).</w:t>
            </w:r>
          </w:p>
          <w:p w14:paraId="3CC3E5E7" w14:textId="68DE5079" w:rsidR="00BC33BC" w:rsidRPr="00902061" w:rsidRDefault="0015649A" w:rsidP="009064E3">
            <w:pPr>
              <w:pStyle w:val="ListParagraph"/>
              <w:numPr>
                <w:ilvl w:val="0"/>
                <w:numId w:val="21"/>
              </w:numPr>
              <w:shd w:val="clear" w:color="auto" w:fill="FFFFFF" w:themeFill="background1"/>
              <w:tabs>
                <w:tab w:val="num" w:pos="720"/>
              </w:tabs>
              <w:spacing w:line="240" w:lineRule="auto"/>
              <w:ind w:left="567" w:hanging="567"/>
              <w:rPr>
                <w:rFonts w:cs="Arial"/>
              </w:rPr>
            </w:pPr>
            <w:r w:rsidRPr="00902061">
              <w:rPr>
                <w:rFonts w:cs="Arial"/>
              </w:rPr>
              <w:t xml:space="preserve">In relation to </w:t>
            </w:r>
            <w:r w:rsidR="006A1459">
              <w:rPr>
                <w:rFonts w:cs="Arial"/>
              </w:rPr>
              <w:t>front-line support, the</w:t>
            </w:r>
            <w:r w:rsidRPr="00902061">
              <w:rPr>
                <w:rFonts w:cs="Arial"/>
              </w:rPr>
              <w:t xml:space="preserve"> </w:t>
            </w:r>
            <w:r w:rsidR="00BC33BC" w:rsidRPr="00902061">
              <w:rPr>
                <w:rFonts w:cs="Arial"/>
              </w:rPr>
              <w:t xml:space="preserve">VCSE sector </w:t>
            </w:r>
            <w:r w:rsidRPr="00902061">
              <w:rPr>
                <w:rFonts w:cs="Arial"/>
              </w:rPr>
              <w:t xml:space="preserve">has been pivotal in managing the critical incident over the past </w:t>
            </w:r>
            <w:r w:rsidR="00902061" w:rsidRPr="00902061">
              <w:rPr>
                <w:rFonts w:cs="Arial"/>
              </w:rPr>
              <w:t xml:space="preserve">few </w:t>
            </w:r>
            <w:r w:rsidRPr="00902061">
              <w:rPr>
                <w:rFonts w:cs="Arial"/>
              </w:rPr>
              <w:t>weeks</w:t>
            </w:r>
            <w:r w:rsidR="00BC33BC" w:rsidRPr="00902061">
              <w:rPr>
                <w:rFonts w:cs="Arial"/>
              </w:rPr>
              <w:t>.</w:t>
            </w:r>
            <w:r w:rsidR="00333C8E" w:rsidRPr="00902061">
              <w:rPr>
                <w:rFonts w:cs="Arial"/>
              </w:rPr>
              <w:t xml:space="preserve"> </w:t>
            </w:r>
            <w:r w:rsidR="00902061" w:rsidRPr="00902061">
              <w:rPr>
                <w:rFonts w:cs="Arial"/>
              </w:rPr>
              <w:t>It is also worth noting that strategic and operational relationships was strengthened through the pandemic, therefore it is impo</w:t>
            </w:r>
            <w:r w:rsidR="00BC33BC" w:rsidRPr="00902061">
              <w:rPr>
                <w:rFonts w:cs="Arial"/>
              </w:rPr>
              <w:t>rtant to see the VCSE sector as an equal partner around the table.</w:t>
            </w:r>
            <w:r w:rsidR="00902061">
              <w:rPr>
                <w:rFonts w:cs="Arial"/>
              </w:rPr>
              <w:t xml:space="preserve"> Furthermore</w:t>
            </w:r>
            <w:r w:rsidR="0086701C" w:rsidRPr="00902061">
              <w:rPr>
                <w:rFonts w:cs="Arial"/>
              </w:rPr>
              <w:t xml:space="preserve">, </w:t>
            </w:r>
            <w:r w:rsidR="00902061">
              <w:rPr>
                <w:rFonts w:cs="Arial"/>
              </w:rPr>
              <w:t xml:space="preserve">as </w:t>
            </w:r>
            <w:r w:rsidR="00BC33BC" w:rsidRPr="00902061">
              <w:rPr>
                <w:rFonts w:cs="Arial"/>
              </w:rPr>
              <w:t>SRO and Chair of the Children's Delivery Group</w:t>
            </w:r>
            <w:r w:rsidR="00902061">
              <w:rPr>
                <w:rFonts w:cs="Arial"/>
              </w:rPr>
              <w:t xml:space="preserve">, </w:t>
            </w:r>
            <w:r w:rsidR="0086701C" w:rsidRPr="00902061">
              <w:rPr>
                <w:rFonts w:cs="Arial"/>
              </w:rPr>
              <w:t>the VCSE</w:t>
            </w:r>
            <w:r w:rsidR="00902061">
              <w:rPr>
                <w:rFonts w:cs="Arial"/>
              </w:rPr>
              <w:t xml:space="preserve"> importantly</w:t>
            </w:r>
            <w:r w:rsidR="0086701C" w:rsidRPr="00902061">
              <w:rPr>
                <w:rFonts w:cs="Arial"/>
              </w:rPr>
              <w:t xml:space="preserve"> provide challenge and enable the group to think differently</w:t>
            </w:r>
            <w:r w:rsidR="00902061">
              <w:rPr>
                <w:rFonts w:cs="Arial"/>
              </w:rPr>
              <w:t xml:space="preserve"> (AS)</w:t>
            </w:r>
            <w:r w:rsidR="0086701C" w:rsidRPr="00902061">
              <w:rPr>
                <w:rFonts w:cs="Arial"/>
              </w:rPr>
              <w:t>.</w:t>
            </w:r>
          </w:p>
          <w:p w14:paraId="233140D1" w14:textId="5F7B1E2C" w:rsidR="00902061" w:rsidRPr="00902061" w:rsidRDefault="00902061" w:rsidP="00902061">
            <w:pPr>
              <w:pStyle w:val="ListParagraph"/>
              <w:numPr>
                <w:ilvl w:val="0"/>
                <w:numId w:val="21"/>
              </w:numPr>
              <w:shd w:val="clear" w:color="auto" w:fill="FFFFFF" w:themeFill="background1"/>
              <w:tabs>
                <w:tab w:val="num" w:pos="720"/>
              </w:tabs>
              <w:spacing w:line="240" w:lineRule="auto"/>
              <w:ind w:left="567" w:hanging="567"/>
              <w:rPr>
                <w:rFonts w:cs="Arial"/>
              </w:rPr>
            </w:pPr>
            <w:r>
              <w:rPr>
                <w:rFonts w:cs="Arial"/>
              </w:rPr>
              <w:t>In terms of commissioning and procurement, we n</w:t>
            </w:r>
            <w:r w:rsidR="0086701C">
              <w:rPr>
                <w:rFonts w:cs="Arial"/>
              </w:rPr>
              <w:t xml:space="preserve">eed to be clear about what kind of value the VCSE </w:t>
            </w:r>
            <w:r w:rsidR="0086701C" w:rsidRPr="00C63FD6">
              <w:rPr>
                <w:lang w:val="en-US"/>
              </w:rPr>
              <w:t>sector</w:t>
            </w:r>
            <w:r w:rsidR="0086701C">
              <w:rPr>
                <w:rFonts w:cs="Arial"/>
              </w:rPr>
              <w:t xml:space="preserve"> represents for our system</w:t>
            </w:r>
            <w:r>
              <w:rPr>
                <w:rFonts w:cs="Arial"/>
              </w:rPr>
              <w:t>, for example w</w:t>
            </w:r>
            <w:r w:rsidR="0086701C">
              <w:rPr>
                <w:rFonts w:cs="Arial"/>
              </w:rPr>
              <w:t>hat are the enabling conditions for that value</w:t>
            </w:r>
            <w:r>
              <w:rPr>
                <w:rFonts w:cs="Arial"/>
              </w:rPr>
              <w:t>. These organisations are often isolated, with very little access to understand</w:t>
            </w:r>
            <w:r w:rsidR="007538D3">
              <w:rPr>
                <w:rFonts w:cs="Arial"/>
              </w:rPr>
              <w:t xml:space="preserve"> </w:t>
            </w:r>
            <w:r>
              <w:rPr>
                <w:rFonts w:cs="Arial"/>
              </w:rPr>
              <w:t>the context of delivering their work legally, financially and also when engaging with large systems like ourselves to gain support (JC)</w:t>
            </w:r>
            <w:r w:rsidR="00362E51">
              <w:rPr>
                <w:rFonts w:cs="Arial"/>
              </w:rPr>
              <w:t>.</w:t>
            </w:r>
          </w:p>
          <w:p w14:paraId="02DB13BF" w14:textId="464B75EE" w:rsidR="00902061" w:rsidRDefault="00902061" w:rsidP="00902061">
            <w:pPr>
              <w:pStyle w:val="ListParagraph"/>
              <w:numPr>
                <w:ilvl w:val="0"/>
                <w:numId w:val="21"/>
              </w:numPr>
              <w:shd w:val="clear" w:color="auto" w:fill="FFFFFF" w:themeFill="background1"/>
              <w:tabs>
                <w:tab w:val="num" w:pos="720"/>
              </w:tabs>
              <w:spacing w:line="240" w:lineRule="auto"/>
              <w:ind w:left="567" w:hanging="567"/>
              <w:rPr>
                <w:rFonts w:cs="Arial"/>
              </w:rPr>
            </w:pPr>
            <w:r>
              <w:rPr>
                <w:lang w:val="en-US"/>
              </w:rPr>
              <w:t>It is i</w:t>
            </w:r>
            <w:r w:rsidR="00362E51" w:rsidRPr="00C63FD6">
              <w:rPr>
                <w:lang w:val="en-US"/>
              </w:rPr>
              <w:t>mportant</w:t>
            </w:r>
            <w:r w:rsidR="00362E51">
              <w:rPr>
                <w:rFonts w:cs="Arial"/>
              </w:rPr>
              <w:t xml:space="preserve"> for </w:t>
            </w:r>
            <w:r>
              <w:rPr>
                <w:rFonts w:cs="Arial"/>
              </w:rPr>
              <w:t>collaborative working with VCSE in the</w:t>
            </w:r>
            <w:r w:rsidR="00362E51">
              <w:rPr>
                <w:rFonts w:cs="Arial"/>
              </w:rPr>
              <w:t xml:space="preserve"> future and how the system work with the VCSE sector shape</w:t>
            </w:r>
            <w:r w:rsidR="007538D3">
              <w:rPr>
                <w:rFonts w:cs="Arial"/>
              </w:rPr>
              <w:t>s</w:t>
            </w:r>
            <w:r w:rsidR="00362E51">
              <w:rPr>
                <w:rFonts w:cs="Arial"/>
              </w:rPr>
              <w:t xml:space="preserve"> care pathways and keep</w:t>
            </w:r>
            <w:r w:rsidR="007538D3">
              <w:rPr>
                <w:rFonts w:cs="Arial"/>
              </w:rPr>
              <w:t>s</w:t>
            </w:r>
            <w:r w:rsidR="00362E51">
              <w:rPr>
                <w:rFonts w:cs="Arial"/>
              </w:rPr>
              <w:t xml:space="preserve"> people in their own </w:t>
            </w:r>
            <w:r w:rsidR="00362E51">
              <w:rPr>
                <w:rFonts w:cs="Arial"/>
              </w:rPr>
              <w:lastRenderedPageBreak/>
              <w:t>homes</w:t>
            </w:r>
            <w:r>
              <w:rPr>
                <w:rFonts w:cs="Arial"/>
              </w:rPr>
              <w:t xml:space="preserve">, </w:t>
            </w:r>
            <w:r w:rsidR="00362E51">
              <w:rPr>
                <w:rFonts w:cs="Arial"/>
              </w:rPr>
              <w:t>as well as looking after people in the virtual ward s</w:t>
            </w:r>
            <w:r w:rsidR="00362E51" w:rsidRPr="00362E51">
              <w:rPr>
                <w:rFonts w:cs="Arial"/>
              </w:rPr>
              <w:t>etting</w:t>
            </w:r>
            <w:r>
              <w:rPr>
                <w:rFonts w:cs="Arial"/>
              </w:rPr>
              <w:t xml:space="preserve"> (CW)</w:t>
            </w:r>
            <w:r w:rsidR="00362E51" w:rsidRPr="00362E51">
              <w:rPr>
                <w:rFonts w:cs="Arial"/>
              </w:rPr>
              <w:t>.</w:t>
            </w:r>
          </w:p>
          <w:p w14:paraId="5EAB38B6" w14:textId="271060D0" w:rsidR="002F1AE0" w:rsidRPr="00902061" w:rsidRDefault="002F1AE0" w:rsidP="00902061">
            <w:pPr>
              <w:pStyle w:val="ListParagraph"/>
              <w:numPr>
                <w:ilvl w:val="0"/>
                <w:numId w:val="21"/>
              </w:numPr>
              <w:shd w:val="clear" w:color="auto" w:fill="FFFFFF" w:themeFill="background1"/>
              <w:tabs>
                <w:tab w:val="num" w:pos="720"/>
              </w:tabs>
              <w:spacing w:line="240" w:lineRule="auto"/>
              <w:ind w:left="567" w:hanging="567"/>
              <w:rPr>
                <w:rFonts w:cs="Arial"/>
              </w:rPr>
            </w:pPr>
            <w:r w:rsidRPr="00902061">
              <w:rPr>
                <w:rFonts w:cs="Arial"/>
              </w:rPr>
              <w:t>HD</w:t>
            </w:r>
            <w:r w:rsidR="00902061">
              <w:rPr>
                <w:rFonts w:cs="Arial"/>
              </w:rPr>
              <w:t xml:space="preserve"> highlighted an</w:t>
            </w:r>
            <w:r w:rsidRPr="00902061">
              <w:rPr>
                <w:rFonts w:cs="Arial"/>
              </w:rPr>
              <w:t xml:space="preserve"> interest</w:t>
            </w:r>
            <w:r w:rsidR="00902061">
              <w:rPr>
                <w:rFonts w:cs="Arial"/>
              </w:rPr>
              <w:t xml:space="preserve"> </w:t>
            </w:r>
            <w:r w:rsidRPr="00902061">
              <w:rPr>
                <w:rFonts w:cs="Arial"/>
              </w:rPr>
              <w:t xml:space="preserve">in talking with WG around the role that the sector has </w:t>
            </w:r>
            <w:r w:rsidR="00902061">
              <w:rPr>
                <w:rFonts w:cs="Arial"/>
              </w:rPr>
              <w:t>in regards to</w:t>
            </w:r>
            <w:r w:rsidRPr="00902061">
              <w:rPr>
                <w:rFonts w:cs="Arial"/>
              </w:rPr>
              <w:t xml:space="preserve"> patient, public and community insight</w:t>
            </w:r>
            <w:r w:rsidR="00902061">
              <w:rPr>
                <w:rFonts w:cs="Arial"/>
              </w:rPr>
              <w:t xml:space="preserve">, </w:t>
            </w:r>
            <w:r w:rsidR="00ED1A29">
              <w:rPr>
                <w:rFonts w:cs="Arial"/>
              </w:rPr>
              <w:t xml:space="preserve">and </w:t>
            </w:r>
            <w:r w:rsidRPr="00902061">
              <w:rPr>
                <w:rFonts w:cs="Arial"/>
              </w:rPr>
              <w:t>the work that is happening within the Public Partnership Commit</w:t>
            </w:r>
            <w:r w:rsidR="00902061">
              <w:rPr>
                <w:rFonts w:cs="Arial"/>
              </w:rPr>
              <w:t>tee.</w:t>
            </w:r>
          </w:p>
          <w:p w14:paraId="7405CE13" w14:textId="1DBF6DAA" w:rsidR="002F1AE0" w:rsidRDefault="002F1AE0" w:rsidP="001A64AA">
            <w:pPr>
              <w:shd w:val="clear" w:color="auto" w:fill="FFFFFF" w:themeFill="background1"/>
              <w:spacing w:before="0" w:line="240" w:lineRule="auto"/>
              <w:rPr>
                <w:rFonts w:cs="Arial"/>
              </w:rPr>
            </w:pPr>
          </w:p>
          <w:p w14:paraId="534334E8" w14:textId="77777777" w:rsidR="009171F2" w:rsidRDefault="00183049" w:rsidP="001A64AA">
            <w:pPr>
              <w:shd w:val="clear" w:color="auto" w:fill="FFFFFF" w:themeFill="background1"/>
              <w:spacing w:before="0" w:line="240" w:lineRule="auto"/>
              <w:rPr>
                <w:rFonts w:eastAsia="Times New Roman"/>
                <w:b/>
                <w:bCs/>
              </w:rPr>
            </w:pPr>
            <w:r w:rsidRPr="00E81919">
              <w:rPr>
                <w:b/>
                <w:bCs/>
              </w:rPr>
              <w:t>The ICB Board NOTED and DISCUSSED the presentation for 'm</w:t>
            </w:r>
            <w:r w:rsidRPr="00E81919">
              <w:rPr>
                <w:rFonts w:eastAsia="Times New Roman"/>
                <w:b/>
                <w:bCs/>
              </w:rPr>
              <w:t>aking the most of the Voluntary, Community and Social Enterprise sector contribution as a partner in the Integrated Care System'</w:t>
            </w:r>
          </w:p>
          <w:p w14:paraId="1C2388D0" w14:textId="2663871D" w:rsidR="00FE4947" w:rsidRPr="00ED1A29" w:rsidRDefault="00FE4947" w:rsidP="001A64AA">
            <w:pPr>
              <w:shd w:val="clear" w:color="auto" w:fill="FFFFFF" w:themeFill="background1"/>
              <w:spacing w:before="0" w:line="240" w:lineRule="auto"/>
              <w:rPr>
                <w:rFonts w:cs="Arial"/>
                <w:b/>
                <w:bCs/>
              </w:rPr>
            </w:pPr>
          </w:p>
        </w:tc>
        <w:tc>
          <w:tcPr>
            <w:tcW w:w="1427" w:type="dxa"/>
          </w:tcPr>
          <w:p w14:paraId="1A4445D8" w14:textId="10EE64E2" w:rsidR="001148E1" w:rsidRPr="00BB7FBF" w:rsidRDefault="001148E1" w:rsidP="001C05B3">
            <w:pPr>
              <w:spacing w:before="0" w:line="240" w:lineRule="auto"/>
              <w:jc w:val="center"/>
              <w:rPr>
                <w:rFonts w:cs="Arial"/>
              </w:rPr>
            </w:pPr>
          </w:p>
        </w:tc>
      </w:tr>
      <w:tr w:rsidR="000E4B73" w:rsidRPr="00BB7FBF" w14:paraId="48A623AF" w14:textId="77777777" w:rsidTr="000E4B73">
        <w:trPr>
          <w:gridAfter w:val="1"/>
          <w:wAfter w:w="14" w:type="dxa"/>
        </w:trPr>
        <w:tc>
          <w:tcPr>
            <w:tcW w:w="9615" w:type="dxa"/>
            <w:gridSpan w:val="3"/>
            <w:tcBorders>
              <w:bottom w:val="single" w:sz="4" w:space="0" w:color="auto"/>
            </w:tcBorders>
            <w:shd w:val="clear" w:color="auto" w:fill="B8CCE4" w:themeFill="accent1" w:themeFillTint="66"/>
          </w:tcPr>
          <w:p w14:paraId="630B6ECA" w14:textId="77F7543F" w:rsidR="000E4B73" w:rsidRPr="00BB7FBF" w:rsidRDefault="000E4B73" w:rsidP="001A64AA">
            <w:pPr>
              <w:spacing w:before="0" w:line="240" w:lineRule="auto"/>
              <w:jc w:val="center"/>
              <w:rPr>
                <w:rFonts w:cs="Arial"/>
              </w:rPr>
            </w:pPr>
            <w:r w:rsidRPr="00BB7FBF">
              <w:rPr>
                <w:rFonts w:cs="Arial"/>
                <w:b/>
                <w:bCs/>
                <w:color w:val="1F497D" w:themeColor="text2"/>
              </w:rPr>
              <w:lastRenderedPageBreak/>
              <w:t>Corporate Assurance</w:t>
            </w:r>
          </w:p>
        </w:tc>
      </w:tr>
      <w:tr w:rsidR="000E4B73" w:rsidRPr="000E4B73" w14:paraId="180C1DEB"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5C504241" w14:textId="3DDEBD58" w:rsidR="000E4B73" w:rsidRPr="000E4B73" w:rsidRDefault="000E4B73" w:rsidP="003740DC">
            <w:pPr>
              <w:pStyle w:val="Default"/>
              <w:rPr>
                <w:b/>
                <w:bCs/>
                <w:sz w:val="22"/>
                <w:szCs w:val="22"/>
              </w:rPr>
            </w:pPr>
            <w:r w:rsidRPr="000E4B73">
              <w:rPr>
                <w:b/>
                <w:bCs/>
                <w:sz w:val="22"/>
                <w:szCs w:val="22"/>
              </w:rPr>
              <w:t xml:space="preserve">ICB/2223/070 </w:t>
            </w:r>
          </w:p>
        </w:tc>
        <w:tc>
          <w:tcPr>
            <w:tcW w:w="6237" w:type="dxa"/>
            <w:tcBorders>
              <w:top w:val="single" w:sz="4" w:space="0" w:color="auto"/>
              <w:left w:val="single" w:sz="4" w:space="0" w:color="auto"/>
              <w:bottom w:val="single" w:sz="4" w:space="0" w:color="auto"/>
              <w:right w:val="single" w:sz="4" w:space="0" w:color="auto"/>
            </w:tcBorders>
          </w:tcPr>
          <w:p w14:paraId="59DA18A3" w14:textId="77777777" w:rsidR="000E4B73" w:rsidRPr="002F1AE0" w:rsidRDefault="000E4B73" w:rsidP="001A64AA">
            <w:pPr>
              <w:spacing w:before="0" w:line="240" w:lineRule="auto"/>
              <w:rPr>
                <w:b/>
                <w:bCs/>
              </w:rPr>
            </w:pPr>
            <w:r w:rsidRPr="002F1AE0">
              <w:rPr>
                <w:b/>
                <w:bCs/>
              </w:rPr>
              <w:t>Integrated Assurance and Performance Report</w:t>
            </w:r>
          </w:p>
          <w:p w14:paraId="65CC1D59" w14:textId="1B760D64" w:rsidR="000E4B73" w:rsidRDefault="000E4B73" w:rsidP="001A64AA">
            <w:pPr>
              <w:shd w:val="clear" w:color="auto" w:fill="FFFFFF"/>
              <w:spacing w:before="0" w:line="240" w:lineRule="auto"/>
              <w:rPr>
                <w:rFonts w:cs="Arial"/>
                <w:b/>
                <w:bCs/>
              </w:rPr>
            </w:pPr>
          </w:p>
          <w:p w14:paraId="09DE13A5" w14:textId="52A0492C" w:rsidR="00D1730D" w:rsidRDefault="003D6583" w:rsidP="001A64AA">
            <w:pPr>
              <w:shd w:val="clear" w:color="auto" w:fill="FFFFFF"/>
              <w:spacing w:before="0" w:line="240" w:lineRule="auto"/>
              <w:rPr>
                <w:rFonts w:cs="Arial"/>
              </w:rPr>
            </w:pPr>
            <w:r w:rsidRPr="003D6583">
              <w:rPr>
                <w:rFonts w:cs="Arial"/>
              </w:rPr>
              <w:t>CC</w:t>
            </w:r>
            <w:r w:rsidR="00D1730D">
              <w:rPr>
                <w:rFonts w:cs="Arial"/>
              </w:rPr>
              <w:t xml:space="preserve"> introduced the paper, </w:t>
            </w:r>
            <w:r w:rsidR="00ED1A29">
              <w:rPr>
                <w:rFonts w:cs="Arial"/>
              </w:rPr>
              <w:t xml:space="preserve">which </w:t>
            </w:r>
            <w:r w:rsidR="00D1730D">
              <w:rPr>
                <w:rFonts w:cs="Arial"/>
              </w:rPr>
              <w:t>look</w:t>
            </w:r>
            <w:r w:rsidR="00ED1A29">
              <w:rPr>
                <w:rFonts w:cs="Arial"/>
              </w:rPr>
              <w:t>s</w:t>
            </w:r>
            <w:r w:rsidR="00D1730D">
              <w:rPr>
                <w:rFonts w:cs="Arial"/>
              </w:rPr>
              <w:t xml:space="preserve"> not to duplicate </w:t>
            </w:r>
            <w:r w:rsidR="00ED1A29">
              <w:rPr>
                <w:rFonts w:cs="Arial"/>
              </w:rPr>
              <w:t xml:space="preserve">the </w:t>
            </w:r>
            <w:r w:rsidR="00D1730D">
              <w:rPr>
                <w:rFonts w:cs="Arial"/>
              </w:rPr>
              <w:t>work of sub-committees but bring</w:t>
            </w:r>
            <w:r w:rsidR="00ED1A29">
              <w:rPr>
                <w:rFonts w:cs="Arial"/>
              </w:rPr>
              <w:t xml:space="preserve"> </w:t>
            </w:r>
            <w:r w:rsidR="00D1730D">
              <w:rPr>
                <w:rFonts w:cs="Arial"/>
              </w:rPr>
              <w:t xml:space="preserve">out key issues </w:t>
            </w:r>
            <w:r w:rsidR="006D561B">
              <w:rPr>
                <w:rFonts w:cs="Arial"/>
              </w:rPr>
              <w:t xml:space="preserve">for the unitary </w:t>
            </w:r>
            <w:r w:rsidR="00D1730D">
              <w:rPr>
                <w:rFonts w:cs="Arial"/>
              </w:rPr>
              <w:t>Board</w:t>
            </w:r>
            <w:r w:rsidR="006D561B">
              <w:rPr>
                <w:rFonts w:cs="Arial"/>
              </w:rPr>
              <w:t>'s attention and rigor and managing the statutory dut</w:t>
            </w:r>
            <w:r w:rsidR="00ED1A29">
              <w:rPr>
                <w:rFonts w:cs="Arial"/>
              </w:rPr>
              <w:t>ies</w:t>
            </w:r>
            <w:r w:rsidR="006D561B">
              <w:rPr>
                <w:rFonts w:cs="Arial"/>
              </w:rPr>
              <w:t xml:space="preserve"> of the </w:t>
            </w:r>
            <w:r w:rsidR="00ED1A29">
              <w:rPr>
                <w:rFonts w:cs="Arial"/>
              </w:rPr>
              <w:t>ICB</w:t>
            </w:r>
            <w:r w:rsidR="006D561B">
              <w:rPr>
                <w:rFonts w:cs="Arial"/>
              </w:rPr>
              <w:t xml:space="preserve">. </w:t>
            </w:r>
          </w:p>
          <w:p w14:paraId="0AF13785" w14:textId="62EBA57B" w:rsidR="003D6583" w:rsidRPr="00F700F6" w:rsidRDefault="003D6583" w:rsidP="001A64AA">
            <w:pPr>
              <w:shd w:val="clear" w:color="auto" w:fill="FFFFFF"/>
              <w:spacing w:before="0" w:line="240" w:lineRule="auto"/>
              <w:rPr>
                <w:rFonts w:cs="Arial"/>
                <w:b/>
                <w:bCs/>
              </w:rPr>
            </w:pPr>
          </w:p>
          <w:p w14:paraId="1C402E4F" w14:textId="77777777" w:rsidR="00980BE9" w:rsidRPr="00F700F6" w:rsidRDefault="006D561B" w:rsidP="001A64AA">
            <w:pPr>
              <w:shd w:val="clear" w:color="auto" w:fill="FFFFFF"/>
              <w:spacing w:before="0" w:line="240" w:lineRule="auto"/>
              <w:rPr>
                <w:rFonts w:cs="Arial"/>
                <w:b/>
                <w:bCs/>
                <w:u w:val="single"/>
              </w:rPr>
            </w:pPr>
            <w:r w:rsidRPr="00F700F6">
              <w:rPr>
                <w:rFonts w:cs="Arial"/>
                <w:b/>
                <w:bCs/>
                <w:u w:val="single"/>
              </w:rPr>
              <w:t>Quality Report</w:t>
            </w:r>
          </w:p>
          <w:p w14:paraId="7C342531" w14:textId="5E14EA04" w:rsidR="000D5E91" w:rsidRDefault="000D5E91" w:rsidP="001A64AA">
            <w:pPr>
              <w:shd w:val="clear" w:color="auto" w:fill="FFFFFF"/>
              <w:spacing w:before="0" w:line="240" w:lineRule="auto"/>
              <w:rPr>
                <w:rFonts w:cs="Arial"/>
              </w:rPr>
            </w:pPr>
            <w:r>
              <w:rPr>
                <w:rFonts w:cs="Arial"/>
              </w:rPr>
              <w:t>B</w:t>
            </w:r>
            <w:r w:rsidR="00ED1A29">
              <w:rPr>
                <w:rFonts w:cs="Arial"/>
              </w:rPr>
              <w:t xml:space="preserve">rigid </w:t>
            </w:r>
            <w:r>
              <w:rPr>
                <w:rFonts w:cs="Arial"/>
              </w:rPr>
              <w:t>S</w:t>
            </w:r>
            <w:r w:rsidR="00ED1A29">
              <w:rPr>
                <w:rFonts w:cs="Arial"/>
              </w:rPr>
              <w:t>tacey (BS)</w:t>
            </w:r>
            <w:r>
              <w:rPr>
                <w:rFonts w:cs="Arial"/>
              </w:rPr>
              <w:t xml:space="preserve"> shared </w:t>
            </w:r>
            <w:r w:rsidR="006D561B">
              <w:rPr>
                <w:rFonts w:cs="Arial"/>
              </w:rPr>
              <w:t xml:space="preserve">detail </w:t>
            </w:r>
            <w:r w:rsidR="00980BE9">
              <w:rPr>
                <w:rFonts w:cs="Arial"/>
              </w:rPr>
              <w:t xml:space="preserve">on </w:t>
            </w:r>
            <w:r w:rsidR="006D561B">
              <w:rPr>
                <w:rFonts w:cs="Arial"/>
              </w:rPr>
              <w:t>some of the quality issues on a day to day basis</w:t>
            </w:r>
            <w:r w:rsidR="00980BE9">
              <w:rPr>
                <w:rFonts w:cs="Arial"/>
              </w:rPr>
              <w:t xml:space="preserve"> and highlight</w:t>
            </w:r>
            <w:r w:rsidR="00ED1A29">
              <w:rPr>
                <w:rFonts w:cs="Arial"/>
              </w:rPr>
              <w:t>ed</w:t>
            </w:r>
            <w:r w:rsidR="00980BE9">
              <w:rPr>
                <w:rFonts w:cs="Arial"/>
              </w:rPr>
              <w:t xml:space="preserve"> </w:t>
            </w:r>
            <w:r w:rsidR="006D561B">
              <w:rPr>
                <w:rFonts w:cs="Arial"/>
              </w:rPr>
              <w:t>where recovery action plans have been requested</w:t>
            </w:r>
            <w:r w:rsidR="00980BE9">
              <w:rPr>
                <w:rFonts w:cs="Arial"/>
              </w:rPr>
              <w:t xml:space="preserve">. The delivery action plans are monitored through the System Quality Group and </w:t>
            </w:r>
            <w:r w:rsidR="00ED1A29">
              <w:rPr>
                <w:rFonts w:cs="Arial"/>
              </w:rPr>
              <w:t>any concerns are escalated</w:t>
            </w:r>
            <w:r w:rsidR="00980BE9">
              <w:rPr>
                <w:rFonts w:cs="Arial"/>
              </w:rPr>
              <w:t xml:space="preserve"> to the Quality and Performance Committee. </w:t>
            </w:r>
          </w:p>
          <w:p w14:paraId="63629343" w14:textId="77777777" w:rsidR="00ED1A29" w:rsidRDefault="00ED1A29" w:rsidP="001A64AA">
            <w:pPr>
              <w:shd w:val="clear" w:color="auto" w:fill="FFFFFF"/>
              <w:spacing w:before="0" w:line="240" w:lineRule="auto"/>
              <w:rPr>
                <w:rFonts w:cs="Arial"/>
              </w:rPr>
            </w:pPr>
          </w:p>
          <w:p w14:paraId="65B4C951" w14:textId="0072C8BB" w:rsidR="000D5E91" w:rsidRDefault="00980BE9" w:rsidP="001A64AA">
            <w:pPr>
              <w:shd w:val="clear" w:color="auto" w:fill="FFFFFF"/>
              <w:spacing w:before="0" w:line="240" w:lineRule="auto"/>
              <w:rPr>
                <w:rFonts w:cs="Arial"/>
              </w:rPr>
            </w:pPr>
            <w:r>
              <w:rPr>
                <w:rFonts w:cs="Arial"/>
              </w:rPr>
              <w:t xml:space="preserve">BS shared </w:t>
            </w:r>
            <w:r w:rsidR="000D5E91">
              <w:rPr>
                <w:rFonts w:cs="Arial"/>
              </w:rPr>
              <w:t>the following slides:</w:t>
            </w:r>
          </w:p>
          <w:p w14:paraId="610F3704" w14:textId="10A64AB4" w:rsidR="000D5E91" w:rsidRDefault="000D5E91" w:rsidP="00ED1A29">
            <w:pPr>
              <w:pStyle w:val="ListParagraph"/>
              <w:numPr>
                <w:ilvl w:val="0"/>
                <w:numId w:val="29"/>
              </w:numPr>
              <w:shd w:val="clear" w:color="auto" w:fill="FFFFFF"/>
              <w:spacing w:before="0" w:line="240" w:lineRule="auto"/>
              <w:ind w:left="567" w:hanging="567"/>
              <w:rPr>
                <w:rFonts w:cs="Arial"/>
              </w:rPr>
            </w:pPr>
            <w:r w:rsidRPr="003A739B">
              <w:rPr>
                <w:rFonts w:cs="Arial"/>
                <w:b/>
                <w:bCs/>
              </w:rPr>
              <w:t>Eating Disorders</w:t>
            </w:r>
            <w:r w:rsidRPr="000D5E91">
              <w:rPr>
                <w:rFonts w:cs="Arial"/>
              </w:rPr>
              <w:t xml:space="preserve"> </w:t>
            </w:r>
            <w:r w:rsidR="00ED1A29">
              <w:rPr>
                <w:rFonts w:cs="Arial"/>
              </w:rPr>
              <w:t xml:space="preserve">– the </w:t>
            </w:r>
            <w:r w:rsidRPr="000D5E91">
              <w:rPr>
                <w:rFonts w:cs="Arial"/>
              </w:rPr>
              <w:t>expansion of services to 7 days</w:t>
            </w:r>
            <w:r w:rsidR="003A739B">
              <w:rPr>
                <w:rFonts w:cs="Arial"/>
              </w:rPr>
              <w:t xml:space="preserve"> </w:t>
            </w:r>
            <w:r w:rsidRPr="000D5E91">
              <w:rPr>
                <w:rFonts w:cs="Arial"/>
              </w:rPr>
              <w:t>a week across extended hours and working with East Midlands CAMHS Provider Collaborative to ensure pathway integration with specialist tier 4 inpatient services.</w:t>
            </w:r>
          </w:p>
          <w:p w14:paraId="14294D7E" w14:textId="5203D0F8" w:rsidR="003A739B" w:rsidRDefault="000D5E91" w:rsidP="00ED1A29">
            <w:pPr>
              <w:pStyle w:val="ListParagraph"/>
              <w:numPr>
                <w:ilvl w:val="0"/>
                <w:numId w:val="29"/>
              </w:numPr>
              <w:shd w:val="clear" w:color="auto" w:fill="FFFFFF"/>
              <w:spacing w:before="0" w:line="240" w:lineRule="auto"/>
              <w:ind w:left="567" w:hanging="567"/>
              <w:rPr>
                <w:rFonts w:cs="Arial"/>
              </w:rPr>
            </w:pPr>
            <w:r w:rsidRPr="003A739B">
              <w:rPr>
                <w:rFonts w:cs="Arial"/>
                <w:b/>
                <w:bCs/>
              </w:rPr>
              <w:t xml:space="preserve">Perinatal Mental Health </w:t>
            </w:r>
            <w:r w:rsidR="003A739B">
              <w:rPr>
                <w:rFonts w:cs="Arial"/>
                <w:b/>
                <w:bCs/>
              </w:rPr>
              <w:t>S</w:t>
            </w:r>
            <w:r w:rsidRPr="003A739B">
              <w:rPr>
                <w:rFonts w:cs="Arial"/>
                <w:b/>
                <w:bCs/>
              </w:rPr>
              <w:t>ervices</w:t>
            </w:r>
            <w:r w:rsidR="003A739B">
              <w:rPr>
                <w:rFonts w:cs="Arial"/>
              </w:rPr>
              <w:t xml:space="preserve"> </w:t>
            </w:r>
            <w:r w:rsidR="00ED1A29">
              <w:rPr>
                <w:rFonts w:cs="Arial"/>
              </w:rPr>
              <w:t>– ad</w:t>
            </w:r>
            <w:r w:rsidR="003A739B">
              <w:rPr>
                <w:rFonts w:cs="Arial"/>
              </w:rPr>
              <w:t>ditional staff groups have been added to those who will do assessments</w:t>
            </w:r>
            <w:r w:rsidR="00ED1A29">
              <w:rPr>
                <w:rFonts w:cs="Arial"/>
              </w:rPr>
              <w:t xml:space="preserve"> under supervision to increase access. This</w:t>
            </w:r>
            <w:r w:rsidR="003A739B">
              <w:rPr>
                <w:rFonts w:cs="Arial"/>
              </w:rPr>
              <w:t xml:space="preserve"> includ</w:t>
            </w:r>
            <w:r w:rsidR="00ED1A29">
              <w:rPr>
                <w:rFonts w:cs="Arial"/>
              </w:rPr>
              <w:t>es occupational therapists,</w:t>
            </w:r>
            <w:r w:rsidR="003A739B">
              <w:rPr>
                <w:rFonts w:cs="Arial"/>
              </w:rPr>
              <w:t xml:space="preserve"> social worker</w:t>
            </w:r>
            <w:r w:rsidR="00ED1A29">
              <w:rPr>
                <w:rFonts w:cs="Arial"/>
              </w:rPr>
              <w:t>s</w:t>
            </w:r>
            <w:r w:rsidR="003A739B">
              <w:rPr>
                <w:rFonts w:cs="Arial"/>
              </w:rPr>
              <w:t xml:space="preserve"> and </w:t>
            </w:r>
            <w:r w:rsidR="00ED1A29">
              <w:rPr>
                <w:rFonts w:cs="Arial"/>
              </w:rPr>
              <w:t>a</w:t>
            </w:r>
            <w:r w:rsidR="003A739B">
              <w:rPr>
                <w:rFonts w:cs="Arial"/>
              </w:rPr>
              <w:t>dditional assistant psychologist</w:t>
            </w:r>
            <w:r w:rsidR="00ED1A29">
              <w:rPr>
                <w:rFonts w:cs="Arial"/>
              </w:rPr>
              <w:t>s</w:t>
            </w:r>
            <w:r w:rsidR="003A739B">
              <w:rPr>
                <w:rFonts w:cs="Arial"/>
              </w:rPr>
              <w:t>.</w:t>
            </w:r>
          </w:p>
          <w:p w14:paraId="2A6F40EF" w14:textId="773F7EE6" w:rsidR="00A9131E" w:rsidRPr="00A9131E" w:rsidRDefault="008B0819" w:rsidP="00ED1A29">
            <w:pPr>
              <w:pStyle w:val="ListParagraph"/>
              <w:numPr>
                <w:ilvl w:val="0"/>
                <w:numId w:val="29"/>
              </w:numPr>
              <w:shd w:val="clear" w:color="auto" w:fill="FFFFFF"/>
              <w:spacing w:before="0" w:line="240" w:lineRule="auto"/>
              <w:ind w:left="567" w:hanging="567"/>
              <w:rPr>
                <w:rFonts w:cs="Arial"/>
              </w:rPr>
            </w:pPr>
            <w:r w:rsidRPr="008B0819">
              <w:rPr>
                <w:rFonts w:cs="Arial"/>
                <w:b/>
                <w:bCs/>
              </w:rPr>
              <w:t>Infection</w:t>
            </w:r>
            <w:r>
              <w:rPr>
                <w:rFonts w:cs="Arial"/>
                <w:b/>
                <w:bCs/>
              </w:rPr>
              <w:t xml:space="preserve"> Prevention and </w:t>
            </w:r>
            <w:r w:rsidRPr="008B0819">
              <w:rPr>
                <w:rFonts w:cs="Arial"/>
                <w:b/>
                <w:bCs/>
              </w:rPr>
              <w:t>Control</w:t>
            </w:r>
            <w:r>
              <w:rPr>
                <w:rFonts w:cs="Arial"/>
                <w:b/>
                <w:bCs/>
              </w:rPr>
              <w:t xml:space="preserve"> </w:t>
            </w:r>
            <w:r>
              <w:rPr>
                <w:rFonts w:cs="Arial"/>
              </w:rPr>
              <w:t xml:space="preserve">– </w:t>
            </w:r>
            <w:r w:rsidR="00ED1A29">
              <w:rPr>
                <w:rFonts w:cs="Arial"/>
              </w:rPr>
              <w:t xml:space="preserve">there has been </w:t>
            </w:r>
            <w:r>
              <w:rPr>
                <w:rFonts w:cs="Arial"/>
              </w:rPr>
              <w:t xml:space="preserve">a rise nationally </w:t>
            </w:r>
            <w:r w:rsidR="00A9131E">
              <w:rPr>
                <w:rFonts w:cs="Arial"/>
              </w:rPr>
              <w:t xml:space="preserve">in </w:t>
            </w:r>
            <w:r w:rsidR="00A9131E" w:rsidRPr="00A9131E">
              <w:rPr>
                <w:rFonts w:cs="Arial"/>
              </w:rPr>
              <w:t>Clostridium Diffic</w:t>
            </w:r>
            <w:r w:rsidR="007E4896">
              <w:rPr>
                <w:rFonts w:cs="Arial"/>
              </w:rPr>
              <w:t>i</w:t>
            </w:r>
            <w:r w:rsidR="00A9131E" w:rsidRPr="00A9131E">
              <w:rPr>
                <w:rFonts w:cs="Arial"/>
              </w:rPr>
              <w:t>le (C.diff)</w:t>
            </w:r>
            <w:r w:rsidR="00A9131E">
              <w:rPr>
                <w:rFonts w:cs="Arial"/>
              </w:rPr>
              <w:t xml:space="preserve">. The pandemic saw a significant decrease because of universal IPC intervention. </w:t>
            </w:r>
            <w:r w:rsidR="00ED1A29">
              <w:rPr>
                <w:rFonts w:cs="Arial"/>
              </w:rPr>
              <w:t>However, now that the</w:t>
            </w:r>
            <w:r w:rsidR="00A9131E">
              <w:rPr>
                <w:rFonts w:cs="Arial"/>
              </w:rPr>
              <w:t xml:space="preserve"> interventions have decrease</w:t>
            </w:r>
            <w:r w:rsidR="00ED1A29">
              <w:rPr>
                <w:rFonts w:cs="Arial"/>
              </w:rPr>
              <w:t>d</w:t>
            </w:r>
            <w:r w:rsidR="00A9131E">
              <w:rPr>
                <w:rFonts w:cs="Arial"/>
              </w:rPr>
              <w:t xml:space="preserve"> the </w:t>
            </w:r>
            <w:r w:rsidR="00ED1A29">
              <w:rPr>
                <w:rFonts w:cs="Arial"/>
              </w:rPr>
              <w:t xml:space="preserve">rates of C.diff are now </w:t>
            </w:r>
            <w:r w:rsidR="00A9131E">
              <w:rPr>
                <w:rFonts w:cs="Arial"/>
              </w:rPr>
              <w:t>increas</w:t>
            </w:r>
            <w:r w:rsidR="00ED1A29">
              <w:rPr>
                <w:rFonts w:cs="Arial"/>
              </w:rPr>
              <w:t>ing</w:t>
            </w:r>
            <w:r w:rsidR="00A9131E">
              <w:rPr>
                <w:rFonts w:cs="Arial"/>
              </w:rPr>
              <w:t>. B</w:t>
            </w:r>
            <w:r w:rsidR="00A9131E" w:rsidRPr="00A9131E">
              <w:rPr>
                <w:rFonts w:cs="Arial"/>
              </w:rPr>
              <w:t>oth Acute Trust IPC teams have joined the Regional NHSEI C.diff collaborative and are part of the task and finish groups – one of which is looking at developing a regional post infection review tool</w:t>
            </w:r>
            <w:r w:rsidR="00A9131E">
              <w:rPr>
                <w:rFonts w:cs="Arial"/>
              </w:rPr>
              <w:t>.</w:t>
            </w:r>
          </w:p>
          <w:p w14:paraId="711DDC00" w14:textId="77777777" w:rsidR="00F35BEC" w:rsidRDefault="00A9131E" w:rsidP="00F35BEC">
            <w:pPr>
              <w:pStyle w:val="ListParagraph"/>
              <w:numPr>
                <w:ilvl w:val="0"/>
                <w:numId w:val="29"/>
              </w:numPr>
              <w:shd w:val="clear" w:color="auto" w:fill="FFFFFF"/>
              <w:spacing w:before="0" w:line="240" w:lineRule="auto"/>
              <w:ind w:left="567" w:hanging="567"/>
              <w:rPr>
                <w:rFonts w:cs="Arial"/>
              </w:rPr>
            </w:pPr>
            <w:r w:rsidRPr="00EA1829">
              <w:rPr>
                <w:rFonts w:cs="Arial"/>
                <w:b/>
                <w:bCs/>
              </w:rPr>
              <w:t>Hospital Standardised Mortality Ratio (HSMR)</w:t>
            </w:r>
            <w:r>
              <w:rPr>
                <w:rFonts w:cs="Arial"/>
              </w:rPr>
              <w:t xml:space="preserve"> </w:t>
            </w:r>
            <w:r w:rsidR="002C4ED3">
              <w:rPr>
                <w:rFonts w:cs="Arial"/>
              </w:rPr>
              <w:t>–</w:t>
            </w:r>
            <w:r>
              <w:rPr>
                <w:rFonts w:cs="Arial"/>
              </w:rPr>
              <w:t xml:space="preserve"> </w:t>
            </w:r>
            <w:r w:rsidR="00ED1A29">
              <w:rPr>
                <w:rFonts w:cs="Arial"/>
              </w:rPr>
              <w:t>f</w:t>
            </w:r>
            <w:r w:rsidR="002C4ED3">
              <w:rPr>
                <w:rFonts w:cs="Arial"/>
              </w:rPr>
              <w:t xml:space="preserve">igures show that UHDB's HSMR has risen now to 108.7. One of the significant actions taken is </w:t>
            </w:r>
            <w:r w:rsidR="002C4ED3" w:rsidRPr="002C4ED3">
              <w:rPr>
                <w:rFonts w:cs="Arial"/>
              </w:rPr>
              <w:t xml:space="preserve">a mortality summit </w:t>
            </w:r>
            <w:r w:rsidR="00F35BEC">
              <w:rPr>
                <w:rFonts w:cs="Arial"/>
              </w:rPr>
              <w:t xml:space="preserve">which was </w:t>
            </w:r>
            <w:r w:rsidR="002C4ED3" w:rsidRPr="002C4ED3">
              <w:rPr>
                <w:rFonts w:cs="Arial"/>
              </w:rPr>
              <w:t>held on the 20</w:t>
            </w:r>
            <w:r w:rsidR="00F35BEC" w:rsidRPr="00F35BEC">
              <w:rPr>
                <w:rFonts w:cs="Arial"/>
                <w:vertAlign w:val="superscript"/>
              </w:rPr>
              <w:t>th</w:t>
            </w:r>
            <w:r w:rsidR="00F35BEC">
              <w:rPr>
                <w:rFonts w:cs="Arial"/>
              </w:rPr>
              <w:t xml:space="preserve"> </w:t>
            </w:r>
            <w:r w:rsidR="002C4ED3" w:rsidRPr="002C4ED3">
              <w:rPr>
                <w:rFonts w:cs="Arial"/>
              </w:rPr>
              <w:t xml:space="preserve">October 2022 to share learning from </w:t>
            </w:r>
            <w:r w:rsidR="002C4ED3">
              <w:rPr>
                <w:rFonts w:cs="Arial"/>
              </w:rPr>
              <w:t>Structured Judgement Review (</w:t>
            </w:r>
            <w:r w:rsidR="002C4ED3" w:rsidRPr="002C4ED3">
              <w:rPr>
                <w:rFonts w:cs="Arial"/>
              </w:rPr>
              <w:t>SJR’s</w:t>
            </w:r>
            <w:r w:rsidR="002C4ED3">
              <w:rPr>
                <w:rFonts w:cs="Arial"/>
              </w:rPr>
              <w:t>)</w:t>
            </w:r>
            <w:r w:rsidR="002C4ED3" w:rsidRPr="002C4ED3">
              <w:rPr>
                <w:rFonts w:cs="Arial"/>
              </w:rPr>
              <w:t xml:space="preserve">, </w:t>
            </w:r>
            <w:r w:rsidR="00F35BEC">
              <w:rPr>
                <w:rFonts w:cs="Arial"/>
              </w:rPr>
              <w:t xml:space="preserve">the </w:t>
            </w:r>
            <w:r w:rsidR="002C4ED3" w:rsidRPr="002C4ED3">
              <w:rPr>
                <w:rFonts w:cs="Arial"/>
              </w:rPr>
              <w:lastRenderedPageBreak/>
              <w:t xml:space="preserve">Medical Examiner </w:t>
            </w:r>
            <w:r w:rsidR="00F35BEC">
              <w:rPr>
                <w:rFonts w:cs="Arial"/>
              </w:rPr>
              <w:t xml:space="preserve">and </w:t>
            </w:r>
            <w:r w:rsidR="002C4ED3" w:rsidRPr="002C4ED3">
              <w:rPr>
                <w:rFonts w:cs="Arial"/>
              </w:rPr>
              <w:t>good practice</w:t>
            </w:r>
            <w:r w:rsidR="00F35BEC">
              <w:rPr>
                <w:rFonts w:cs="Arial"/>
              </w:rPr>
              <w:t>. The</w:t>
            </w:r>
            <w:r w:rsidR="00A0734F">
              <w:rPr>
                <w:rFonts w:cs="Arial"/>
              </w:rPr>
              <w:t xml:space="preserve"> results </w:t>
            </w:r>
            <w:r w:rsidR="00F35BEC">
              <w:rPr>
                <w:rFonts w:cs="Arial"/>
              </w:rPr>
              <w:t>will be presented</w:t>
            </w:r>
            <w:r w:rsidR="00A0734F">
              <w:rPr>
                <w:rFonts w:cs="Arial"/>
              </w:rPr>
              <w:t xml:space="preserve"> to the Quality </w:t>
            </w:r>
            <w:r w:rsidR="00F35BEC">
              <w:rPr>
                <w:rFonts w:cs="Arial"/>
              </w:rPr>
              <w:t xml:space="preserve">and Performance </w:t>
            </w:r>
            <w:r w:rsidR="00A0734F">
              <w:rPr>
                <w:rFonts w:cs="Arial"/>
              </w:rPr>
              <w:t>Committee for review and are being monitored through C</w:t>
            </w:r>
            <w:r w:rsidR="00F35BEC">
              <w:rPr>
                <w:rFonts w:cs="Arial"/>
              </w:rPr>
              <w:t>linical Quality Review Groups</w:t>
            </w:r>
            <w:r w:rsidR="00A0734F">
              <w:rPr>
                <w:rFonts w:cs="Arial"/>
              </w:rPr>
              <w:t>.</w:t>
            </w:r>
          </w:p>
          <w:p w14:paraId="167BAE69" w14:textId="6A729EB1" w:rsidR="00F700F6" w:rsidRPr="00F35BEC" w:rsidRDefault="00A0734F" w:rsidP="00F35BEC">
            <w:pPr>
              <w:pStyle w:val="ListParagraph"/>
              <w:numPr>
                <w:ilvl w:val="0"/>
                <w:numId w:val="29"/>
              </w:numPr>
              <w:shd w:val="clear" w:color="auto" w:fill="FFFFFF"/>
              <w:spacing w:before="0" w:line="240" w:lineRule="auto"/>
              <w:ind w:left="567" w:hanging="567"/>
              <w:rPr>
                <w:rFonts w:cs="Arial"/>
              </w:rPr>
            </w:pPr>
            <w:r w:rsidRPr="00F35BEC">
              <w:rPr>
                <w:rFonts w:cs="Arial"/>
                <w:b/>
                <w:bCs/>
              </w:rPr>
              <w:t>Perinatal Mortality Review Tool (PMRT)</w:t>
            </w:r>
            <w:r w:rsidR="00F35BEC">
              <w:rPr>
                <w:rFonts w:cs="Arial"/>
                <w:b/>
                <w:bCs/>
              </w:rPr>
              <w:t xml:space="preserve"> </w:t>
            </w:r>
            <w:r w:rsidRPr="00F35BEC">
              <w:rPr>
                <w:rFonts w:cs="Arial"/>
              </w:rPr>
              <w:t xml:space="preserve">– </w:t>
            </w:r>
            <w:r w:rsidR="00F700F6" w:rsidRPr="00F35BEC">
              <w:rPr>
                <w:rFonts w:cs="Arial"/>
              </w:rPr>
              <w:t>UHDB</w:t>
            </w:r>
            <w:r w:rsidRPr="00F35BEC">
              <w:rPr>
                <w:rFonts w:cs="Arial"/>
              </w:rPr>
              <w:t xml:space="preserve"> stillbirth rates </w:t>
            </w:r>
            <w:r w:rsidR="00F35BEC">
              <w:rPr>
                <w:rFonts w:cs="Arial"/>
              </w:rPr>
              <w:t xml:space="preserve">are </w:t>
            </w:r>
            <w:r w:rsidRPr="00F35BEC">
              <w:rPr>
                <w:rFonts w:cs="Arial"/>
              </w:rPr>
              <w:t>rising slowly with a current rate of 3.89/1000 li</w:t>
            </w:r>
            <w:r w:rsidR="00F700F6" w:rsidRPr="00F35BEC">
              <w:rPr>
                <w:rFonts w:cs="Arial"/>
              </w:rPr>
              <w:t>v</w:t>
            </w:r>
            <w:r w:rsidRPr="00F35BEC">
              <w:rPr>
                <w:rFonts w:cs="Arial"/>
              </w:rPr>
              <w:t>e births</w:t>
            </w:r>
            <w:r w:rsidR="00F35BEC">
              <w:rPr>
                <w:rFonts w:cs="Arial"/>
              </w:rPr>
              <w:t>. N</w:t>
            </w:r>
            <w:r w:rsidRPr="00F35BEC">
              <w:rPr>
                <w:rFonts w:cs="Arial"/>
              </w:rPr>
              <w:t xml:space="preserve">eonatal death rates </w:t>
            </w:r>
            <w:r w:rsidR="00F35BEC">
              <w:rPr>
                <w:rFonts w:cs="Arial"/>
              </w:rPr>
              <w:t xml:space="preserve">have </w:t>
            </w:r>
            <w:r w:rsidRPr="00F35BEC">
              <w:rPr>
                <w:rFonts w:cs="Arial"/>
              </w:rPr>
              <w:t>shown a slight decrease to 2.06/1000</w:t>
            </w:r>
            <w:r w:rsidR="00F700F6" w:rsidRPr="00F35BEC">
              <w:rPr>
                <w:rFonts w:cs="Arial"/>
              </w:rPr>
              <w:t>.</w:t>
            </w:r>
            <w:r w:rsidRPr="00F35BEC">
              <w:rPr>
                <w:rFonts w:cs="Arial"/>
              </w:rPr>
              <w:t xml:space="preserve"> </w:t>
            </w:r>
            <w:r w:rsidR="00F700F6" w:rsidRPr="00F35BEC">
              <w:rPr>
                <w:rFonts w:cs="Arial"/>
              </w:rPr>
              <w:t>CRH</w:t>
            </w:r>
            <w:r w:rsidR="00F35BEC">
              <w:rPr>
                <w:rFonts w:cs="Arial"/>
              </w:rPr>
              <w:t>FT</w:t>
            </w:r>
            <w:r w:rsidR="00F700F6" w:rsidRPr="00F35BEC">
              <w:rPr>
                <w:rFonts w:cs="Arial"/>
              </w:rPr>
              <w:t xml:space="preserve"> is below both national averages.</w:t>
            </w:r>
          </w:p>
          <w:p w14:paraId="55C255BF" w14:textId="77777777" w:rsidR="00F35BEC" w:rsidRDefault="00F35BEC" w:rsidP="001A64AA">
            <w:pPr>
              <w:shd w:val="clear" w:color="auto" w:fill="FFFFFF"/>
              <w:spacing w:before="0" w:line="240" w:lineRule="auto"/>
              <w:rPr>
                <w:rFonts w:cs="Arial"/>
                <w:b/>
                <w:bCs/>
              </w:rPr>
            </w:pPr>
          </w:p>
          <w:p w14:paraId="2EA5513D" w14:textId="75F37EE3" w:rsidR="00F700F6" w:rsidRPr="00F700F6" w:rsidRDefault="00F700F6" w:rsidP="001A64AA">
            <w:pPr>
              <w:shd w:val="clear" w:color="auto" w:fill="FFFFFF"/>
              <w:spacing w:before="0" w:line="240" w:lineRule="auto"/>
              <w:rPr>
                <w:rFonts w:cs="Arial"/>
                <w:b/>
                <w:bCs/>
                <w:u w:val="single"/>
              </w:rPr>
            </w:pPr>
            <w:r w:rsidRPr="00F700F6">
              <w:rPr>
                <w:rFonts w:cs="Arial"/>
                <w:b/>
                <w:bCs/>
                <w:u w:val="single"/>
              </w:rPr>
              <w:t xml:space="preserve">Performance </w:t>
            </w:r>
            <w:r>
              <w:rPr>
                <w:rFonts w:cs="Arial"/>
                <w:b/>
                <w:bCs/>
                <w:u w:val="single"/>
              </w:rPr>
              <w:t>Report</w:t>
            </w:r>
          </w:p>
          <w:p w14:paraId="4F6E27DE" w14:textId="2BDE02B5" w:rsidR="00F700F6" w:rsidRDefault="00F700F6" w:rsidP="001A64AA">
            <w:pPr>
              <w:shd w:val="clear" w:color="auto" w:fill="FFFFFF"/>
              <w:spacing w:before="0" w:line="240" w:lineRule="auto"/>
              <w:rPr>
                <w:rFonts w:cs="Arial"/>
              </w:rPr>
            </w:pPr>
            <w:r w:rsidRPr="00F700F6">
              <w:rPr>
                <w:rFonts w:cs="Arial"/>
              </w:rPr>
              <w:t>Z</w:t>
            </w:r>
            <w:r w:rsidR="00F35BEC">
              <w:rPr>
                <w:rFonts w:cs="Arial"/>
              </w:rPr>
              <w:t xml:space="preserve">ara </w:t>
            </w:r>
            <w:r w:rsidRPr="00F700F6">
              <w:rPr>
                <w:rFonts w:cs="Arial"/>
              </w:rPr>
              <w:t>J</w:t>
            </w:r>
            <w:r w:rsidR="00F35BEC">
              <w:rPr>
                <w:rFonts w:cs="Arial"/>
              </w:rPr>
              <w:t>ones (ZJ)</w:t>
            </w:r>
            <w:r w:rsidRPr="00F700F6">
              <w:rPr>
                <w:rFonts w:cs="Arial"/>
              </w:rPr>
              <w:t xml:space="preserve"> shared</w:t>
            </w:r>
            <w:r>
              <w:rPr>
                <w:rFonts w:cs="Arial"/>
              </w:rPr>
              <w:t xml:space="preserve"> a presentation a</w:t>
            </w:r>
            <w:r w:rsidR="007A6036">
              <w:rPr>
                <w:rFonts w:cs="Arial"/>
              </w:rPr>
              <w:t>n</w:t>
            </w:r>
            <w:r>
              <w:rPr>
                <w:rFonts w:cs="Arial"/>
              </w:rPr>
              <w:t>d pulled out key points from a number of dashboards:</w:t>
            </w:r>
          </w:p>
          <w:p w14:paraId="6E591948" w14:textId="72E846B6" w:rsidR="003D6583" w:rsidRDefault="00690828" w:rsidP="00F35BEC">
            <w:pPr>
              <w:pStyle w:val="ListParagraph"/>
              <w:numPr>
                <w:ilvl w:val="0"/>
                <w:numId w:val="34"/>
              </w:numPr>
              <w:shd w:val="clear" w:color="auto" w:fill="FFFFFF"/>
              <w:spacing w:before="0" w:line="240" w:lineRule="auto"/>
              <w:ind w:left="567" w:hanging="567"/>
              <w:rPr>
                <w:rFonts w:cs="Arial"/>
              </w:rPr>
            </w:pPr>
            <w:r w:rsidRPr="00690828">
              <w:rPr>
                <w:rFonts w:cs="Arial"/>
                <w:b/>
                <w:bCs/>
              </w:rPr>
              <w:t>U</w:t>
            </w:r>
            <w:r w:rsidR="007A6036" w:rsidRPr="00690828">
              <w:rPr>
                <w:rFonts w:cs="Arial"/>
                <w:b/>
                <w:bCs/>
              </w:rPr>
              <w:t>rgent and emergency care</w:t>
            </w:r>
            <w:r w:rsidR="007A6036" w:rsidRPr="00690828">
              <w:rPr>
                <w:rFonts w:cs="Arial"/>
              </w:rPr>
              <w:t xml:space="preserve"> </w:t>
            </w:r>
            <w:r w:rsidR="00F35BEC">
              <w:rPr>
                <w:rFonts w:cs="Arial"/>
              </w:rPr>
              <w:t xml:space="preserve">– there </w:t>
            </w:r>
            <w:r w:rsidR="007A6036" w:rsidRPr="00690828">
              <w:rPr>
                <w:rFonts w:cs="Arial"/>
              </w:rPr>
              <w:t xml:space="preserve">have been </w:t>
            </w:r>
            <w:r w:rsidR="00AE5F5C" w:rsidRPr="00690828">
              <w:rPr>
                <w:rFonts w:cs="Arial"/>
              </w:rPr>
              <w:t>fluctuations</w:t>
            </w:r>
            <w:r w:rsidR="007A6036" w:rsidRPr="00690828">
              <w:rPr>
                <w:rFonts w:cs="Arial"/>
              </w:rPr>
              <w:t xml:space="preserve"> over the winter period and the overall message is </w:t>
            </w:r>
            <w:r w:rsidR="00F35BEC">
              <w:rPr>
                <w:rFonts w:cs="Arial"/>
              </w:rPr>
              <w:t>ongoing work needed to</w:t>
            </w:r>
            <w:r w:rsidR="007A6036" w:rsidRPr="00690828">
              <w:rPr>
                <w:rFonts w:cs="Arial"/>
              </w:rPr>
              <w:t xml:space="preserve"> </w:t>
            </w:r>
            <w:r w:rsidR="00AE5F5C" w:rsidRPr="00690828">
              <w:rPr>
                <w:rFonts w:cs="Arial"/>
              </w:rPr>
              <w:t>improve</w:t>
            </w:r>
            <w:r w:rsidR="00F35BEC">
              <w:rPr>
                <w:rFonts w:cs="Arial"/>
              </w:rPr>
              <w:t xml:space="preserve"> </w:t>
            </w:r>
            <w:r w:rsidR="00AE5F5C" w:rsidRPr="00690828">
              <w:rPr>
                <w:rFonts w:cs="Arial"/>
              </w:rPr>
              <w:t>activit</w:t>
            </w:r>
            <w:r w:rsidR="00F35BEC">
              <w:rPr>
                <w:rFonts w:cs="Arial"/>
              </w:rPr>
              <w:t xml:space="preserve">y </w:t>
            </w:r>
            <w:r w:rsidR="00AE5F5C" w:rsidRPr="00690828">
              <w:rPr>
                <w:rFonts w:cs="Arial"/>
              </w:rPr>
              <w:t xml:space="preserve">and a very comprehensive urgent emergency care recovery plan </w:t>
            </w:r>
            <w:r w:rsidR="00F35BEC">
              <w:rPr>
                <w:rFonts w:cs="Arial"/>
              </w:rPr>
              <w:t>is in place</w:t>
            </w:r>
            <w:r w:rsidR="00AE5F5C" w:rsidRPr="00690828">
              <w:rPr>
                <w:rFonts w:cs="Arial"/>
              </w:rPr>
              <w:t xml:space="preserve"> to ensure the in-flow and out</w:t>
            </w:r>
            <w:r w:rsidR="00F35BEC">
              <w:rPr>
                <w:rFonts w:cs="Arial"/>
              </w:rPr>
              <w:noBreakHyphen/>
            </w:r>
            <w:r w:rsidR="00AE5F5C" w:rsidRPr="00690828">
              <w:rPr>
                <w:rFonts w:cs="Arial"/>
              </w:rPr>
              <w:t xml:space="preserve">flow elements are delivered. </w:t>
            </w:r>
            <w:r>
              <w:rPr>
                <w:rFonts w:cs="Arial"/>
              </w:rPr>
              <w:t>With regard to GP access</w:t>
            </w:r>
            <w:r w:rsidR="00F35BEC">
              <w:rPr>
                <w:rFonts w:cs="Arial"/>
              </w:rPr>
              <w:t xml:space="preserve">, </w:t>
            </w:r>
            <w:r>
              <w:rPr>
                <w:rFonts w:cs="Arial"/>
              </w:rPr>
              <w:t xml:space="preserve">the </w:t>
            </w:r>
            <w:r w:rsidR="00AE5F5C" w:rsidRPr="00690828">
              <w:rPr>
                <w:rFonts w:cs="Arial"/>
              </w:rPr>
              <w:t xml:space="preserve">data is </w:t>
            </w:r>
            <w:r>
              <w:rPr>
                <w:rFonts w:cs="Arial"/>
              </w:rPr>
              <w:t xml:space="preserve">showing </w:t>
            </w:r>
            <w:r w:rsidR="00AE5F5C" w:rsidRPr="00690828">
              <w:rPr>
                <w:rFonts w:cs="Arial"/>
              </w:rPr>
              <w:t xml:space="preserve">positivity around </w:t>
            </w:r>
            <w:r w:rsidR="00F35BEC">
              <w:rPr>
                <w:rFonts w:cs="Arial"/>
              </w:rPr>
              <w:t xml:space="preserve">recovery of </w:t>
            </w:r>
            <w:r w:rsidR="00AE5F5C" w:rsidRPr="00690828">
              <w:rPr>
                <w:rFonts w:cs="Arial"/>
              </w:rPr>
              <w:t>access to app</w:t>
            </w:r>
            <w:r w:rsidR="00F35BEC">
              <w:rPr>
                <w:rFonts w:cs="Arial"/>
              </w:rPr>
              <w:t>ointments</w:t>
            </w:r>
            <w:r w:rsidR="00AE5F5C" w:rsidRPr="00690828">
              <w:rPr>
                <w:rFonts w:cs="Arial"/>
              </w:rPr>
              <w:t xml:space="preserve">, </w:t>
            </w:r>
            <w:r w:rsidR="00F35BEC">
              <w:rPr>
                <w:rFonts w:cs="Arial"/>
              </w:rPr>
              <w:t xml:space="preserve">by </w:t>
            </w:r>
            <w:r w:rsidR="00AE5F5C" w:rsidRPr="00690828">
              <w:rPr>
                <w:rFonts w:cs="Arial"/>
              </w:rPr>
              <w:t>increasing fac</w:t>
            </w:r>
            <w:r w:rsidRPr="00690828">
              <w:rPr>
                <w:rFonts w:cs="Arial"/>
              </w:rPr>
              <w:t>e</w:t>
            </w:r>
            <w:r w:rsidR="00AE5F5C" w:rsidRPr="00690828">
              <w:rPr>
                <w:rFonts w:cs="Arial"/>
              </w:rPr>
              <w:t xml:space="preserve"> to</w:t>
            </w:r>
            <w:r w:rsidRPr="00690828">
              <w:rPr>
                <w:rFonts w:cs="Arial"/>
              </w:rPr>
              <w:t xml:space="preserve"> f</w:t>
            </w:r>
            <w:r w:rsidR="00AE5F5C" w:rsidRPr="00690828">
              <w:rPr>
                <w:rFonts w:cs="Arial"/>
              </w:rPr>
              <w:t xml:space="preserve">ace </w:t>
            </w:r>
            <w:r>
              <w:rPr>
                <w:rFonts w:cs="Arial"/>
              </w:rPr>
              <w:t>and on the day appointments</w:t>
            </w:r>
            <w:r w:rsidR="00F35BEC">
              <w:rPr>
                <w:rFonts w:cs="Arial"/>
              </w:rPr>
              <w:t>.</w:t>
            </w:r>
          </w:p>
          <w:p w14:paraId="47450D3D" w14:textId="6287D14C" w:rsidR="00690828" w:rsidRDefault="00690828" w:rsidP="00F35BEC">
            <w:pPr>
              <w:pStyle w:val="ListParagraph"/>
              <w:numPr>
                <w:ilvl w:val="0"/>
                <w:numId w:val="34"/>
              </w:numPr>
              <w:shd w:val="clear" w:color="auto" w:fill="FFFFFF"/>
              <w:spacing w:before="0" w:line="240" w:lineRule="auto"/>
              <w:ind w:left="567" w:hanging="567"/>
              <w:rPr>
                <w:rFonts w:cs="Arial"/>
              </w:rPr>
            </w:pPr>
            <w:r>
              <w:rPr>
                <w:rFonts w:cs="Arial"/>
                <w:b/>
                <w:bCs/>
              </w:rPr>
              <w:t xml:space="preserve">Planned Cancer &amp; Care </w:t>
            </w:r>
            <w:r>
              <w:rPr>
                <w:rFonts w:cs="Arial"/>
              </w:rPr>
              <w:t xml:space="preserve">– </w:t>
            </w:r>
            <w:r w:rsidR="00F35BEC">
              <w:rPr>
                <w:rFonts w:cs="Arial"/>
              </w:rPr>
              <w:t>this is a key</w:t>
            </w:r>
            <w:r>
              <w:rPr>
                <w:rFonts w:cs="Arial"/>
              </w:rPr>
              <w:t xml:space="preserve"> area of focus for </w:t>
            </w:r>
            <w:r w:rsidR="00F35BEC">
              <w:rPr>
                <w:rFonts w:cs="Arial"/>
              </w:rPr>
              <w:t xml:space="preserve">both </w:t>
            </w:r>
            <w:r>
              <w:rPr>
                <w:rFonts w:cs="Arial"/>
              </w:rPr>
              <w:t xml:space="preserve">the system and nationally </w:t>
            </w:r>
            <w:r w:rsidR="00F35BEC">
              <w:rPr>
                <w:rFonts w:cs="Arial"/>
              </w:rPr>
              <w:t xml:space="preserve">to ensure </w:t>
            </w:r>
            <w:r>
              <w:rPr>
                <w:rFonts w:cs="Arial"/>
              </w:rPr>
              <w:t xml:space="preserve">patients on waiting lists are treated in a timely manner and their clinical needs are met quickly. There have been some positive improvements around </w:t>
            </w:r>
            <w:r w:rsidR="00F020AD">
              <w:rPr>
                <w:rFonts w:cs="Arial"/>
              </w:rPr>
              <w:t>treating a large number of people waiting for a</w:t>
            </w:r>
            <w:r w:rsidR="00F35BEC">
              <w:rPr>
                <w:rFonts w:cs="Arial"/>
              </w:rPr>
              <w:t xml:space="preserve"> </w:t>
            </w:r>
            <w:r w:rsidR="00F020AD">
              <w:rPr>
                <w:rFonts w:cs="Arial"/>
              </w:rPr>
              <w:t>long time. Work is being carried out to understand referral activity, theatre productivity, and how people access diagnostic tests. The overall waiting lists are reducing but some of the backlog is not</w:t>
            </w:r>
            <w:r w:rsidR="00F35BEC">
              <w:rPr>
                <w:rFonts w:cs="Arial"/>
              </w:rPr>
              <w:t xml:space="preserve">, </w:t>
            </w:r>
            <w:r w:rsidR="00F020AD">
              <w:rPr>
                <w:rFonts w:cs="Arial"/>
              </w:rPr>
              <w:t>so a lot of targeted work with individual organisations and across the system</w:t>
            </w:r>
            <w:r w:rsidR="00F35BEC">
              <w:rPr>
                <w:rFonts w:cs="Arial"/>
              </w:rPr>
              <w:t xml:space="preserve"> is</w:t>
            </w:r>
            <w:r w:rsidR="00F020AD">
              <w:rPr>
                <w:rFonts w:cs="Arial"/>
              </w:rPr>
              <w:t xml:space="preserve"> to be done.</w:t>
            </w:r>
          </w:p>
          <w:p w14:paraId="2A346175" w14:textId="455FE4B9" w:rsidR="00F020AD" w:rsidRPr="0042407A" w:rsidRDefault="00F020AD" w:rsidP="00F35BEC">
            <w:pPr>
              <w:pStyle w:val="ListParagraph"/>
              <w:numPr>
                <w:ilvl w:val="0"/>
                <w:numId w:val="34"/>
              </w:numPr>
              <w:shd w:val="clear" w:color="auto" w:fill="FFFFFF"/>
              <w:spacing w:before="0" w:line="240" w:lineRule="auto"/>
              <w:ind w:left="567" w:hanging="567"/>
              <w:rPr>
                <w:rFonts w:cs="Arial"/>
                <w:u w:val="single"/>
              </w:rPr>
            </w:pPr>
            <w:r w:rsidRPr="00EA1829">
              <w:rPr>
                <w:rFonts w:cs="Arial"/>
                <w:b/>
                <w:bCs/>
              </w:rPr>
              <w:t>Mental Health</w:t>
            </w:r>
            <w:r>
              <w:rPr>
                <w:rFonts w:cs="Arial"/>
              </w:rPr>
              <w:t xml:space="preserve"> – </w:t>
            </w:r>
            <w:r w:rsidR="00F35BEC">
              <w:rPr>
                <w:rFonts w:cs="Arial"/>
              </w:rPr>
              <w:t>this</w:t>
            </w:r>
            <w:r>
              <w:rPr>
                <w:rFonts w:cs="Arial"/>
              </w:rPr>
              <w:t xml:space="preserve"> sector is under significant strain from</w:t>
            </w:r>
            <w:r w:rsidR="00F35BEC">
              <w:rPr>
                <w:rFonts w:cs="Arial"/>
              </w:rPr>
              <w:t xml:space="preserve"> both</w:t>
            </w:r>
            <w:r>
              <w:rPr>
                <w:rFonts w:cs="Arial"/>
              </w:rPr>
              <w:t xml:space="preserve"> an adult and children's </w:t>
            </w:r>
            <w:r w:rsidR="0042407A">
              <w:rPr>
                <w:rFonts w:cs="Arial"/>
              </w:rPr>
              <w:t>perspective. A lot of work throughout the system is being carried out to improve some of the areas including urgent care and planned care</w:t>
            </w:r>
            <w:r w:rsidR="00F35BEC">
              <w:rPr>
                <w:rFonts w:cs="Arial"/>
              </w:rPr>
              <w:t xml:space="preserve">, </w:t>
            </w:r>
            <w:r w:rsidR="0042407A">
              <w:rPr>
                <w:rFonts w:cs="Arial"/>
              </w:rPr>
              <w:t>in</w:t>
            </w:r>
            <w:r w:rsidR="00F35BEC">
              <w:rPr>
                <w:rFonts w:cs="Arial"/>
              </w:rPr>
              <w:t>patients</w:t>
            </w:r>
            <w:r w:rsidR="0042407A">
              <w:rPr>
                <w:rFonts w:cs="Arial"/>
              </w:rPr>
              <w:t xml:space="preserve"> and outside in the community.</w:t>
            </w:r>
          </w:p>
          <w:p w14:paraId="5B3315BC" w14:textId="179D9252" w:rsidR="0042407A" w:rsidRDefault="0042407A" w:rsidP="001A64AA">
            <w:pPr>
              <w:shd w:val="clear" w:color="auto" w:fill="FFFFFF"/>
              <w:spacing w:before="0" w:line="240" w:lineRule="auto"/>
              <w:rPr>
                <w:rFonts w:cs="Arial"/>
                <w:u w:val="single"/>
              </w:rPr>
            </w:pPr>
          </w:p>
          <w:p w14:paraId="4A55E0C6" w14:textId="245771D9" w:rsidR="0042407A" w:rsidRDefault="0042407A" w:rsidP="001A64AA">
            <w:pPr>
              <w:shd w:val="clear" w:color="auto" w:fill="FFFFFF"/>
              <w:spacing w:before="0" w:line="240" w:lineRule="auto"/>
              <w:rPr>
                <w:rFonts w:cs="Arial"/>
              </w:rPr>
            </w:pPr>
            <w:r>
              <w:rPr>
                <w:rFonts w:cs="Arial"/>
              </w:rPr>
              <w:t xml:space="preserve">ZJ recommended that </w:t>
            </w:r>
            <w:r w:rsidR="00F35BEC">
              <w:rPr>
                <w:rFonts w:cs="Arial"/>
              </w:rPr>
              <w:t xml:space="preserve">it is key for the </w:t>
            </w:r>
            <w:r>
              <w:rPr>
                <w:rFonts w:cs="Arial"/>
              </w:rPr>
              <w:t>to think about</w:t>
            </w:r>
            <w:r w:rsidR="00F35BEC">
              <w:rPr>
                <w:rFonts w:cs="Arial"/>
              </w:rPr>
              <w:t xml:space="preserve"> </w:t>
            </w:r>
            <w:r w:rsidR="00E05520">
              <w:rPr>
                <w:rFonts w:cs="Arial"/>
              </w:rPr>
              <w:t>the learning from the critical incidents and industrial action, how it has been managed and what impact there has been on performance.</w:t>
            </w:r>
            <w:r w:rsidR="00F35BEC">
              <w:rPr>
                <w:rFonts w:cs="Arial"/>
              </w:rPr>
              <w:t xml:space="preserve"> ZJ also highlighted the</w:t>
            </w:r>
            <w:r w:rsidR="00E05520">
              <w:rPr>
                <w:rFonts w:cs="Arial"/>
              </w:rPr>
              <w:t xml:space="preserve"> investment </w:t>
            </w:r>
            <w:r w:rsidR="00B4055C">
              <w:rPr>
                <w:rFonts w:cs="Arial"/>
              </w:rPr>
              <w:t>available</w:t>
            </w:r>
            <w:r w:rsidR="00E05520">
              <w:rPr>
                <w:rFonts w:cs="Arial"/>
              </w:rPr>
              <w:t xml:space="preserve"> from national and local monies </w:t>
            </w:r>
            <w:r w:rsidR="00B4055C">
              <w:rPr>
                <w:rFonts w:cs="Arial"/>
              </w:rPr>
              <w:t>to</w:t>
            </w:r>
            <w:r w:rsidR="00E05520">
              <w:rPr>
                <w:rFonts w:cs="Arial"/>
              </w:rPr>
              <w:t xml:space="preserve"> open</w:t>
            </w:r>
            <w:r w:rsidR="00B4055C">
              <w:rPr>
                <w:rFonts w:cs="Arial"/>
              </w:rPr>
              <w:t xml:space="preserve"> </w:t>
            </w:r>
            <w:r w:rsidR="00E05520">
              <w:rPr>
                <w:rFonts w:cs="Arial"/>
              </w:rPr>
              <w:t xml:space="preserve">more capacity </w:t>
            </w:r>
            <w:r w:rsidR="00B4055C">
              <w:rPr>
                <w:rFonts w:cs="Arial"/>
              </w:rPr>
              <w:t>and</w:t>
            </w:r>
            <w:r w:rsidR="00E05520">
              <w:rPr>
                <w:rFonts w:cs="Arial"/>
              </w:rPr>
              <w:t xml:space="preserve"> be more resilient through the winter period. </w:t>
            </w:r>
          </w:p>
          <w:p w14:paraId="5933A7CA" w14:textId="2DB8D204" w:rsidR="00E05520" w:rsidRDefault="00E05520" w:rsidP="001A64AA">
            <w:pPr>
              <w:shd w:val="clear" w:color="auto" w:fill="FFFFFF"/>
              <w:spacing w:before="0" w:line="240" w:lineRule="auto"/>
              <w:rPr>
                <w:rFonts w:cs="Arial"/>
              </w:rPr>
            </w:pPr>
          </w:p>
          <w:p w14:paraId="265DB0EE" w14:textId="4AC44E67" w:rsidR="00E05520" w:rsidRPr="00E05520" w:rsidRDefault="00E05520" w:rsidP="001A64AA">
            <w:pPr>
              <w:shd w:val="clear" w:color="auto" w:fill="FFFFFF"/>
              <w:spacing w:before="0" w:line="240" w:lineRule="auto"/>
              <w:rPr>
                <w:rFonts w:cs="Arial"/>
                <w:b/>
                <w:bCs/>
                <w:u w:val="single"/>
              </w:rPr>
            </w:pPr>
            <w:r w:rsidRPr="00E05520">
              <w:rPr>
                <w:rFonts w:cs="Arial"/>
                <w:b/>
                <w:bCs/>
                <w:u w:val="single"/>
              </w:rPr>
              <w:t>Workforce Report</w:t>
            </w:r>
          </w:p>
          <w:p w14:paraId="06F098CC" w14:textId="6FDA50A8" w:rsidR="00F733FA" w:rsidRDefault="00F733FA" w:rsidP="001A64AA">
            <w:pPr>
              <w:shd w:val="clear" w:color="auto" w:fill="FFFFFF"/>
              <w:spacing w:before="0" w:line="240" w:lineRule="auto"/>
              <w:rPr>
                <w:rFonts w:cs="Arial"/>
              </w:rPr>
            </w:pPr>
            <w:r>
              <w:rPr>
                <w:rFonts w:cs="Arial"/>
              </w:rPr>
              <w:t>A</w:t>
            </w:r>
            <w:r w:rsidR="00E05520">
              <w:rPr>
                <w:rFonts w:cs="Arial"/>
              </w:rPr>
              <w:t xml:space="preserve">R </w:t>
            </w:r>
            <w:r>
              <w:rPr>
                <w:rFonts w:cs="Arial"/>
              </w:rPr>
              <w:t>assured the Board that significant effort is going into being able to track performance</w:t>
            </w:r>
            <w:r w:rsidR="00B4055C">
              <w:rPr>
                <w:rFonts w:cs="Arial"/>
              </w:rPr>
              <w:t xml:space="preserve"> across the workforce, and highlighted the following:</w:t>
            </w:r>
          </w:p>
          <w:p w14:paraId="53279050" w14:textId="77777777" w:rsidR="00B4055C" w:rsidRDefault="00B4055C" w:rsidP="00B4055C">
            <w:pPr>
              <w:pStyle w:val="ListParagraph"/>
              <w:numPr>
                <w:ilvl w:val="0"/>
                <w:numId w:val="34"/>
              </w:numPr>
              <w:shd w:val="clear" w:color="auto" w:fill="FFFFFF"/>
              <w:spacing w:before="0" w:line="240" w:lineRule="auto"/>
              <w:ind w:left="567" w:hanging="567"/>
              <w:rPr>
                <w:rFonts w:cs="Arial"/>
              </w:rPr>
            </w:pPr>
            <w:r w:rsidRPr="00B4055C">
              <w:rPr>
                <w:rFonts w:cs="Arial"/>
              </w:rPr>
              <w:t>t</w:t>
            </w:r>
            <w:r w:rsidR="00F733FA" w:rsidRPr="00B4055C">
              <w:rPr>
                <w:rFonts w:cs="Arial"/>
              </w:rPr>
              <w:t xml:space="preserve">he annual plan for the year 2022/23 was to grow the NHS staff by of 735.33 whole time equivalents (WTE); to date the NHS has increased the workforce by 579.58 </w:t>
            </w:r>
            <w:r w:rsidR="00F733FA" w:rsidRPr="00B4055C">
              <w:rPr>
                <w:rFonts w:cs="Arial"/>
              </w:rPr>
              <w:lastRenderedPageBreak/>
              <w:t>WTE</w:t>
            </w:r>
            <w:r w:rsidRPr="00B4055C">
              <w:rPr>
                <w:rFonts w:cs="Arial"/>
              </w:rPr>
              <w:t>. It also s</w:t>
            </w:r>
            <w:r w:rsidR="00F733FA" w:rsidRPr="00B4055C">
              <w:rPr>
                <w:rFonts w:cs="Arial"/>
              </w:rPr>
              <w:t>et an ambition to reduce staff sickness, vacancies and improve retention</w:t>
            </w:r>
            <w:r w:rsidRPr="00B4055C">
              <w:rPr>
                <w:rFonts w:cs="Arial"/>
              </w:rPr>
              <w:t>; and</w:t>
            </w:r>
            <w:r w:rsidR="00F733FA" w:rsidRPr="00B4055C">
              <w:rPr>
                <w:rFonts w:cs="Arial"/>
              </w:rPr>
              <w:t xml:space="preserve"> reduce agency staff usage during </w:t>
            </w:r>
            <w:r w:rsidRPr="00B4055C">
              <w:rPr>
                <w:rFonts w:cs="Arial"/>
              </w:rPr>
              <w:t>the year. This is</w:t>
            </w:r>
            <w:r w:rsidR="00F733FA" w:rsidRPr="00B4055C">
              <w:rPr>
                <w:rFonts w:cs="Arial"/>
              </w:rPr>
              <w:t xml:space="preserve"> above plan due to operational demands and increased staff sickness and staff turnover for the period April to October</w:t>
            </w:r>
            <w:r w:rsidRPr="00B4055C">
              <w:rPr>
                <w:rFonts w:cs="Arial"/>
              </w:rPr>
              <w:t>. However, an improvement was seen</w:t>
            </w:r>
            <w:r w:rsidR="00F733FA" w:rsidRPr="00B4055C">
              <w:rPr>
                <w:rFonts w:cs="Arial"/>
              </w:rPr>
              <w:t xml:space="preserve"> during November and December</w:t>
            </w:r>
            <w:r>
              <w:rPr>
                <w:rFonts w:cs="Arial"/>
              </w:rPr>
              <w:t xml:space="preserve">, and the </w:t>
            </w:r>
            <w:r w:rsidR="00F733FA" w:rsidRPr="00B4055C">
              <w:rPr>
                <w:rFonts w:cs="Arial"/>
              </w:rPr>
              <w:t>pool of bank staff</w:t>
            </w:r>
            <w:r>
              <w:rPr>
                <w:rFonts w:cs="Arial"/>
              </w:rPr>
              <w:t xml:space="preserve"> has increased</w:t>
            </w:r>
            <w:r w:rsidR="00F733FA" w:rsidRPr="00B4055C">
              <w:rPr>
                <w:rFonts w:cs="Arial"/>
              </w:rPr>
              <w:t>, to reduce the reliance on agency staff</w:t>
            </w:r>
            <w:r>
              <w:rPr>
                <w:rFonts w:cs="Arial"/>
              </w:rPr>
              <w:t>;</w:t>
            </w:r>
          </w:p>
          <w:p w14:paraId="796CC7A9" w14:textId="47F716D8" w:rsidR="00B4055C" w:rsidRDefault="00B4055C" w:rsidP="001A64AA">
            <w:pPr>
              <w:pStyle w:val="ListParagraph"/>
              <w:numPr>
                <w:ilvl w:val="0"/>
                <w:numId w:val="34"/>
              </w:numPr>
              <w:shd w:val="clear" w:color="auto" w:fill="FFFFFF"/>
              <w:spacing w:before="0" w:line="240" w:lineRule="auto"/>
              <w:ind w:left="567" w:hanging="567"/>
              <w:rPr>
                <w:rFonts w:cs="Arial"/>
              </w:rPr>
            </w:pPr>
            <w:r>
              <w:rPr>
                <w:rFonts w:cs="Arial"/>
              </w:rPr>
              <w:t>f</w:t>
            </w:r>
            <w:r w:rsidR="00F733FA" w:rsidRPr="00B4055C">
              <w:rPr>
                <w:rFonts w:cs="Arial"/>
              </w:rPr>
              <w:t>urther plans are in place to increase workforce to support the additional winter plan and virtual ward initiatives</w:t>
            </w:r>
            <w:r>
              <w:rPr>
                <w:rFonts w:cs="Arial"/>
              </w:rPr>
              <w:t>. P</w:t>
            </w:r>
            <w:r w:rsidR="00F733FA" w:rsidRPr="00B4055C">
              <w:rPr>
                <w:rFonts w:cs="Arial"/>
              </w:rPr>
              <w:t>rogress to date show</w:t>
            </w:r>
            <w:r>
              <w:rPr>
                <w:rFonts w:cs="Arial"/>
              </w:rPr>
              <w:t>s that</w:t>
            </w:r>
            <w:r w:rsidR="00F733FA" w:rsidRPr="00B4055C">
              <w:rPr>
                <w:rFonts w:cs="Arial"/>
              </w:rPr>
              <w:t xml:space="preserve"> this is on track </w:t>
            </w:r>
            <w:r>
              <w:rPr>
                <w:rFonts w:cs="Arial"/>
              </w:rPr>
              <w:t>due to</w:t>
            </w:r>
            <w:r w:rsidR="00F733FA" w:rsidRPr="00B4055C">
              <w:rPr>
                <w:rFonts w:cs="Arial"/>
              </w:rPr>
              <w:t xml:space="preserve"> increased staffing levels</w:t>
            </w:r>
            <w:r>
              <w:rPr>
                <w:rFonts w:cs="Arial"/>
              </w:rPr>
              <w:t>;</w:t>
            </w:r>
          </w:p>
          <w:p w14:paraId="0105EF52" w14:textId="661D2379" w:rsidR="000B6830" w:rsidRPr="00B4055C" w:rsidRDefault="00B4055C" w:rsidP="001A64AA">
            <w:pPr>
              <w:pStyle w:val="ListParagraph"/>
              <w:numPr>
                <w:ilvl w:val="0"/>
                <w:numId w:val="34"/>
              </w:numPr>
              <w:shd w:val="clear" w:color="auto" w:fill="FFFFFF"/>
              <w:spacing w:before="0" w:line="240" w:lineRule="auto"/>
              <w:ind w:left="567" w:hanging="567"/>
              <w:rPr>
                <w:rFonts w:cs="Arial"/>
              </w:rPr>
            </w:pPr>
            <w:r>
              <w:rPr>
                <w:rFonts w:cs="Arial"/>
              </w:rPr>
              <w:t>o</w:t>
            </w:r>
            <w:r w:rsidR="000B6830" w:rsidRPr="00B4055C">
              <w:rPr>
                <w:rFonts w:cs="Arial"/>
              </w:rPr>
              <w:t>ther key metrics that are being put into place are</w:t>
            </w:r>
            <w:r w:rsidR="005B6BA7" w:rsidRPr="00B4055C">
              <w:rPr>
                <w:rFonts w:cs="Arial"/>
              </w:rPr>
              <w:t xml:space="preserve"> </w:t>
            </w:r>
            <w:r w:rsidR="000B6830" w:rsidRPr="00B4055C">
              <w:rPr>
                <w:rFonts w:cs="Arial"/>
              </w:rPr>
              <w:t>to monitor vacancies</w:t>
            </w:r>
            <w:r w:rsidRPr="00B4055C">
              <w:rPr>
                <w:rFonts w:cs="Arial"/>
              </w:rPr>
              <w:t xml:space="preserve">, </w:t>
            </w:r>
            <w:r w:rsidR="000B6830" w:rsidRPr="00B4055C">
              <w:rPr>
                <w:rFonts w:cs="Arial"/>
              </w:rPr>
              <w:t xml:space="preserve">sickness and absence across each organisation </w:t>
            </w:r>
            <w:r w:rsidRPr="00B4055C">
              <w:rPr>
                <w:rFonts w:cs="Arial"/>
              </w:rPr>
              <w:t xml:space="preserve">in order to </w:t>
            </w:r>
            <w:r w:rsidR="000B6830" w:rsidRPr="00B4055C">
              <w:rPr>
                <w:rFonts w:cs="Arial"/>
              </w:rPr>
              <w:t xml:space="preserve">share best practice and </w:t>
            </w:r>
            <w:r w:rsidRPr="00B4055C">
              <w:rPr>
                <w:rFonts w:cs="Arial"/>
              </w:rPr>
              <w:t xml:space="preserve">align </w:t>
            </w:r>
            <w:r w:rsidR="000B6830" w:rsidRPr="00B4055C">
              <w:rPr>
                <w:rFonts w:cs="Arial"/>
              </w:rPr>
              <w:t xml:space="preserve">policies and </w:t>
            </w:r>
            <w:r w:rsidRPr="00B4055C">
              <w:rPr>
                <w:rFonts w:cs="Arial"/>
              </w:rPr>
              <w:t>procedures</w:t>
            </w:r>
            <w:r w:rsidR="000B6830" w:rsidRPr="00B4055C">
              <w:rPr>
                <w:rFonts w:cs="Arial"/>
              </w:rPr>
              <w:t>.</w:t>
            </w:r>
          </w:p>
          <w:p w14:paraId="63366DF4" w14:textId="3A251C22" w:rsidR="005B6BA7" w:rsidRDefault="005B6BA7" w:rsidP="001A64AA">
            <w:pPr>
              <w:shd w:val="clear" w:color="auto" w:fill="FFFFFF"/>
              <w:spacing w:before="0" w:line="240" w:lineRule="auto"/>
              <w:rPr>
                <w:rFonts w:cs="Arial"/>
              </w:rPr>
            </w:pPr>
          </w:p>
          <w:p w14:paraId="3CB50CCF" w14:textId="7BFDF510" w:rsidR="005B6BA7" w:rsidRDefault="005B6BA7" w:rsidP="001A64AA">
            <w:pPr>
              <w:shd w:val="clear" w:color="auto" w:fill="FFFFFF"/>
              <w:spacing w:before="0" w:line="240" w:lineRule="auto"/>
              <w:rPr>
                <w:rFonts w:cs="Arial"/>
                <w:b/>
                <w:bCs/>
                <w:u w:val="single"/>
              </w:rPr>
            </w:pPr>
            <w:r w:rsidRPr="005B6BA7">
              <w:rPr>
                <w:rFonts w:cs="Arial"/>
                <w:b/>
                <w:bCs/>
                <w:u w:val="single"/>
              </w:rPr>
              <w:t>Finance Report</w:t>
            </w:r>
          </w:p>
          <w:p w14:paraId="58AF5674" w14:textId="1026FEF2" w:rsidR="005B6BA7" w:rsidRPr="005B6BA7" w:rsidRDefault="00CD5205" w:rsidP="001A64AA">
            <w:pPr>
              <w:shd w:val="clear" w:color="auto" w:fill="FFFFFF"/>
              <w:spacing w:before="0" w:line="240" w:lineRule="auto"/>
              <w:rPr>
                <w:rFonts w:cs="Arial"/>
              </w:rPr>
            </w:pPr>
            <w:r>
              <w:rPr>
                <w:rFonts w:cs="Arial"/>
              </w:rPr>
              <w:t>D</w:t>
            </w:r>
            <w:r w:rsidR="00B4055C">
              <w:rPr>
                <w:rFonts w:cs="Arial"/>
              </w:rPr>
              <w:t>arran Green (D</w:t>
            </w:r>
            <w:r>
              <w:rPr>
                <w:rFonts w:cs="Arial"/>
              </w:rPr>
              <w:t>G</w:t>
            </w:r>
            <w:r w:rsidR="00B4055C">
              <w:rPr>
                <w:rFonts w:cs="Arial"/>
              </w:rPr>
              <w:t>)</w:t>
            </w:r>
            <w:r>
              <w:rPr>
                <w:rFonts w:cs="Arial"/>
              </w:rPr>
              <w:t xml:space="preserve"> shared </w:t>
            </w:r>
            <w:r w:rsidR="00B50A8C">
              <w:rPr>
                <w:rFonts w:cs="Arial"/>
              </w:rPr>
              <w:t xml:space="preserve">the following </w:t>
            </w:r>
            <w:r w:rsidR="00B4055C">
              <w:rPr>
                <w:rFonts w:cs="Arial"/>
              </w:rPr>
              <w:t>updates</w:t>
            </w:r>
            <w:r>
              <w:rPr>
                <w:rFonts w:cs="Arial"/>
              </w:rPr>
              <w:t xml:space="preserve">: </w:t>
            </w:r>
          </w:p>
          <w:p w14:paraId="40374C2C" w14:textId="5753C7C1" w:rsidR="00CD5205" w:rsidRPr="00CD5205" w:rsidRDefault="00B4055C" w:rsidP="00B4055C">
            <w:pPr>
              <w:pStyle w:val="ListParagraph"/>
              <w:numPr>
                <w:ilvl w:val="0"/>
                <w:numId w:val="34"/>
              </w:numPr>
              <w:shd w:val="clear" w:color="auto" w:fill="FFFFFF"/>
              <w:spacing w:before="0" w:line="240" w:lineRule="auto"/>
              <w:ind w:left="567" w:hanging="567"/>
              <w:rPr>
                <w:rFonts w:cs="Arial"/>
              </w:rPr>
            </w:pPr>
            <w:r>
              <w:rPr>
                <w:rFonts w:cs="Arial"/>
              </w:rPr>
              <w:t>y</w:t>
            </w:r>
            <w:r w:rsidR="00CD5205" w:rsidRPr="00CD5205">
              <w:rPr>
                <w:rFonts w:cs="Arial"/>
              </w:rPr>
              <w:t xml:space="preserve">ear to date (YTD) shows significant pressure across the system, </w:t>
            </w:r>
            <w:r>
              <w:rPr>
                <w:rFonts w:cs="Arial"/>
              </w:rPr>
              <w:t xml:space="preserve">especially in regards to </w:t>
            </w:r>
            <w:r w:rsidR="00CD5205" w:rsidRPr="00CD5205">
              <w:rPr>
                <w:rFonts w:cs="Arial"/>
              </w:rPr>
              <w:t>pressure for efficiencies increases</w:t>
            </w:r>
            <w:r>
              <w:rPr>
                <w:rFonts w:cs="Arial"/>
              </w:rPr>
              <w:t>;</w:t>
            </w:r>
          </w:p>
          <w:p w14:paraId="24720210" w14:textId="074A3F1C" w:rsidR="00CD5205" w:rsidRPr="00CD5205" w:rsidRDefault="00B4055C" w:rsidP="00B4055C">
            <w:pPr>
              <w:pStyle w:val="ListParagraph"/>
              <w:numPr>
                <w:ilvl w:val="0"/>
                <w:numId w:val="34"/>
              </w:numPr>
              <w:shd w:val="clear" w:color="auto" w:fill="FFFFFF"/>
              <w:spacing w:before="0" w:line="240" w:lineRule="auto"/>
              <w:ind w:left="567" w:hanging="567"/>
              <w:rPr>
                <w:rFonts w:cs="Arial"/>
              </w:rPr>
            </w:pPr>
            <w:r>
              <w:rPr>
                <w:rFonts w:cs="Arial"/>
              </w:rPr>
              <w:t xml:space="preserve">there is a </w:t>
            </w:r>
            <w:r w:rsidR="00CD5205" w:rsidRPr="00CD5205">
              <w:rPr>
                <w:rFonts w:cs="Arial"/>
              </w:rPr>
              <w:t>YTD system deficit position of £28.2m as at M8</w:t>
            </w:r>
            <w:r>
              <w:rPr>
                <w:rFonts w:cs="Arial"/>
              </w:rPr>
              <w:t>;</w:t>
            </w:r>
          </w:p>
          <w:p w14:paraId="44C5DDA1" w14:textId="721E064B" w:rsidR="00CD5205" w:rsidRPr="00CD5205" w:rsidRDefault="00B4055C" w:rsidP="00B4055C">
            <w:pPr>
              <w:pStyle w:val="ListParagraph"/>
              <w:numPr>
                <w:ilvl w:val="0"/>
                <w:numId w:val="34"/>
              </w:numPr>
              <w:shd w:val="clear" w:color="auto" w:fill="FFFFFF"/>
              <w:spacing w:before="0" w:line="240" w:lineRule="auto"/>
              <w:ind w:left="567" w:hanging="567"/>
              <w:rPr>
                <w:rFonts w:cs="Arial"/>
              </w:rPr>
            </w:pPr>
            <w:r>
              <w:rPr>
                <w:rFonts w:cs="Arial"/>
              </w:rPr>
              <w:t xml:space="preserve">the </w:t>
            </w:r>
            <w:r w:rsidR="00CD5205" w:rsidRPr="00CD5205">
              <w:rPr>
                <w:rFonts w:cs="Arial"/>
              </w:rPr>
              <w:t xml:space="preserve">forecast outturn at M8 </w:t>
            </w:r>
            <w:r>
              <w:rPr>
                <w:rFonts w:cs="Arial"/>
              </w:rPr>
              <w:t>will be</w:t>
            </w:r>
            <w:r w:rsidR="00CD5205" w:rsidRPr="00CD5205">
              <w:rPr>
                <w:rFonts w:cs="Arial"/>
              </w:rPr>
              <w:t xml:space="preserve"> £29.9m, a £5.5m improvement from M7</w:t>
            </w:r>
            <w:r>
              <w:rPr>
                <w:rFonts w:cs="Arial"/>
              </w:rPr>
              <w:t>;</w:t>
            </w:r>
          </w:p>
          <w:p w14:paraId="75D43DB4" w14:textId="21B121DF" w:rsidR="00CD5205" w:rsidRPr="00CD5205" w:rsidRDefault="00B4055C" w:rsidP="00B4055C">
            <w:pPr>
              <w:pStyle w:val="ListParagraph"/>
              <w:numPr>
                <w:ilvl w:val="0"/>
                <w:numId w:val="34"/>
              </w:numPr>
              <w:shd w:val="clear" w:color="auto" w:fill="FFFFFF"/>
              <w:spacing w:before="0" w:line="240" w:lineRule="auto"/>
              <w:ind w:left="567" w:hanging="567"/>
              <w:rPr>
                <w:rFonts w:cs="Arial"/>
              </w:rPr>
            </w:pPr>
            <w:r>
              <w:rPr>
                <w:rFonts w:cs="Arial"/>
              </w:rPr>
              <w:t>t</w:t>
            </w:r>
            <w:r w:rsidR="00CD5205" w:rsidRPr="00CD5205">
              <w:rPr>
                <w:rFonts w:cs="Arial"/>
              </w:rPr>
              <w:t xml:space="preserve">he system has agreed a £19m deficit position for </w:t>
            </w:r>
            <w:r w:rsidR="003935E7">
              <w:rPr>
                <w:rFonts w:cs="Arial"/>
              </w:rPr>
              <w:t>20</w:t>
            </w:r>
            <w:r w:rsidR="00CD5205" w:rsidRPr="00CD5205">
              <w:rPr>
                <w:rFonts w:cs="Arial"/>
              </w:rPr>
              <w:t>22/23</w:t>
            </w:r>
            <w:r w:rsidR="003935E7">
              <w:rPr>
                <w:rFonts w:cs="Arial"/>
              </w:rPr>
              <w:t xml:space="preserve"> as of M9</w:t>
            </w:r>
            <w:r w:rsidR="00CD5205" w:rsidRPr="00CD5205">
              <w:rPr>
                <w:rFonts w:cs="Arial"/>
              </w:rPr>
              <w:t xml:space="preserve">, </w:t>
            </w:r>
            <w:r w:rsidR="003935E7">
              <w:rPr>
                <w:rFonts w:cs="Arial"/>
              </w:rPr>
              <w:t xml:space="preserve">of which </w:t>
            </w:r>
            <w:r w:rsidR="00CD5205" w:rsidRPr="00CD5205">
              <w:rPr>
                <w:rFonts w:cs="Arial"/>
              </w:rPr>
              <w:t>a road-map has been developed between system partners to achieve this</w:t>
            </w:r>
            <w:r w:rsidR="003935E7">
              <w:rPr>
                <w:rFonts w:cs="Arial"/>
              </w:rPr>
              <w:t>;</w:t>
            </w:r>
          </w:p>
          <w:p w14:paraId="6307A972" w14:textId="75DC9141" w:rsidR="005B6BA7" w:rsidRDefault="003935E7" w:rsidP="00B4055C">
            <w:pPr>
              <w:pStyle w:val="ListParagraph"/>
              <w:numPr>
                <w:ilvl w:val="0"/>
                <w:numId w:val="34"/>
              </w:numPr>
              <w:shd w:val="clear" w:color="auto" w:fill="FFFFFF"/>
              <w:spacing w:before="0" w:line="240" w:lineRule="auto"/>
              <w:ind w:left="567" w:hanging="567"/>
              <w:rPr>
                <w:rFonts w:cs="Arial"/>
              </w:rPr>
            </w:pPr>
            <w:r>
              <w:rPr>
                <w:rFonts w:cs="Arial"/>
              </w:rPr>
              <w:t xml:space="preserve">the </w:t>
            </w:r>
            <w:r w:rsidR="00CD5205" w:rsidRPr="00CD5205">
              <w:rPr>
                <w:rFonts w:cs="Arial"/>
              </w:rPr>
              <w:t xml:space="preserve">M8 System Capital position is £3.4m surplus with </w:t>
            </w:r>
            <w:r>
              <w:rPr>
                <w:rFonts w:cs="Arial"/>
              </w:rPr>
              <w:t xml:space="preserve">a </w:t>
            </w:r>
            <w:r w:rsidR="00CD5205" w:rsidRPr="00CD5205">
              <w:rPr>
                <w:rFonts w:cs="Arial"/>
              </w:rPr>
              <w:t>breakeven full year FOT expected</w:t>
            </w:r>
            <w:r>
              <w:rPr>
                <w:rFonts w:cs="Arial"/>
              </w:rPr>
              <w:t>.</w:t>
            </w:r>
          </w:p>
          <w:p w14:paraId="40496A3D" w14:textId="5B7D6DF1" w:rsidR="00CD5205" w:rsidRDefault="00CD5205" w:rsidP="001A64AA">
            <w:pPr>
              <w:shd w:val="clear" w:color="auto" w:fill="FFFFFF"/>
              <w:spacing w:before="0" w:line="240" w:lineRule="auto"/>
              <w:rPr>
                <w:rFonts w:cs="Arial"/>
              </w:rPr>
            </w:pPr>
          </w:p>
          <w:p w14:paraId="75EF90D6" w14:textId="50E72936" w:rsidR="00CD5205" w:rsidRDefault="003935E7" w:rsidP="001A64AA">
            <w:pPr>
              <w:shd w:val="clear" w:color="auto" w:fill="FFFFFF"/>
              <w:spacing w:before="0" w:line="240" w:lineRule="auto"/>
              <w:rPr>
                <w:rFonts w:cs="Arial"/>
              </w:rPr>
            </w:pPr>
            <w:r>
              <w:rPr>
                <w:rFonts w:cs="Arial"/>
              </w:rPr>
              <w:t xml:space="preserve">The </w:t>
            </w:r>
            <w:r w:rsidR="0006514F">
              <w:rPr>
                <w:rFonts w:cs="Arial"/>
              </w:rPr>
              <w:t xml:space="preserve">2023/24 </w:t>
            </w:r>
            <w:r>
              <w:rPr>
                <w:rFonts w:cs="Arial"/>
              </w:rPr>
              <w:t>financial o</w:t>
            </w:r>
            <w:r w:rsidR="00CD5205">
              <w:rPr>
                <w:rFonts w:cs="Arial"/>
              </w:rPr>
              <w:t>utlook</w:t>
            </w:r>
            <w:r>
              <w:rPr>
                <w:rFonts w:cs="Arial"/>
              </w:rPr>
              <w:t xml:space="preserve"> is a</w:t>
            </w:r>
            <w:r w:rsidR="0006514F">
              <w:rPr>
                <w:rFonts w:cs="Arial"/>
              </w:rPr>
              <w:t>:</w:t>
            </w:r>
            <w:r w:rsidR="00CD5205">
              <w:rPr>
                <w:rFonts w:cs="Arial"/>
              </w:rPr>
              <w:t xml:space="preserve"> </w:t>
            </w:r>
          </w:p>
          <w:p w14:paraId="5D3BE90A" w14:textId="747C3490" w:rsidR="0006514F" w:rsidRPr="0006514F" w:rsidRDefault="003935E7" w:rsidP="003935E7">
            <w:pPr>
              <w:pStyle w:val="ListParagraph"/>
              <w:numPr>
                <w:ilvl w:val="0"/>
                <w:numId w:val="34"/>
              </w:numPr>
              <w:shd w:val="clear" w:color="auto" w:fill="FFFFFF"/>
              <w:spacing w:before="0" w:line="240" w:lineRule="auto"/>
              <w:ind w:left="567" w:hanging="567"/>
              <w:rPr>
                <w:rFonts w:cs="Arial"/>
              </w:rPr>
            </w:pPr>
            <w:r>
              <w:rPr>
                <w:rFonts w:cs="Arial"/>
              </w:rPr>
              <w:t>c</w:t>
            </w:r>
            <w:r w:rsidR="0006514F" w:rsidRPr="0006514F">
              <w:rPr>
                <w:rFonts w:cs="Arial"/>
              </w:rPr>
              <w:t>urrent system shortfall against M8 efficiency target of £18.9m</w:t>
            </w:r>
            <w:r>
              <w:rPr>
                <w:rFonts w:cs="Arial"/>
              </w:rPr>
              <w:t>;</w:t>
            </w:r>
          </w:p>
          <w:p w14:paraId="5E67FD45" w14:textId="4D0378E5" w:rsidR="0006514F" w:rsidRPr="0006514F" w:rsidRDefault="0006514F" w:rsidP="003935E7">
            <w:pPr>
              <w:pStyle w:val="ListParagraph"/>
              <w:numPr>
                <w:ilvl w:val="0"/>
                <w:numId w:val="34"/>
              </w:numPr>
              <w:shd w:val="clear" w:color="auto" w:fill="FFFFFF"/>
              <w:spacing w:before="0" w:line="240" w:lineRule="auto"/>
              <w:ind w:left="567" w:hanging="567"/>
              <w:rPr>
                <w:rFonts w:cs="Arial"/>
              </w:rPr>
            </w:pPr>
            <w:r w:rsidRPr="0006514F">
              <w:rPr>
                <w:rFonts w:cs="Arial"/>
              </w:rPr>
              <w:t>position bolstered by non-recurrent efficiencies</w:t>
            </w:r>
            <w:r w:rsidR="003935E7">
              <w:rPr>
                <w:rFonts w:cs="Arial"/>
              </w:rPr>
              <w:t xml:space="preserve">, </w:t>
            </w:r>
            <w:r w:rsidRPr="0006514F">
              <w:rPr>
                <w:rFonts w:cs="Arial"/>
              </w:rPr>
              <w:t>which shall adversely affect our position into 2023/24</w:t>
            </w:r>
            <w:r w:rsidR="003935E7">
              <w:rPr>
                <w:rFonts w:cs="Arial"/>
              </w:rPr>
              <w:t>;</w:t>
            </w:r>
          </w:p>
          <w:p w14:paraId="566C3BB2" w14:textId="4165FF06" w:rsidR="0006514F" w:rsidRPr="0006514F" w:rsidRDefault="003935E7" w:rsidP="003935E7">
            <w:pPr>
              <w:pStyle w:val="ListParagraph"/>
              <w:numPr>
                <w:ilvl w:val="0"/>
                <w:numId w:val="34"/>
              </w:numPr>
              <w:shd w:val="clear" w:color="auto" w:fill="FFFFFF"/>
              <w:spacing w:before="0" w:line="240" w:lineRule="auto"/>
              <w:ind w:left="567" w:hanging="567"/>
              <w:rPr>
                <w:rFonts w:cs="Arial"/>
              </w:rPr>
            </w:pPr>
            <w:r>
              <w:rPr>
                <w:rFonts w:cs="Arial"/>
              </w:rPr>
              <w:t>need</w:t>
            </w:r>
            <w:r w:rsidR="0006514F" w:rsidRPr="0006514F">
              <w:rPr>
                <w:rFonts w:cs="Arial"/>
              </w:rPr>
              <w:t xml:space="preserve"> to understand the position of the ICB and the wider system, in light of the 2023/24 planning guidance, linked to activity and workforce projections</w:t>
            </w:r>
            <w:r>
              <w:rPr>
                <w:rFonts w:cs="Arial"/>
              </w:rPr>
              <w:t>;</w:t>
            </w:r>
          </w:p>
          <w:p w14:paraId="113B10A1" w14:textId="13F178D0" w:rsidR="0006514F" w:rsidRPr="0006514F" w:rsidRDefault="003935E7" w:rsidP="003935E7">
            <w:pPr>
              <w:pStyle w:val="ListParagraph"/>
              <w:numPr>
                <w:ilvl w:val="0"/>
                <w:numId w:val="34"/>
              </w:numPr>
              <w:shd w:val="clear" w:color="auto" w:fill="FFFFFF"/>
              <w:spacing w:before="0" w:line="240" w:lineRule="auto"/>
              <w:ind w:left="567" w:hanging="567"/>
              <w:rPr>
                <w:rFonts w:cs="Arial"/>
              </w:rPr>
            </w:pPr>
            <w:r>
              <w:rPr>
                <w:rFonts w:cs="Arial"/>
              </w:rPr>
              <w:t xml:space="preserve">requirement for </w:t>
            </w:r>
            <w:r w:rsidR="0006514F" w:rsidRPr="0006514F">
              <w:rPr>
                <w:rFonts w:cs="Arial"/>
              </w:rPr>
              <w:t>extensive improvement across the system</w:t>
            </w:r>
            <w:r>
              <w:rPr>
                <w:rFonts w:cs="Arial"/>
              </w:rPr>
              <w:t>, in</w:t>
            </w:r>
            <w:r w:rsidRPr="0006514F">
              <w:rPr>
                <w:rFonts w:cs="Arial"/>
              </w:rPr>
              <w:t xml:space="preserve"> light of the challenging economic climate</w:t>
            </w:r>
            <w:r>
              <w:rPr>
                <w:rFonts w:cs="Arial"/>
              </w:rPr>
              <w:t>;</w:t>
            </w:r>
          </w:p>
          <w:p w14:paraId="4C85FA27" w14:textId="76EAE266" w:rsidR="0006514F" w:rsidRPr="0006514F" w:rsidRDefault="0006514F" w:rsidP="003935E7">
            <w:pPr>
              <w:pStyle w:val="ListParagraph"/>
              <w:numPr>
                <w:ilvl w:val="0"/>
                <w:numId w:val="34"/>
              </w:numPr>
              <w:shd w:val="clear" w:color="auto" w:fill="FFFFFF"/>
              <w:spacing w:before="0" w:line="240" w:lineRule="auto"/>
              <w:ind w:left="567" w:hanging="567"/>
              <w:rPr>
                <w:rFonts w:cs="Arial"/>
              </w:rPr>
            </w:pPr>
            <w:r w:rsidRPr="0006514F">
              <w:rPr>
                <w:rFonts w:cs="Arial"/>
              </w:rPr>
              <w:t>intention in 2023/24 to ringfence resources for population health issues and help reduce health inequalities</w:t>
            </w:r>
            <w:r w:rsidR="003935E7">
              <w:rPr>
                <w:rFonts w:cs="Arial"/>
              </w:rPr>
              <w:t>.</w:t>
            </w:r>
          </w:p>
          <w:p w14:paraId="1C846F11" w14:textId="77777777" w:rsidR="002F1AE0" w:rsidRPr="003D6583" w:rsidRDefault="002F1AE0" w:rsidP="001A64AA">
            <w:pPr>
              <w:shd w:val="clear" w:color="auto" w:fill="FFFFFF"/>
              <w:spacing w:before="0" w:line="240" w:lineRule="auto"/>
              <w:rPr>
                <w:rFonts w:cs="Arial"/>
              </w:rPr>
            </w:pPr>
          </w:p>
          <w:p w14:paraId="5FEA3578" w14:textId="54518C29" w:rsidR="003D6583" w:rsidRPr="00E81919" w:rsidRDefault="003D6583" w:rsidP="001A64AA">
            <w:pPr>
              <w:spacing w:before="0" w:line="240" w:lineRule="auto"/>
              <w:rPr>
                <w:b/>
                <w:bCs/>
              </w:rPr>
            </w:pPr>
            <w:r w:rsidRPr="00E81919">
              <w:rPr>
                <w:b/>
                <w:bCs/>
              </w:rPr>
              <w:t>The ICB Board RECEIVE</w:t>
            </w:r>
            <w:r w:rsidR="001A64AA" w:rsidRPr="00E81919">
              <w:rPr>
                <w:b/>
                <w:bCs/>
              </w:rPr>
              <w:t>D</w:t>
            </w:r>
            <w:r w:rsidRPr="00E81919">
              <w:rPr>
                <w:b/>
                <w:bCs/>
              </w:rPr>
              <w:t xml:space="preserve"> the Integrated Assurance and Performance Report for assurance purposes</w:t>
            </w:r>
          </w:p>
          <w:p w14:paraId="0E0AA29D" w14:textId="628ED4BE" w:rsidR="002F1AE0" w:rsidRPr="000E4B73" w:rsidRDefault="002F1AE0" w:rsidP="001A64AA">
            <w:pPr>
              <w:shd w:val="clear" w:color="auto" w:fill="FFFFFF"/>
              <w:spacing w:before="0" w:line="240" w:lineRule="auto"/>
              <w:rPr>
                <w:rFonts w:cs="Arial"/>
                <w:b/>
                <w:bCs/>
              </w:rPr>
            </w:pPr>
          </w:p>
        </w:tc>
        <w:tc>
          <w:tcPr>
            <w:tcW w:w="1427" w:type="dxa"/>
          </w:tcPr>
          <w:p w14:paraId="490D2332" w14:textId="1A2296B9" w:rsidR="000E4B73" w:rsidRPr="000E4B73" w:rsidRDefault="000E4B73" w:rsidP="00CF7BDA">
            <w:pPr>
              <w:pStyle w:val="Default"/>
              <w:rPr>
                <w:sz w:val="22"/>
                <w:szCs w:val="22"/>
              </w:rPr>
            </w:pPr>
            <w:r w:rsidRPr="000E4B73">
              <w:rPr>
                <w:sz w:val="22"/>
                <w:szCs w:val="22"/>
              </w:rPr>
              <w:lastRenderedPageBreak/>
              <w:t xml:space="preserve"> </w:t>
            </w:r>
          </w:p>
        </w:tc>
      </w:tr>
      <w:tr w:rsidR="000E4B73" w:rsidRPr="000E4B73" w14:paraId="31D2E753" w14:textId="77777777" w:rsidTr="00C25D2B">
        <w:trPr>
          <w:gridAfter w:val="1"/>
          <w:wAfter w:w="14" w:type="dxa"/>
          <w:cantSplit/>
        </w:trPr>
        <w:tc>
          <w:tcPr>
            <w:tcW w:w="1951" w:type="dxa"/>
            <w:tcBorders>
              <w:top w:val="single" w:sz="4" w:space="0" w:color="auto"/>
              <w:bottom w:val="single" w:sz="4" w:space="0" w:color="auto"/>
              <w:right w:val="single" w:sz="4" w:space="0" w:color="auto"/>
            </w:tcBorders>
          </w:tcPr>
          <w:p w14:paraId="337AE130" w14:textId="57CD331B" w:rsidR="000E4B73" w:rsidRPr="000E4B73" w:rsidRDefault="000E4B73" w:rsidP="003740DC">
            <w:pPr>
              <w:pStyle w:val="Default"/>
              <w:rPr>
                <w:b/>
                <w:bCs/>
                <w:sz w:val="22"/>
                <w:szCs w:val="22"/>
              </w:rPr>
            </w:pPr>
            <w:r w:rsidRPr="000E4B73">
              <w:rPr>
                <w:b/>
                <w:bCs/>
                <w:sz w:val="22"/>
                <w:szCs w:val="22"/>
              </w:rPr>
              <w:lastRenderedPageBreak/>
              <w:t xml:space="preserve">ICB/2223/071 </w:t>
            </w:r>
          </w:p>
        </w:tc>
        <w:tc>
          <w:tcPr>
            <w:tcW w:w="6237" w:type="dxa"/>
            <w:tcBorders>
              <w:top w:val="single" w:sz="4" w:space="0" w:color="auto"/>
              <w:left w:val="single" w:sz="4" w:space="0" w:color="auto"/>
              <w:bottom w:val="single" w:sz="4" w:space="0" w:color="auto"/>
              <w:right w:val="single" w:sz="4" w:space="0" w:color="auto"/>
            </w:tcBorders>
          </w:tcPr>
          <w:p w14:paraId="48E7E0A6" w14:textId="77777777" w:rsidR="000E4B73" w:rsidRPr="00B50A8C" w:rsidRDefault="000E4B73" w:rsidP="001A64AA">
            <w:pPr>
              <w:spacing w:before="0" w:line="240" w:lineRule="auto"/>
              <w:rPr>
                <w:b/>
                <w:bCs/>
              </w:rPr>
            </w:pPr>
            <w:r w:rsidRPr="00B50A8C">
              <w:rPr>
                <w:b/>
                <w:bCs/>
              </w:rPr>
              <w:t>Month 8 System Financial Position</w:t>
            </w:r>
          </w:p>
          <w:p w14:paraId="33D3E954" w14:textId="77777777" w:rsidR="00B50A8C" w:rsidRPr="00B50A8C" w:rsidRDefault="00B50A8C" w:rsidP="001A64AA">
            <w:pPr>
              <w:shd w:val="clear" w:color="auto" w:fill="FFFFFF"/>
              <w:spacing w:before="0" w:line="240" w:lineRule="auto"/>
              <w:rPr>
                <w:rFonts w:cs="Arial"/>
                <w:b/>
                <w:bCs/>
              </w:rPr>
            </w:pPr>
          </w:p>
          <w:p w14:paraId="0B7B836E" w14:textId="7283A6C2" w:rsidR="00B50A8C" w:rsidRDefault="00B50A8C" w:rsidP="001A64AA">
            <w:pPr>
              <w:shd w:val="clear" w:color="auto" w:fill="FFFFFF"/>
              <w:spacing w:before="0" w:line="240" w:lineRule="auto"/>
              <w:rPr>
                <w:rFonts w:cs="Arial"/>
              </w:rPr>
            </w:pPr>
            <w:r>
              <w:rPr>
                <w:rFonts w:cs="Arial"/>
              </w:rPr>
              <w:t xml:space="preserve">DG </w:t>
            </w:r>
            <w:r w:rsidR="003935E7">
              <w:rPr>
                <w:rFonts w:cs="Arial"/>
              </w:rPr>
              <w:t>had nothing further to report as this was covered in the preceding item</w:t>
            </w:r>
            <w:r>
              <w:rPr>
                <w:rFonts w:cs="Arial"/>
              </w:rPr>
              <w:t>.</w:t>
            </w:r>
          </w:p>
          <w:p w14:paraId="0A49AC1E" w14:textId="4401023D" w:rsidR="00E81919" w:rsidRDefault="00E81919" w:rsidP="001A64AA">
            <w:pPr>
              <w:shd w:val="clear" w:color="auto" w:fill="FFFFFF"/>
              <w:spacing w:before="0" w:line="240" w:lineRule="auto"/>
              <w:rPr>
                <w:rFonts w:cs="Arial"/>
              </w:rPr>
            </w:pPr>
          </w:p>
          <w:p w14:paraId="5B7A47A6" w14:textId="77777777" w:rsidR="00E81919" w:rsidRPr="00B50A8C" w:rsidRDefault="00E81919" w:rsidP="00E81919">
            <w:pPr>
              <w:spacing w:before="0" w:line="240" w:lineRule="auto"/>
              <w:rPr>
                <w:b/>
                <w:bCs/>
              </w:rPr>
            </w:pPr>
            <w:r w:rsidRPr="00E81919">
              <w:rPr>
                <w:b/>
                <w:bCs/>
              </w:rPr>
              <w:t>The ICB Board NOTED</w:t>
            </w:r>
            <w:r>
              <w:rPr>
                <w:b/>
                <w:bCs/>
              </w:rPr>
              <w:t xml:space="preserve"> the report on the </w:t>
            </w:r>
            <w:r w:rsidRPr="00B50A8C">
              <w:rPr>
                <w:b/>
                <w:bCs/>
              </w:rPr>
              <w:t>Month 8 System Financial Position</w:t>
            </w:r>
          </w:p>
          <w:p w14:paraId="0C1DC9DA" w14:textId="00661DC5" w:rsidR="000E4B73" w:rsidRPr="000E4B73" w:rsidRDefault="000E4B73" w:rsidP="001A64AA">
            <w:pPr>
              <w:shd w:val="clear" w:color="auto" w:fill="FFFFFF"/>
              <w:spacing w:before="0" w:line="240" w:lineRule="auto"/>
              <w:rPr>
                <w:rFonts w:cs="Arial"/>
              </w:rPr>
            </w:pPr>
          </w:p>
        </w:tc>
        <w:tc>
          <w:tcPr>
            <w:tcW w:w="1427" w:type="dxa"/>
          </w:tcPr>
          <w:p w14:paraId="6DD57ABF" w14:textId="2D921866" w:rsidR="000E4B73" w:rsidRPr="000E4B73" w:rsidRDefault="000E4B73" w:rsidP="00893B13">
            <w:pPr>
              <w:spacing w:before="0" w:line="240" w:lineRule="auto"/>
              <w:jc w:val="center"/>
              <w:rPr>
                <w:rFonts w:cs="Arial"/>
              </w:rPr>
            </w:pPr>
          </w:p>
        </w:tc>
      </w:tr>
      <w:tr w:rsidR="000E4B73" w:rsidRPr="000E4B73" w14:paraId="39385436"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27B364FF" w14:textId="225D88C8" w:rsidR="000E4B73" w:rsidRPr="000E4B73" w:rsidRDefault="000E4B73" w:rsidP="003740DC">
            <w:pPr>
              <w:pStyle w:val="Default"/>
              <w:rPr>
                <w:b/>
                <w:bCs/>
                <w:sz w:val="22"/>
                <w:szCs w:val="22"/>
              </w:rPr>
            </w:pPr>
            <w:bookmarkStart w:id="1" w:name="_Hlk119511377"/>
            <w:r w:rsidRPr="000E4B73">
              <w:rPr>
                <w:b/>
                <w:bCs/>
                <w:sz w:val="22"/>
                <w:szCs w:val="22"/>
              </w:rPr>
              <w:t xml:space="preserve">ICB/2223/072 </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6CC0" w14:textId="5ED734F9" w:rsidR="000E4B73" w:rsidRPr="001A64AA" w:rsidRDefault="000E4B73" w:rsidP="00EA1829">
            <w:pPr>
              <w:spacing w:before="0" w:line="240" w:lineRule="auto"/>
              <w:rPr>
                <w:rFonts w:cs="Arial"/>
                <w:b/>
                <w:bCs/>
              </w:rPr>
            </w:pPr>
            <w:r w:rsidRPr="001A64AA">
              <w:rPr>
                <w:rFonts w:cs="Arial"/>
                <w:b/>
                <w:bCs/>
              </w:rPr>
              <w:t>Audit and Governance Committee Assurance Report – November to December</w:t>
            </w:r>
          </w:p>
          <w:p w14:paraId="0118192A" w14:textId="77777777" w:rsidR="0006514F" w:rsidRDefault="0006514F" w:rsidP="00EA1829">
            <w:pPr>
              <w:spacing w:before="0" w:line="240" w:lineRule="auto"/>
              <w:rPr>
                <w:rFonts w:cs="Arial"/>
              </w:rPr>
            </w:pPr>
          </w:p>
          <w:p w14:paraId="21A67818" w14:textId="34B0E251" w:rsidR="00B50A8C" w:rsidRDefault="0006514F" w:rsidP="00EA1829">
            <w:pPr>
              <w:shd w:val="clear" w:color="auto" w:fill="FFFFFF" w:themeFill="background1"/>
              <w:spacing w:before="0" w:line="240" w:lineRule="auto"/>
              <w:rPr>
                <w:rFonts w:cs="Arial"/>
              </w:rPr>
            </w:pPr>
            <w:r>
              <w:rPr>
                <w:rFonts w:cs="Arial"/>
              </w:rPr>
              <w:t>S</w:t>
            </w:r>
            <w:r w:rsidR="003935E7">
              <w:rPr>
                <w:rFonts w:cs="Arial"/>
              </w:rPr>
              <w:t xml:space="preserve">ue </w:t>
            </w:r>
            <w:r>
              <w:rPr>
                <w:rFonts w:cs="Arial"/>
              </w:rPr>
              <w:t>S</w:t>
            </w:r>
            <w:r w:rsidR="003935E7">
              <w:rPr>
                <w:rFonts w:cs="Arial"/>
              </w:rPr>
              <w:t>underland (SS)</w:t>
            </w:r>
            <w:r>
              <w:rPr>
                <w:rFonts w:cs="Arial"/>
              </w:rPr>
              <w:t xml:space="preserve"> </w:t>
            </w:r>
            <w:r w:rsidR="003935E7">
              <w:rPr>
                <w:rFonts w:cs="Arial"/>
              </w:rPr>
              <w:t>highlighted the following from the report:</w:t>
            </w:r>
            <w:r w:rsidR="004A5E23">
              <w:rPr>
                <w:rFonts w:cs="Arial"/>
              </w:rPr>
              <w:t xml:space="preserve"> </w:t>
            </w:r>
          </w:p>
          <w:p w14:paraId="524A506C" w14:textId="3F4D69E8" w:rsidR="000E4B73" w:rsidRDefault="003935E7" w:rsidP="003935E7">
            <w:pPr>
              <w:pStyle w:val="ListParagraph"/>
              <w:numPr>
                <w:ilvl w:val="0"/>
                <w:numId w:val="34"/>
              </w:numPr>
              <w:shd w:val="clear" w:color="auto" w:fill="FFFFFF"/>
              <w:spacing w:before="0" w:line="240" w:lineRule="auto"/>
              <w:ind w:left="567" w:hanging="567"/>
              <w:rPr>
                <w:rFonts w:cs="Arial"/>
              </w:rPr>
            </w:pPr>
            <w:r>
              <w:rPr>
                <w:rFonts w:cs="Arial"/>
              </w:rPr>
              <w:t xml:space="preserve">the ICB is now in a position to commence with the delivery of the </w:t>
            </w:r>
            <w:r w:rsidR="0006514F">
              <w:rPr>
                <w:rFonts w:cs="Arial"/>
              </w:rPr>
              <w:t>additional needs of be</w:t>
            </w:r>
            <w:r>
              <w:rPr>
                <w:rFonts w:cs="Arial"/>
              </w:rPr>
              <w:t xml:space="preserve">coming </w:t>
            </w:r>
            <w:r w:rsidR="0006514F">
              <w:rPr>
                <w:rFonts w:cs="Arial"/>
              </w:rPr>
              <w:t xml:space="preserve">a category 1 responder. </w:t>
            </w:r>
            <w:r>
              <w:rPr>
                <w:rFonts w:cs="Arial"/>
              </w:rPr>
              <w:t>This will a</w:t>
            </w:r>
            <w:r w:rsidR="0006514F">
              <w:rPr>
                <w:rFonts w:cs="Arial"/>
              </w:rPr>
              <w:t xml:space="preserve">lso </w:t>
            </w:r>
            <w:r>
              <w:rPr>
                <w:rFonts w:cs="Arial"/>
              </w:rPr>
              <w:t xml:space="preserve">include developing a system for gaining </w:t>
            </w:r>
            <w:r w:rsidR="0006514F">
              <w:rPr>
                <w:rFonts w:cs="Arial"/>
              </w:rPr>
              <w:t xml:space="preserve">assurance </w:t>
            </w:r>
            <w:r>
              <w:rPr>
                <w:rFonts w:cs="Arial"/>
              </w:rPr>
              <w:t>from other</w:t>
            </w:r>
            <w:r w:rsidR="0006514F">
              <w:rPr>
                <w:rFonts w:cs="Arial"/>
              </w:rPr>
              <w:t xml:space="preserve"> organisations</w:t>
            </w:r>
            <w:r>
              <w:rPr>
                <w:rFonts w:cs="Arial"/>
              </w:rPr>
              <w:t xml:space="preserve"> on their emergency planning approach and</w:t>
            </w:r>
            <w:r w:rsidR="00F60E3E">
              <w:rPr>
                <w:rFonts w:cs="Arial"/>
              </w:rPr>
              <w:t xml:space="preserve"> to avoid duplication</w:t>
            </w:r>
            <w:r w:rsidR="004A5E23">
              <w:rPr>
                <w:rFonts w:cs="Arial"/>
              </w:rPr>
              <w:t>. SS has</w:t>
            </w:r>
            <w:r w:rsidR="00F60E3E">
              <w:rPr>
                <w:rFonts w:cs="Arial"/>
              </w:rPr>
              <w:t xml:space="preserve"> been </w:t>
            </w:r>
            <w:r>
              <w:rPr>
                <w:rFonts w:cs="Arial"/>
              </w:rPr>
              <w:t>discussing with other A</w:t>
            </w:r>
            <w:r w:rsidR="00F60E3E">
              <w:rPr>
                <w:rFonts w:cs="Arial"/>
              </w:rPr>
              <w:t xml:space="preserve">udit </w:t>
            </w:r>
            <w:r>
              <w:rPr>
                <w:rFonts w:cs="Arial"/>
              </w:rPr>
              <w:t>C</w:t>
            </w:r>
            <w:r w:rsidR="00F60E3E">
              <w:rPr>
                <w:rFonts w:cs="Arial"/>
              </w:rPr>
              <w:t xml:space="preserve">hairs </w:t>
            </w:r>
            <w:r>
              <w:rPr>
                <w:rFonts w:cs="Arial"/>
              </w:rPr>
              <w:t xml:space="preserve">on </w:t>
            </w:r>
            <w:r w:rsidR="004A5E23">
              <w:rPr>
                <w:rFonts w:cs="Arial"/>
              </w:rPr>
              <w:t xml:space="preserve">how this can be taken </w:t>
            </w:r>
            <w:r w:rsidR="00F60E3E">
              <w:rPr>
                <w:rFonts w:cs="Arial"/>
              </w:rPr>
              <w:t xml:space="preserve">forward. </w:t>
            </w:r>
          </w:p>
          <w:p w14:paraId="01D8453D" w14:textId="60E4E87C" w:rsidR="001A64AA" w:rsidRDefault="001A64AA" w:rsidP="00EA1829">
            <w:pPr>
              <w:shd w:val="clear" w:color="auto" w:fill="FFFFFF" w:themeFill="background1"/>
              <w:spacing w:before="0" w:line="240" w:lineRule="auto"/>
              <w:rPr>
                <w:rFonts w:cs="Arial"/>
              </w:rPr>
            </w:pPr>
          </w:p>
          <w:p w14:paraId="5C99F623" w14:textId="577ADF9A" w:rsidR="001A64AA" w:rsidRPr="001A64AA" w:rsidRDefault="001A64AA" w:rsidP="00EA1829">
            <w:pPr>
              <w:spacing w:before="0" w:line="240" w:lineRule="auto"/>
              <w:rPr>
                <w:rFonts w:cs="Arial"/>
                <w:b/>
                <w:bCs/>
              </w:rPr>
            </w:pPr>
            <w:r w:rsidRPr="00543FA8">
              <w:rPr>
                <w:rFonts w:cs="Arial"/>
                <w:b/>
                <w:bCs/>
              </w:rPr>
              <w:t>The Board NOTED</w:t>
            </w:r>
            <w:r>
              <w:rPr>
                <w:rFonts w:cs="Arial"/>
                <w:b/>
                <w:bCs/>
              </w:rPr>
              <w:t xml:space="preserve"> the </w:t>
            </w:r>
            <w:r w:rsidRPr="001A64AA">
              <w:rPr>
                <w:rFonts w:cs="Arial"/>
                <w:b/>
                <w:bCs/>
              </w:rPr>
              <w:t>Audit and Governance Committee Assurance Report – November to December</w:t>
            </w:r>
          </w:p>
          <w:p w14:paraId="28364801" w14:textId="19847236" w:rsidR="00F60E3E" w:rsidRPr="000E4B73" w:rsidRDefault="00F60E3E" w:rsidP="00EA1829">
            <w:pPr>
              <w:shd w:val="clear" w:color="auto" w:fill="FFFFFF" w:themeFill="background1"/>
              <w:spacing w:before="0" w:line="240" w:lineRule="auto"/>
              <w:rPr>
                <w:rFonts w:cs="Arial"/>
              </w:rPr>
            </w:pPr>
          </w:p>
        </w:tc>
        <w:tc>
          <w:tcPr>
            <w:tcW w:w="1427" w:type="dxa"/>
            <w:tcBorders>
              <w:top w:val="single" w:sz="4" w:space="0" w:color="auto"/>
              <w:left w:val="single" w:sz="4" w:space="0" w:color="auto"/>
              <w:bottom w:val="single" w:sz="4" w:space="0" w:color="auto"/>
              <w:right w:val="single" w:sz="4" w:space="0" w:color="auto"/>
            </w:tcBorders>
          </w:tcPr>
          <w:p w14:paraId="45751F23" w14:textId="226A4CA8" w:rsidR="000E4B73" w:rsidRPr="000E4B73" w:rsidRDefault="000E4B73" w:rsidP="001A64AA">
            <w:pPr>
              <w:spacing w:before="0" w:line="240" w:lineRule="auto"/>
              <w:rPr>
                <w:rFonts w:cs="Arial"/>
              </w:rPr>
            </w:pPr>
          </w:p>
        </w:tc>
      </w:tr>
      <w:tr w:rsidR="000E4B73" w:rsidRPr="000E4B73" w14:paraId="3B454038"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123D381F" w14:textId="4DABE0BA" w:rsidR="000E4B73" w:rsidRPr="000E4B73" w:rsidRDefault="000E4B73" w:rsidP="003740DC">
            <w:pPr>
              <w:pStyle w:val="Default"/>
              <w:rPr>
                <w:b/>
                <w:bCs/>
                <w:sz w:val="22"/>
                <w:szCs w:val="22"/>
              </w:rPr>
            </w:pPr>
            <w:r w:rsidRPr="000E4B73">
              <w:rPr>
                <w:b/>
                <w:bCs/>
                <w:sz w:val="22"/>
                <w:szCs w:val="22"/>
              </w:rPr>
              <w:t xml:space="preserve">ICB/2223/073 </w:t>
            </w:r>
          </w:p>
        </w:tc>
        <w:tc>
          <w:tcPr>
            <w:tcW w:w="6237" w:type="dxa"/>
            <w:tcBorders>
              <w:top w:val="single" w:sz="4" w:space="0" w:color="auto"/>
              <w:left w:val="single" w:sz="4" w:space="0" w:color="auto"/>
              <w:bottom w:val="single" w:sz="4" w:space="0" w:color="auto"/>
              <w:right w:val="single" w:sz="4" w:space="0" w:color="auto"/>
            </w:tcBorders>
          </w:tcPr>
          <w:p w14:paraId="0FBF6B15" w14:textId="07FC1F4C" w:rsidR="000E4B73" w:rsidRPr="00EA5F04" w:rsidRDefault="000E4B73" w:rsidP="001A64AA">
            <w:pPr>
              <w:spacing w:before="0" w:line="240" w:lineRule="auto"/>
              <w:rPr>
                <w:rFonts w:cs="Arial"/>
                <w:b/>
                <w:bCs/>
              </w:rPr>
            </w:pPr>
            <w:r w:rsidRPr="00EA5F04">
              <w:rPr>
                <w:rFonts w:cs="Arial"/>
                <w:b/>
                <w:bCs/>
              </w:rPr>
              <w:t>Derbyshire Public Partnership Committee Assurance Report – November</w:t>
            </w:r>
          </w:p>
          <w:p w14:paraId="6E4954D6" w14:textId="0E4898B8" w:rsidR="00F60E3E" w:rsidRDefault="00F60E3E" w:rsidP="001A64AA">
            <w:pPr>
              <w:spacing w:before="0" w:line="240" w:lineRule="auto"/>
              <w:rPr>
                <w:rFonts w:cs="Arial"/>
              </w:rPr>
            </w:pPr>
          </w:p>
          <w:p w14:paraId="121791CE" w14:textId="22FD7709" w:rsidR="00F60E3E" w:rsidRDefault="00F60E3E" w:rsidP="001A64AA">
            <w:pPr>
              <w:spacing w:before="0" w:line="240" w:lineRule="auto"/>
              <w:rPr>
                <w:rFonts w:cs="Arial"/>
              </w:rPr>
            </w:pPr>
            <w:r>
              <w:rPr>
                <w:rFonts w:cs="Arial"/>
              </w:rPr>
              <w:t xml:space="preserve">JC </w:t>
            </w:r>
            <w:r w:rsidR="003935E7">
              <w:rPr>
                <w:rFonts w:cs="Arial"/>
              </w:rPr>
              <w:t>updated the Board on the</w:t>
            </w:r>
            <w:r>
              <w:rPr>
                <w:rFonts w:cs="Arial"/>
              </w:rPr>
              <w:t xml:space="preserve"> continue</w:t>
            </w:r>
            <w:r w:rsidR="003935E7">
              <w:rPr>
                <w:rFonts w:cs="Arial"/>
              </w:rPr>
              <w:t xml:space="preserve">d </w:t>
            </w:r>
            <w:r>
              <w:rPr>
                <w:rFonts w:cs="Arial"/>
              </w:rPr>
              <w:t xml:space="preserve">work </w:t>
            </w:r>
            <w:r w:rsidR="003935E7">
              <w:rPr>
                <w:rFonts w:cs="Arial"/>
              </w:rPr>
              <w:t>in</w:t>
            </w:r>
            <w:r>
              <w:rPr>
                <w:rFonts w:cs="Arial"/>
              </w:rPr>
              <w:t xml:space="preserve"> taking direct assurance on public </w:t>
            </w:r>
            <w:r w:rsidR="00EA5F04">
              <w:rPr>
                <w:rFonts w:cs="Arial"/>
              </w:rPr>
              <w:t xml:space="preserve">engagement </w:t>
            </w:r>
            <w:r>
              <w:rPr>
                <w:rFonts w:cs="Arial"/>
              </w:rPr>
              <w:t xml:space="preserve">around </w:t>
            </w:r>
            <w:r w:rsidR="00EA5F04">
              <w:rPr>
                <w:rFonts w:cs="Arial"/>
              </w:rPr>
              <w:t xml:space="preserve">public </w:t>
            </w:r>
            <w:r>
              <w:rPr>
                <w:rFonts w:cs="Arial"/>
              </w:rPr>
              <w:t xml:space="preserve">service change. Developmentally </w:t>
            </w:r>
            <w:r w:rsidR="003935E7">
              <w:rPr>
                <w:rFonts w:cs="Arial"/>
              </w:rPr>
              <w:t xml:space="preserve">we are </w:t>
            </w:r>
            <w:r>
              <w:rPr>
                <w:rFonts w:cs="Arial"/>
              </w:rPr>
              <w:t xml:space="preserve">trying to widen </w:t>
            </w:r>
            <w:r w:rsidR="003935E7">
              <w:rPr>
                <w:rFonts w:cs="Arial"/>
              </w:rPr>
              <w:t xml:space="preserve">the </w:t>
            </w:r>
            <w:r>
              <w:rPr>
                <w:rFonts w:cs="Arial"/>
              </w:rPr>
              <w:t xml:space="preserve">approach by looking beyond direct assurance at the wider systems of public engagement throughout the </w:t>
            </w:r>
            <w:r w:rsidR="003935E7">
              <w:rPr>
                <w:rFonts w:cs="Arial"/>
              </w:rPr>
              <w:t>ICS</w:t>
            </w:r>
            <w:r w:rsidR="00EA5F04">
              <w:rPr>
                <w:rFonts w:cs="Arial"/>
              </w:rPr>
              <w:t>,</w:t>
            </w:r>
            <w:r>
              <w:rPr>
                <w:rFonts w:cs="Arial"/>
              </w:rPr>
              <w:t xml:space="preserve"> looking at different organis</w:t>
            </w:r>
            <w:r w:rsidR="00014317">
              <w:rPr>
                <w:rFonts w:cs="Arial"/>
              </w:rPr>
              <w:t>a</w:t>
            </w:r>
            <w:r>
              <w:rPr>
                <w:rFonts w:cs="Arial"/>
              </w:rPr>
              <w:t>tion</w:t>
            </w:r>
            <w:r w:rsidR="003935E7">
              <w:rPr>
                <w:rFonts w:cs="Arial"/>
              </w:rPr>
              <w:t xml:space="preserve">al </w:t>
            </w:r>
            <w:r>
              <w:rPr>
                <w:rFonts w:cs="Arial"/>
              </w:rPr>
              <w:t>approaches to public engagement</w:t>
            </w:r>
            <w:r w:rsidR="00EA5F04">
              <w:rPr>
                <w:rFonts w:cs="Arial"/>
              </w:rPr>
              <w:t xml:space="preserve">, </w:t>
            </w:r>
            <w:r>
              <w:rPr>
                <w:rFonts w:cs="Arial"/>
              </w:rPr>
              <w:t xml:space="preserve">how insight gained </w:t>
            </w:r>
            <w:r w:rsidR="00EA5F04">
              <w:rPr>
                <w:rFonts w:cs="Arial"/>
              </w:rPr>
              <w:t xml:space="preserve">from the </w:t>
            </w:r>
            <w:r>
              <w:rPr>
                <w:rFonts w:cs="Arial"/>
              </w:rPr>
              <w:t>public</w:t>
            </w:r>
            <w:r w:rsidR="00EA5F04">
              <w:rPr>
                <w:rFonts w:cs="Arial"/>
              </w:rPr>
              <w:t xml:space="preserve"> is used and trying to balance</w:t>
            </w:r>
            <w:r>
              <w:rPr>
                <w:rFonts w:cs="Arial"/>
              </w:rPr>
              <w:t xml:space="preserve"> scr</w:t>
            </w:r>
            <w:r w:rsidR="00014317">
              <w:rPr>
                <w:rFonts w:cs="Arial"/>
              </w:rPr>
              <w:t>u</w:t>
            </w:r>
            <w:r>
              <w:rPr>
                <w:rFonts w:cs="Arial"/>
              </w:rPr>
              <w:t>t</w:t>
            </w:r>
            <w:r w:rsidR="00014317">
              <w:rPr>
                <w:rFonts w:cs="Arial"/>
              </w:rPr>
              <w:t>iny</w:t>
            </w:r>
            <w:r>
              <w:rPr>
                <w:rFonts w:cs="Arial"/>
              </w:rPr>
              <w:t xml:space="preserve"> work with wid</w:t>
            </w:r>
            <w:r w:rsidR="00014317">
              <w:rPr>
                <w:rFonts w:cs="Arial"/>
              </w:rPr>
              <w:t>e</w:t>
            </w:r>
            <w:r>
              <w:rPr>
                <w:rFonts w:cs="Arial"/>
              </w:rPr>
              <w:t>r de</w:t>
            </w:r>
            <w:r w:rsidR="00014317">
              <w:rPr>
                <w:rFonts w:cs="Arial"/>
              </w:rPr>
              <w:t>v</w:t>
            </w:r>
            <w:r>
              <w:rPr>
                <w:rFonts w:cs="Arial"/>
              </w:rPr>
              <w:t>elo</w:t>
            </w:r>
            <w:r w:rsidR="00EA5F04">
              <w:rPr>
                <w:rFonts w:cs="Arial"/>
              </w:rPr>
              <w:t>p</w:t>
            </w:r>
            <w:r>
              <w:rPr>
                <w:rFonts w:cs="Arial"/>
              </w:rPr>
              <w:t>mental work to see how the whole system is appro</w:t>
            </w:r>
            <w:r w:rsidR="00EA5F04">
              <w:rPr>
                <w:rFonts w:cs="Arial"/>
              </w:rPr>
              <w:t>a</w:t>
            </w:r>
            <w:r>
              <w:rPr>
                <w:rFonts w:cs="Arial"/>
              </w:rPr>
              <w:t xml:space="preserve">ching </w:t>
            </w:r>
            <w:r w:rsidR="00EA5F04">
              <w:rPr>
                <w:rFonts w:cs="Arial"/>
              </w:rPr>
              <w:t>public engagement.</w:t>
            </w:r>
          </w:p>
          <w:p w14:paraId="441CF568" w14:textId="25FF63A9" w:rsidR="001A64AA" w:rsidRDefault="001A64AA" w:rsidP="001A64AA">
            <w:pPr>
              <w:spacing w:before="0" w:line="240" w:lineRule="auto"/>
              <w:rPr>
                <w:rFonts w:cs="Arial"/>
              </w:rPr>
            </w:pPr>
          </w:p>
          <w:p w14:paraId="09D36D86" w14:textId="77777777" w:rsidR="001A64AA" w:rsidRPr="00EA5F04" w:rsidRDefault="001A64AA" w:rsidP="001A64AA">
            <w:pPr>
              <w:spacing w:before="0" w:line="240" w:lineRule="auto"/>
              <w:rPr>
                <w:rFonts w:cs="Arial"/>
                <w:b/>
                <w:bCs/>
              </w:rPr>
            </w:pPr>
            <w:r>
              <w:rPr>
                <w:rFonts w:cs="Arial"/>
                <w:b/>
                <w:bCs/>
              </w:rPr>
              <w:t xml:space="preserve">The Board NOTED the </w:t>
            </w:r>
            <w:r w:rsidRPr="00EA5F04">
              <w:rPr>
                <w:rFonts w:cs="Arial"/>
                <w:b/>
                <w:bCs/>
              </w:rPr>
              <w:t>Derbyshire Public Partnership Committee Assurance Report – November</w:t>
            </w:r>
          </w:p>
          <w:p w14:paraId="519EBAD8" w14:textId="1137DA92" w:rsidR="000E4B73" w:rsidRPr="000E4B73" w:rsidRDefault="000E4B73" w:rsidP="001A64AA">
            <w:pPr>
              <w:shd w:val="clear" w:color="auto" w:fill="FFFFFF" w:themeFill="background1"/>
              <w:spacing w:before="0" w:line="240" w:lineRule="auto"/>
              <w:rPr>
                <w:rFonts w:cs="Arial"/>
              </w:rPr>
            </w:pPr>
          </w:p>
        </w:tc>
        <w:tc>
          <w:tcPr>
            <w:tcW w:w="1427" w:type="dxa"/>
            <w:tcBorders>
              <w:top w:val="single" w:sz="4" w:space="0" w:color="auto"/>
              <w:left w:val="single" w:sz="4" w:space="0" w:color="auto"/>
              <w:bottom w:val="single" w:sz="4" w:space="0" w:color="auto"/>
              <w:right w:val="single" w:sz="4" w:space="0" w:color="auto"/>
            </w:tcBorders>
          </w:tcPr>
          <w:p w14:paraId="5172C6E6" w14:textId="6EB7C057" w:rsidR="000E4B73" w:rsidRPr="000E4B73" w:rsidRDefault="000E4B73" w:rsidP="001A64AA">
            <w:pPr>
              <w:spacing w:before="0" w:line="240" w:lineRule="auto"/>
              <w:rPr>
                <w:rFonts w:cs="Arial"/>
              </w:rPr>
            </w:pPr>
          </w:p>
        </w:tc>
      </w:tr>
      <w:tr w:rsidR="000E4B73" w:rsidRPr="000E4B73" w14:paraId="16704332"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4067F437" w14:textId="0451C717" w:rsidR="000E4B73" w:rsidRPr="000E4B73" w:rsidRDefault="000E4B73" w:rsidP="00EF76FB">
            <w:pPr>
              <w:spacing w:before="0" w:line="240" w:lineRule="auto"/>
              <w:jc w:val="left"/>
              <w:rPr>
                <w:rFonts w:cs="Arial"/>
                <w:b/>
                <w:bCs/>
              </w:rPr>
            </w:pPr>
            <w:r w:rsidRPr="000E4B73">
              <w:rPr>
                <w:b/>
                <w:bCs/>
              </w:rPr>
              <w:t xml:space="preserve">ICB/2223/074 </w:t>
            </w:r>
          </w:p>
        </w:tc>
        <w:tc>
          <w:tcPr>
            <w:tcW w:w="6237" w:type="dxa"/>
            <w:tcBorders>
              <w:top w:val="single" w:sz="4" w:space="0" w:color="auto"/>
              <w:left w:val="single" w:sz="4" w:space="0" w:color="auto"/>
              <w:bottom w:val="single" w:sz="4" w:space="0" w:color="auto"/>
              <w:right w:val="single" w:sz="4" w:space="0" w:color="auto"/>
            </w:tcBorders>
          </w:tcPr>
          <w:p w14:paraId="24FA36A2" w14:textId="71471D73" w:rsidR="000E4B73" w:rsidRPr="00DD70D3" w:rsidRDefault="000E4B73" w:rsidP="001A64AA">
            <w:pPr>
              <w:spacing w:before="0" w:line="240" w:lineRule="auto"/>
              <w:rPr>
                <w:rFonts w:cs="Arial"/>
                <w:b/>
                <w:bCs/>
              </w:rPr>
            </w:pPr>
            <w:r w:rsidRPr="00DD70D3">
              <w:rPr>
                <w:rFonts w:cs="Arial"/>
                <w:b/>
                <w:bCs/>
              </w:rPr>
              <w:t>People and Culture Committee Assurance Report – September to December</w:t>
            </w:r>
          </w:p>
          <w:p w14:paraId="5041AE5A" w14:textId="02CA89FE" w:rsidR="00F60E3E" w:rsidRPr="00DD70D3" w:rsidRDefault="00F60E3E" w:rsidP="001A64AA">
            <w:pPr>
              <w:spacing w:before="0" w:line="240" w:lineRule="auto"/>
              <w:rPr>
                <w:rFonts w:cs="Arial"/>
                <w:b/>
                <w:bCs/>
              </w:rPr>
            </w:pPr>
          </w:p>
          <w:p w14:paraId="21504887" w14:textId="50564BF6" w:rsidR="00E217E1" w:rsidRDefault="00F60E3E" w:rsidP="001A64AA">
            <w:pPr>
              <w:spacing w:before="0" w:line="240" w:lineRule="auto"/>
              <w:rPr>
                <w:rFonts w:cs="Arial"/>
              </w:rPr>
            </w:pPr>
            <w:r>
              <w:rPr>
                <w:rFonts w:cs="Arial"/>
              </w:rPr>
              <w:t>M</w:t>
            </w:r>
            <w:r w:rsidR="003935E7">
              <w:rPr>
                <w:rFonts w:cs="Arial"/>
              </w:rPr>
              <w:t>argaret Gildea (MG)</w:t>
            </w:r>
            <w:r w:rsidR="00E217E1">
              <w:rPr>
                <w:rFonts w:cs="Arial"/>
              </w:rPr>
              <w:t xml:space="preserve"> spoke about the three big issues</w:t>
            </w:r>
            <w:r w:rsidR="003935E7">
              <w:rPr>
                <w:rFonts w:cs="Arial"/>
              </w:rPr>
              <w:t xml:space="preserve"> –</w:t>
            </w:r>
            <w:r w:rsidR="00E217E1">
              <w:rPr>
                <w:rFonts w:cs="Arial"/>
              </w:rPr>
              <w:t xml:space="preserve"> recruiting</w:t>
            </w:r>
            <w:r w:rsidR="003935E7">
              <w:rPr>
                <w:rFonts w:cs="Arial"/>
              </w:rPr>
              <w:t xml:space="preserve"> and </w:t>
            </w:r>
            <w:r w:rsidR="00E217E1">
              <w:rPr>
                <w:rFonts w:cs="Arial"/>
              </w:rPr>
              <w:t>retaining staff</w:t>
            </w:r>
            <w:r w:rsidR="003935E7">
              <w:rPr>
                <w:rFonts w:cs="Arial"/>
              </w:rPr>
              <w:t>,</w:t>
            </w:r>
            <w:r w:rsidR="00E217E1">
              <w:rPr>
                <w:rFonts w:cs="Arial"/>
              </w:rPr>
              <w:t xml:space="preserve"> and the overspend on agency staff for which mitigating actions have been put </w:t>
            </w:r>
            <w:r w:rsidR="003935E7">
              <w:rPr>
                <w:rFonts w:cs="Arial"/>
              </w:rPr>
              <w:t>in place. These include</w:t>
            </w:r>
            <w:r w:rsidR="00E217E1">
              <w:rPr>
                <w:rFonts w:cs="Arial"/>
              </w:rPr>
              <w:t xml:space="preserve"> the ICB growing it</w:t>
            </w:r>
            <w:r w:rsidR="003935E7">
              <w:rPr>
                <w:rFonts w:cs="Arial"/>
              </w:rPr>
              <w:t xml:space="preserve">s </w:t>
            </w:r>
            <w:r w:rsidR="00E217E1">
              <w:rPr>
                <w:rFonts w:cs="Arial"/>
              </w:rPr>
              <w:t xml:space="preserve">own bank </w:t>
            </w:r>
            <w:r w:rsidR="003935E7">
              <w:rPr>
                <w:rFonts w:cs="Arial"/>
              </w:rPr>
              <w:t xml:space="preserve">of staff </w:t>
            </w:r>
            <w:r w:rsidR="00E217E1">
              <w:rPr>
                <w:rFonts w:cs="Arial"/>
              </w:rPr>
              <w:t>and the impact of industrial relations. MG highlighted the development of the One Workforce Plan</w:t>
            </w:r>
            <w:r w:rsidR="00D9068B">
              <w:rPr>
                <w:rFonts w:cs="Arial"/>
              </w:rPr>
              <w:t xml:space="preserve"> </w:t>
            </w:r>
            <w:r w:rsidR="006E258E">
              <w:rPr>
                <w:rFonts w:cs="Arial"/>
              </w:rPr>
              <w:t xml:space="preserve">which </w:t>
            </w:r>
            <w:r w:rsidR="00D9068B">
              <w:rPr>
                <w:rFonts w:cs="Arial"/>
              </w:rPr>
              <w:t xml:space="preserve">will </w:t>
            </w:r>
            <w:r w:rsidR="006E258E">
              <w:rPr>
                <w:rFonts w:cs="Arial"/>
              </w:rPr>
              <w:t xml:space="preserve">link </w:t>
            </w:r>
            <w:r w:rsidR="00D9068B">
              <w:rPr>
                <w:rFonts w:cs="Arial"/>
              </w:rPr>
              <w:t xml:space="preserve">into the Clinical &amp; Professional Leadership Workforce Group and the nationally funded project to improve </w:t>
            </w:r>
            <w:r w:rsidR="006E258E">
              <w:rPr>
                <w:rFonts w:cs="Arial"/>
              </w:rPr>
              <w:t xml:space="preserve">the </w:t>
            </w:r>
            <w:r w:rsidR="00D9068B">
              <w:rPr>
                <w:rFonts w:cs="Arial"/>
              </w:rPr>
              <w:t>retention of midwifery and nursing staff</w:t>
            </w:r>
            <w:r w:rsidR="006E258E">
              <w:rPr>
                <w:rFonts w:cs="Arial"/>
              </w:rPr>
              <w:t>. System</w:t>
            </w:r>
            <w:r w:rsidR="00D9068B">
              <w:rPr>
                <w:rFonts w:cs="Arial"/>
              </w:rPr>
              <w:t xml:space="preserve"> partners from all organisations are pulling </w:t>
            </w:r>
            <w:r w:rsidR="006E258E">
              <w:rPr>
                <w:rFonts w:cs="Arial"/>
              </w:rPr>
              <w:t xml:space="preserve">this </w:t>
            </w:r>
            <w:r w:rsidR="00D9068B">
              <w:rPr>
                <w:rFonts w:cs="Arial"/>
              </w:rPr>
              <w:t xml:space="preserve">together having identified </w:t>
            </w:r>
            <w:r w:rsidR="006E258E">
              <w:rPr>
                <w:rFonts w:cs="Arial"/>
              </w:rPr>
              <w:t xml:space="preserve">five </w:t>
            </w:r>
            <w:r w:rsidR="00D9068B">
              <w:rPr>
                <w:rFonts w:cs="Arial"/>
              </w:rPr>
              <w:t xml:space="preserve">key priorities and </w:t>
            </w:r>
            <w:r w:rsidR="006E258E">
              <w:rPr>
                <w:rFonts w:cs="Arial"/>
              </w:rPr>
              <w:t>seven</w:t>
            </w:r>
            <w:r w:rsidR="00D9068B">
              <w:rPr>
                <w:rFonts w:cs="Arial"/>
              </w:rPr>
              <w:t xml:space="preserve"> workstreams to </w:t>
            </w:r>
            <w:r w:rsidR="006E258E">
              <w:rPr>
                <w:rFonts w:cs="Arial"/>
              </w:rPr>
              <w:t>deliver this</w:t>
            </w:r>
            <w:r w:rsidR="00D9068B">
              <w:rPr>
                <w:rFonts w:cs="Arial"/>
              </w:rPr>
              <w:t>.</w:t>
            </w:r>
          </w:p>
          <w:p w14:paraId="6C63224E" w14:textId="050F9C36" w:rsidR="001A64AA" w:rsidRPr="00DD70D3" w:rsidRDefault="001A64AA" w:rsidP="001A64AA">
            <w:pPr>
              <w:spacing w:before="0" w:line="240" w:lineRule="auto"/>
              <w:rPr>
                <w:rFonts w:cs="Arial"/>
                <w:b/>
                <w:bCs/>
              </w:rPr>
            </w:pPr>
            <w:r>
              <w:rPr>
                <w:rFonts w:cs="Arial"/>
                <w:b/>
                <w:bCs/>
              </w:rPr>
              <w:lastRenderedPageBreak/>
              <w:t>The Board NOTED the</w:t>
            </w:r>
            <w:r w:rsidRPr="00DD70D3">
              <w:rPr>
                <w:rFonts w:cs="Arial"/>
                <w:b/>
                <w:bCs/>
              </w:rPr>
              <w:t xml:space="preserve"> People and Culture Committee Assurance Report – September to December</w:t>
            </w:r>
          </w:p>
          <w:p w14:paraId="6F10BCF1" w14:textId="322808BE" w:rsidR="000E4B73" w:rsidRPr="000E4B73" w:rsidRDefault="000E4B73" w:rsidP="001A64AA">
            <w:pPr>
              <w:spacing w:before="0" w:line="240" w:lineRule="auto"/>
              <w:rPr>
                <w:rFonts w:eastAsia="Times New Roman" w:cs="Arial"/>
                <w:b/>
                <w:bCs/>
                <w:color w:val="323130"/>
                <w:lang w:eastAsia="en-GB"/>
              </w:rPr>
            </w:pPr>
          </w:p>
        </w:tc>
        <w:tc>
          <w:tcPr>
            <w:tcW w:w="1427" w:type="dxa"/>
            <w:tcBorders>
              <w:top w:val="single" w:sz="4" w:space="0" w:color="auto"/>
              <w:left w:val="single" w:sz="4" w:space="0" w:color="auto"/>
              <w:bottom w:val="single" w:sz="4" w:space="0" w:color="auto"/>
              <w:right w:val="single" w:sz="4" w:space="0" w:color="auto"/>
            </w:tcBorders>
          </w:tcPr>
          <w:p w14:paraId="702D5705" w14:textId="38298A15" w:rsidR="000E4B73" w:rsidRPr="000E4B73" w:rsidRDefault="000E4B73" w:rsidP="00EF76FB">
            <w:pPr>
              <w:spacing w:before="0" w:line="240" w:lineRule="auto"/>
              <w:jc w:val="left"/>
              <w:rPr>
                <w:rFonts w:cs="Arial"/>
              </w:rPr>
            </w:pPr>
          </w:p>
        </w:tc>
      </w:tr>
      <w:bookmarkEnd w:id="1"/>
      <w:tr w:rsidR="000E4B73" w:rsidRPr="00BB7FBF" w14:paraId="6DA672A0"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494E69B7" w14:textId="0FF96BF6" w:rsidR="000E4B73" w:rsidRPr="00BB7FBF" w:rsidRDefault="000E4B73" w:rsidP="00FB45C8">
            <w:pPr>
              <w:spacing w:before="0" w:line="240" w:lineRule="auto"/>
              <w:jc w:val="left"/>
              <w:rPr>
                <w:rFonts w:cs="Arial"/>
                <w:b/>
                <w:bCs/>
              </w:rPr>
            </w:pPr>
            <w:r w:rsidRPr="00BB7FBF">
              <w:rPr>
                <w:b/>
                <w:bCs/>
              </w:rPr>
              <w:t>ICB/2223/</w:t>
            </w:r>
            <w:r w:rsidRPr="00B05865">
              <w:rPr>
                <w:b/>
                <w:bCs/>
              </w:rPr>
              <w:t>0</w:t>
            </w:r>
            <w:r>
              <w:rPr>
                <w:b/>
                <w:bCs/>
              </w:rPr>
              <w:t>75</w:t>
            </w:r>
            <w:r w:rsidRPr="00BB7FBF">
              <w:rPr>
                <w:b/>
                <w:bCs/>
              </w:rPr>
              <w:t xml:space="preserve"> </w:t>
            </w:r>
          </w:p>
        </w:tc>
        <w:tc>
          <w:tcPr>
            <w:tcW w:w="6237" w:type="dxa"/>
            <w:tcBorders>
              <w:top w:val="single" w:sz="4" w:space="0" w:color="auto"/>
              <w:left w:val="single" w:sz="4" w:space="0" w:color="auto"/>
              <w:bottom w:val="single" w:sz="4" w:space="0" w:color="auto"/>
              <w:right w:val="single" w:sz="4" w:space="0" w:color="auto"/>
            </w:tcBorders>
          </w:tcPr>
          <w:p w14:paraId="5EACE4A6" w14:textId="6772A74C" w:rsidR="000E4B73" w:rsidRPr="00DD70D3" w:rsidRDefault="000E4B73" w:rsidP="001A64AA">
            <w:pPr>
              <w:spacing w:before="0" w:line="240" w:lineRule="auto"/>
              <w:rPr>
                <w:rFonts w:cs="Arial"/>
                <w:b/>
                <w:bCs/>
              </w:rPr>
            </w:pPr>
            <w:r w:rsidRPr="00DD70D3">
              <w:rPr>
                <w:rFonts w:cs="Arial"/>
                <w:b/>
                <w:bCs/>
              </w:rPr>
              <w:t>Quality and Performance Committee Assurance Report – November to December</w:t>
            </w:r>
          </w:p>
          <w:p w14:paraId="3488F6D6" w14:textId="05723C9F" w:rsidR="005C6F73" w:rsidRDefault="005C6F73" w:rsidP="001A64AA">
            <w:pPr>
              <w:spacing w:before="0" w:line="240" w:lineRule="auto"/>
              <w:rPr>
                <w:rFonts w:cs="Arial"/>
              </w:rPr>
            </w:pPr>
          </w:p>
          <w:p w14:paraId="600E2551" w14:textId="541DCB03" w:rsidR="000E4B73" w:rsidRDefault="005C6F73" w:rsidP="001A64AA">
            <w:pPr>
              <w:spacing w:before="0" w:line="240" w:lineRule="auto"/>
              <w:rPr>
                <w:rFonts w:cs="Arial"/>
              </w:rPr>
            </w:pPr>
            <w:r>
              <w:rPr>
                <w:rFonts w:cs="Arial"/>
              </w:rPr>
              <w:t>BD stated that the performance metrics are a reflection of the pressures the NHS is under nationally and this</w:t>
            </w:r>
            <w:r w:rsidR="006E258E">
              <w:rPr>
                <w:rFonts w:cs="Arial"/>
              </w:rPr>
              <w:t xml:space="preserve"> will be a focus for the</w:t>
            </w:r>
            <w:r>
              <w:rPr>
                <w:rFonts w:cs="Arial"/>
              </w:rPr>
              <w:t xml:space="preserve"> Quality and Performance Committee </w:t>
            </w:r>
            <w:r w:rsidR="006E258E">
              <w:rPr>
                <w:rFonts w:cs="Arial"/>
              </w:rPr>
              <w:t xml:space="preserve">this month. This will involve looking into the </w:t>
            </w:r>
            <w:r w:rsidR="00AE77A1">
              <w:rPr>
                <w:rFonts w:cs="Arial"/>
              </w:rPr>
              <w:t>low metrics</w:t>
            </w:r>
            <w:r w:rsidR="006E258E">
              <w:rPr>
                <w:rFonts w:cs="Arial"/>
              </w:rPr>
              <w:t xml:space="preserve"> for </w:t>
            </w:r>
            <w:r w:rsidR="00AE77A1">
              <w:rPr>
                <w:rFonts w:cs="Arial"/>
              </w:rPr>
              <w:t>13</w:t>
            </w:r>
            <w:r w:rsidR="006E258E">
              <w:rPr>
                <w:rFonts w:cs="Arial"/>
              </w:rPr>
              <w:t>-</w:t>
            </w:r>
            <w:r w:rsidR="00AE77A1">
              <w:rPr>
                <w:rFonts w:cs="Arial"/>
              </w:rPr>
              <w:t>day cancer performance, 62</w:t>
            </w:r>
            <w:r w:rsidR="006E258E">
              <w:rPr>
                <w:rFonts w:cs="Arial"/>
              </w:rPr>
              <w:t>-</w:t>
            </w:r>
            <w:r w:rsidR="00AE77A1">
              <w:rPr>
                <w:rFonts w:cs="Arial"/>
              </w:rPr>
              <w:t xml:space="preserve">day cancer performance, children and young people's eating disorders, Category 2 EMAS performance and looking at the RAPS </w:t>
            </w:r>
            <w:r w:rsidR="006E258E">
              <w:rPr>
                <w:rFonts w:cs="Arial"/>
              </w:rPr>
              <w:t xml:space="preserve">to </w:t>
            </w:r>
            <w:r w:rsidR="00AE77A1">
              <w:rPr>
                <w:rFonts w:cs="Arial"/>
              </w:rPr>
              <w:t>seek</w:t>
            </w:r>
            <w:r w:rsidR="006E258E">
              <w:rPr>
                <w:rFonts w:cs="Arial"/>
              </w:rPr>
              <w:t xml:space="preserve"> </w:t>
            </w:r>
            <w:r w:rsidR="00AE77A1">
              <w:rPr>
                <w:rFonts w:cs="Arial"/>
              </w:rPr>
              <w:t>assurance on behalf of the Board.</w:t>
            </w:r>
          </w:p>
          <w:p w14:paraId="0AF023D0" w14:textId="77777777" w:rsidR="001A64AA" w:rsidRDefault="001A64AA" w:rsidP="001A64AA">
            <w:pPr>
              <w:spacing w:before="0" w:line="240" w:lineRule="auto"/>
              <w:rPr>
                <w:rFonts w:cs="Arial"/>
              </w:rPr>
            </w:pPr>
          </w:p>
          <w:p w14:paraId="7F267EAF" w14:textId="5E7336F1" w:rsidR="001A64AA" w:rsidRPr="00DD70D3" w:rsidRDefault="001A64AA" w:rsidP="001A64AA">
            <w:pPr>
              <w:spacing w:before="0" w:line="240" w:lineRule="auto"/>
              <w:rPr>
                <w:rFonts w:cs="Arial"/>
                <w:b/>
                <w:bCs/>
              </w:rPr>
            </w:pPr>
            <w:r>
              <w:rPr>
                <w:rFonts w:cs="Arial"/>
                <w:b/>
                <w:bCs/>
              </w:rPr>
              <w:t>The Board NOTED the</w:t>
            </w:r>
            <w:r w:rsidRPr="00DD70D3">
              <w:rPr>
                <w:rFonts w:cs="Arial"/>
                <w:b/>
                <w:bCs/>
              </w:rPr>
              <w:t xml:space="preserve"> Quality and Performance Committee Assurance Report – November to December</w:t>
            </w:r>
          </w:p>
          <w:p w14:paraId="603A7FA0" w14:textId="19BA8EC9" w:rsidR="001A64AA" w:rsidRPr="001D03B0" w:rsidRDefault="001A64AA" w:rsidP="001A64AA">
            <w:pPr>
              <w:spacing w:before="0" w:line="240" w:lineRule="auto"/>
              <w:rPr>
                <w:rFonts w:cs="Arial"/>
                <w:b/>
                <w:bCs/>
              </w:rPr>
            </w:pPr>
          </w:p>
        </w:tc>
        <w:tc>
          <w:tcPr>
            <w:tcW w:w="1427" w:type="dxa"/>
            <w:tcBorders>
              <w:top w:val="single" w:sz="4" w:space="0" w:color="auto"/>
              <w:left w:val="single" w:sz="4" w:space="0" w:color="auto"/>
              <w:bottom w:val="single" w:sz="4" w:space="0" w:color="auto"/>
              <w:right w:val="single" w:sz="4" w:space="0" w:color="auto"/>
            </w:tcBorders>
          </w:tcPr>
          <w:p w14:paraId="3F3EF76A" w14:textId="586F5591" w:rsidR="000E4B73" w:rsidRPr="00BB7FBF" w:rsidRDefault="000E4B73" w:rsidP="00FB45C8">
            <w:pPr>
              <w:spacing w:before="0" w:line="240" w:lineRule="auto"/>
              <w:jc w:val="left"/>
              <w:rPr>
                <w:rFonts w:cs="Arial"/>
              </w:rPr>
            </w:pPr>
          </w:p>
        </w:tc>
      </w:tr>
      <w:tr w:rsidR="000E4B73" w:rsidRPr="00BB7FBF" w14:paraId="7B0FC3DC"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5B91F727" w14:textId="3C143F6E" w:rsidR="000E4B73" w:rsidRPr="00BB7FBF" w:rsidRDefault="000E4B73" w:rsidP="00FB45C8">
            <w:pPr>
              <w:spacing w:before="0" w:line="240" w:lineRule="auto"/>
              <w:jc w:val="left"/>
              <w:rPr>
                <w:rFonts w:cs="Arial"/>
                <w:b/>
                <w:bCs/>
              </w:rPr>
            </w:pPr>
            <w:r w:rsidRPr="00BB7FBF">
              <w:rPr>
                <w:b/>
                <w:bCs/>
              </w:rPr>
              <w:t>ICB/2223/</w:t>
            </w:r>
            <w:r>
              <w:rPr>
                <w:b/>
                <w:bCs/>
              </w:rPr>
              <w:t>076</w:t>
            </w:r>
            <w:r w:rsidRPr="00BB7FBF">
              <w:rPr>
                <w:b/>
                <w:bCs/>
              </w:rPr>
              <w:t xml:space="preserve"> </w:t>
            </w:r>
          </w:p>
        </w:tc>
        <w:tc>
          <w:tcPr>
            <w:tcW w:w="6237" w:type="dxa"/>
            <w:tcBorders>
              <w:top w:val="single" w:sz="4" w:space="0" w:color="auto"/>
              <w:left w:val="single" w:sz="4" w:space="0" w:color="auto"/>
              <w:bottom w:val="single" w:sz="4" w:space="0" w:color="auto"/>
              <w:right w:val="single" w:sz="4" w:space="0" w:color="auto"/>
            </w:tcBorders>
          </w:tcPr>
          <w:p w14:paraId="13AB3B0C" w14:textId="7FDD1486" w:rsidR="000E4B73" w:rsidRDefault="000E4B73" w:rsidP="001A64AA">
            <w:pPr>
              <w:spacing w:before="0" w:line="240" w:lineRule="auto"/>
              <w:rPr>
                <w:rFonts w:cs="Arial"/>
                <w:b/>
                <w:bCs/>
              </w:rPr>
            </w:pPr>
            <w:r w:rsidRPr="00DD70D3">
              <w:rPr>
                <w:rFonts w:cs="Arial"/>
                <w:b/>
                <w:bCs/>
              </w:rPr>
              <w:t>Population Health and Strategic Commissioning Committee Assurance Report – December to January</w:t>
            </w:r>
          </w:p>
          <w:p w14:paraId="5F694699" w14:textId="64C64767" w:rsidR="00DD70D3" w:rsidRDefault="00DD70D3" w:rsidP="001A64AA">
            <w:pPr>
              <w:spacing w:before="0" w:line="240" w:lineRule="auto"/>
              <w:rPr>
                <w:rFonts w:cs="Arial"/>
                <w:b/>
                <w:bCs/>
              </w:rPr>
            </w:pPr>
          </w:p>
          <w:p w14:paraId="0961576A" w14:textId="547C1D77" w:rsidR="000E4B73" w:rsidRDefault="006E258E" w:rsidP="001A64AA">
            <w:pPr>
              <w:spacing w:before="0" w:line="240" w:lineRule="auto"/>
              <w:rPr>
                <w:rFonts w:cs="Arial"/>
              </w:rPr>
            </w:pPr>
            <w:r>
              <w:rPr>
                <w:rFonts w:cs="Arial"/>
              </w:rPr>
              <w:t>JC took the paper as read and had nothing further to add.</w:t>
            </w:r>
          </w:p>
          <w:p w14:paraId="580A31D2" w14:textId="77777777" w:rsidR="00F154B8" w:rsidRDefault="00F154B8" w:rsidP="001A64AA">
            <w:pPr>
              <w:spacing w:before="0" w:line="240" w:lineRule="auto"/>
              <w:rPr>
                <w:rFonts w:cs="Arial"/>
              </w:rPr>
            </w:pPr>
          </w:p>
          <w:p w14:paraId="70E7EB07" w14:textId="77777777" w:rsidR="00E81919" w:rsidRDefault="00E81919" w:rsidP="00E81919">
            <w:pPr>
              <w:spacing w:before="0" w:line="240" w:lineRule="auto"/>
              <w:rPr>
                <w:rFonts w:cs="Arial"/>
                <w:b/>
                <w:bCs/>
              </w:rPr>
            </w:pPr>
            <w:r>
              <w:rPr>
                <w:rFonts w:cs="Arial"/>
                <w:b/>
                <w:bCs/>
              </w:rPr>
              <w:t xml:space="preserve">The Board NOTED the </w:t>
            </w:r>
            <w:r w:rsidRPr="00DD70D3">
              <w:rPr>
                <w:rFonts w:cs="Arial"/>
                <w:b/>
                <w:bCs/>
              </w:rPr>
              <w:t>Population Health and Strategic Commissioning Committee Assurance Report – December to January</w:t>
            </w:r>
          </w:p>
          <w:p w14:paraId="09C3673E" w14:textId="09AF39EA" w:rsidR="00E81919" w:rsidRPr="00D20205" w:rsidRDefault="00E81919" w:rsidP="00E81919">
            <w:pPr>
              <w:spacing w:before="0" w:line="240" w:lineRule="auto"/>
              <w:rPr>
                <w:rFonts w:eastAsia="Times New Roman" w:cs="Arial"/>
                <w:b/>
                <w:bCs/>
                <w:color w:val="323130"/>
                <w:lang w:eastAsia="en-GB"/>
              </w:rPr>
            </w:pPr>
          </w:p>
        </w:tc>
        <w:tc>
          <w:tcPr>
            <w:tcW w:w="1427" w:type="dxa"/>
            <w:tcBorders>
              <w:top w:val="single" w:sz="4" w:space="0" w:color="auto"/>
              <w:left w:val="single" w:sz="4" w:space="0" w:color="auto"/>
              <w:bottom w:val="single" w:sz="4" w:space="0" w:color="auto"/>
              <w:right w:val="single" w:sz="4" w:space="0" w:color="auto"/>
            </w:tcBorders>
          </w:tcPr>
          <w:p w14:paraId="285C615C" w14:textId="32D28E3B" w:rsidR="000E4B73" w:rsidRPr="00BB7FBF" w:rsidRDefault="000E4B73" w:rsidP="00FB45C8">
            <w:pPr>
              <w:spacing w:before="0" w:line="240" w:lineRule="auto"/>
              <w:jc w:val="left"/>
              <w:rPr>
                <w:rFonts w:cs="Arial"/>
              </w:rPr>
            </w:pPr>
          </w:p>
        </w:tc>
      </w:tr>
      <w:tr w:rsidR="000E4B73" w:rsidRPr="00BB7FBF" w14:paraId="16061DC9"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357F1C8A" w14:textId="754A96C0" w:rsidR="000E4B73" w:rsidRPr="00BB7FBF" w:rsidRDefault="000E4B73" w:rsidP="00FB45C8">
            <w:pPr>
              <w:spacing w:before="0" w:line="240" w:lineRule="auto"/>
              <w:jc w:val="left"/>
              <w:rPr>
                <w:b/>
                <w:bCs/>
              </w:rPr>
            </w:pPr>
            <w:r>
              <w:rPr>
                <w:b/>
                <w:bCs/>
              </w:rPr>
              <w:t>ICB/2223/077</w:t>
            </w:r>
          </w:p>
        </w:tc>
        <w:tc>
          <w:tcPr>
            <w:tcW w:w="6237" w:type="dxa"/>
            <w:tcBorders>
              <w:top w:val="single" w:sz="4" w:space="0" w:color="auto"/>
              <w:left w:val="single" w:sz="4" w:space="0" w:color="auto"/>
              <w:bottom w:val="single" w:sz="4" w:space="0" w:color="auto"/>
              <w:right w:val="single" w:sz="4" w:space="0" w:color="auto"/>
            </w:tcBorders>
          </w:tcPr>
          <w:p w14:paraId="6D21FA90" w14:textId="77777777" w:rsidR="000E4B73" w:rsidRPr="001A64AA" w:rsidRDefault="000E4B73" w:rsidP="001A64AA">
            <w:pPr>
              <w:spacing w:before="0" w:line="240" w:lineRule="auto"/>
              <w:jc w:val="left"/>
              <w:rPr>
                <w:rFonts w:cs="Arial"/>
                <w:b/>
                <w:bCs/>
              </w:rPr>
            </w:pPr>
            <w:r w:rsidRPr="001A64AA">
              <w:rPr>
                <w:rFonts w:cs="Arial"/>
                <w:b/>
                <w:bCs/>
              </w:rPr>
              <w:t>Draft Board Assurance Framework 2022/23</w:t>
            </w:r>
          </w:p>
          <w:p w14:paraId="4210DCA5" w14:textId="77777777" w:rsidR="000E4B73" w:rsidRDefault="000E4B73" w:rsidP="001A64AA">
            <w:pPr>
              <w:shd w:val="clear" w:color="auto" w:fill="FFFFFF" w:themeFill="background1"/>
              <w:spacing w:before="0" w:line="240" w:lineRule="auto"/>
              <w:jc w:val="left"/>
              <w:rPr>
                <w:rFonts w:eastAsia="Times New Roman" w:cs="Arial"/>
                <w:b/>
                <w:bCs/>
                <w:color w:val="323130"/>
                <w:lang w:eastAsia="en-GB"/>
              </w:rPr>
            </w:pPr>
          </w:p>
          <w:p w14:paraId="154E206F" w14:textId="1CCE9DDA" w:rsidR="001A64AA" w:rsidRDefault="006E258E" w:rsidP="00FE4947">
            <w:pPr>
              <w:shd w:val="clear" w:color="auto" w:fill="FFFFFF" w:themeFill="background1"/>
              <w:spacing w:before="0" w:line="240" w:lineRule="auto"/>
              <w:rPr>
                <w:rFonts w:eastAsia="Times New Roman" w:cs="Arial"/>
                <w:color w:val="323130"/>
                <w:lang w:eastAsia="en-GB"/>
              </w:rPr>
            </w:pPr>
            <w:r>
              <w:rPr>
                <w:rFonts w:cs="Arial"/>
              </w:rPr>
              <w:t>HD presented the first draft of the Board Assurance framework and thanked the committees for their work to develop the strategic risks. The framework now identifies the measures, controls and mitigations which need to be against each of those strategic risks assigned to the relevant committee. The responsible Executive lead has also been identified, together with system leads and system groups that will also have an important contribution to the overall assurance and management of the risks. Each committee has agreed an initial score and target score which will be refreshed each quarter. At this stage the committee</w:t>
            </w:r>
            <w:r w:rsidR="0001620D">
              <w:rPr>
                <w:rFonts w:cs="Arial"/>
              </w:rPr>
              <w:t>s</w:t>
            </w:r>
            <w:r>
              <w:rPr>
                <w:rFonts w:cs="Arial"/>
              </w:rPr>
              <w:t xml:space="preserve"> ha</w:t>
            </w:r>
            <w:r w:rsidR="0001620D">
              <w:rPr>
                <w:rFonts w:cs="Arial"/>
              </w:rPr>
              <w:t xml:space="preserve">ve </w:t>
            </w:r>
            <w:r>
              <w:rPr>
                <w:rFonts w:cs="Arial"/>
              </w:rPr>
              <w:t>been unable to work on the risk appetite score and these will be agreed during February and March.</w:t>
            </w:r>
          </w:p>
          <w:p w14:paraId="761F426C" w14:textId="28441F19" w:rsidR="00E81919" w:rsidRPr="00E81919" w:rsidRDefault="00E81919" w:rsidP="001A64AA">
            <w:pPr>
              <w:shd w:val="clear" w:color="auto" w:fill="FFFFFF" w:themeFill="background1"/>
              <w:spacing w:before="0" w:line="240" w:lineRule="auto"/>
              <w:jc w:val="left"/>
              <w:rPr>
                <w:rFonts w:eastAsia="Times New Roman" w:cs="Arial"/>
                <w:b/>
                <w:bCs/>
                <w:color w:val="323130"/>
                <w:lang w:eastAsia="en-GB"/>
              </w:rPr>
            </w:pPr>
          </w:p>
          <w:p w14:paraId="3E4FEC32" w14:textId="27C3D40E" w:rsidR="00E81919" w:rsidRPr="00E81919" w:rsidRDefault="00E81919" w:rsidP="00E81919">
            <w:pPr>
              <w:spacing w:before="0" w:line="240" w:lineRule="auto"/>
              <w:jc w:val="left"/>
              <w:rPr>
                <w:rFonts w:cs="Arial"/>
                <w:b/>
                <w:bCs/>
              </w:rPr>
            </w:pPr>
            <w:r w:rsidRPr="00E81919">
              <w:rPr>
                <w:rFonts w:eastAsia="Times New Roman" w:cs="Arial"/>
                <w:b/>
                <w:bCs/>
                <w:color w:val="323130"/>
                <w:lang w:eastAsia="en-GB"/>
              </w:rPr>
              <w:t xml:space="preserve">The Board </w:t>
            </w:r>
            <w:r w:rsidR="003E1F05">
              <w:rPr>
                <w:rFonts w:eastAsia="Times New Roman" w:cs="Arial"/>
                <w:b/>
                <w:bCs/>
                <w:color w:val="323130"/>
                <w:lang w:eastAsia="en-GB"/>
              </w:rPr>
              <w:t>APPROVE</w:t>
            </w:r>
            <w:r w:rsidRPr="00E81919">
              <w:rPr>
                <w:rFonts w:eastAsia="Times New Roman" w:cs="Arial"/>
                <w:b/>
                <w:bCs/>
                <w:color w:val="323130"/>
                <w:lang w:eastAsia="en-GB"/>
              </w:rPr>
              <w:t xml:space="preserve">D the </w:t>
            </w:r>
            <w:r w:rsidRPr="00E81919">
              <w:rPr>
                <w:rFonts w:cs="Arial"/>
                <w:b/>
                <w:bCs/>
              </w:rPr>
              <w:t>Draft Board Assurance Framework 2022/23</w:t>
            </w:r>
            <w:r w:rsidR="003E1F05">
              <w:rPr>
                <w:rFonts w:cs="Arial"/>
                <w:b/>
                <w:bCs/>
              </w:rPr>
              <w:t>.</w:t>
            </w:r>
          </w:p>
          <w:p w14:paraId="6876AD87" w14:textId="17F46186" w:rsidR="001A64AA" w:rsidRPr="00D20205" w:rsidRDefault="001A64AA" w:rsidP="001A64AA">
            <w:pPr>
              <w:shd w:val="clear" w:color="auto" w:fill="FFFFFF" w:themeFill="background1"/>
              <w:spacing w:before="0" w:line="240" w:lineRule="auto"/>
              <w:jc w:val="left"/>
              <w:rPr>
                <w:rFonts w:eastAsia="Times New Roman" w:cs="Arial"/>
                <w:b/>
                <w:bCs/>
                <w:color w:val="323130"/>
                <w:lang w:eastAsia="en-GB"/>
              </w:rPr>
            </w:pPr>
          </w:p>
        </w:tc>
        <w:tc>
          <w:tcPr>
            <w:tcW w:w="1427" w:type="dxa"/>
            <w:tcBorders>
              <w:top w:val="single" w:sz="4" w:space="0" w:color="auto"/>
              <w:left w:val="single" w:sz="4" w:space="0" w:color="auto"/>
              <w:bottom w:val="single" w:sz="4" w:space="0" w:color="auto"/>
              <w:right w:val="single" w:sz="4" w:space="0" w:color="auto"/>
            </w:tcBorders>
          </w:tcPr>
          <w:p w14:paraId="2BEBF441" w14:textId="77777777" w:rsidR="000E4B73" w:rsidRPr="00BB7FBF" w:rsidRDefault="000E4B73" w:rsidP="00FB45C8">
            <w:pPr>
              <w:spacing w:before="0" w:line="240" w:lineRule="auto"/>
              <w:jc w:val="left"/>
              <w:rPr>
                <w:rFonts w:cs="Arial"/>
              </w:rPr>
            </w:pPr>
          </w:p>
        </w:tc>
      </w:tr>
      <w:tr w:rsidR="000E4B73" w:rsidRPr="00BB7FBF" w14:paraId="34D2C644"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65095E47" w14:textId="6F745882" w:rsidR="000E4B73" w:rsidRPr="00BB7FBF" w:rsidRDefault="000E4B73" w:rsidP="00FB45C8">
            <w:pPr>
              <w:spacing w:before="0" w:line="240" w:lineRule="auto"/>
              <w:jc w:val="left"/>
              <w:rPr>
                <w:b/>
                <w:bCs/>
              </w:rPr>
            </w:pPr>
            <w:r>
              <w:rPr>
                <w:b/>
                <w:bCs/>
              </w:rPr>
              <w:t>ICB/2223/078</w:t>
            </w:r>
          </w:p>
        </w:tc>
        <w:tc>
          <w:tcPr>
            <w:tcW w:w="6237" w:type="dxa"/>
            <w:tcBorders>
              <w:top w:val="single" w:sz="4" w:space="0" w:color="auto"/>
              <w:left w:val="single" w:sz="4" w:space="0" w:color="auto"/>
              <w:bottom w:val="single" w:sz="4" w:space="0" w:color="auto"/>
              <w:right w:val="single" w:sz="4" w:space="0" w:color="auto"/>
            </w:tcBorders>
          </w:tcPr>
          <w:p w14:paraId="05A9B801" w14:textId="6412BEB3" w:rsidR="000E4B73" w:rsidRPr="00E81919" w:rsidRDefault="000E4B73" w:rsidP="001A64AA">
            <w:pPr>
              <w:spacing w:before="0" w:line="240" w:lineRule="auto"/>
              <w:jc w:val="left"/>
              <w:rPr>
                <w:rFonts w:cs="Arial"/>
                <w:b/>
                <w:bCs/>
              </w:rPr>
            </w:pPr>
            <w:r w:rsidRPr="00E81919">
              <w:rPr>
                <w:rFonts w:cs="Arial"/>
                <w:b/>
                <w:bCs/>
              </w:rPr>
              <w:t>ICB Corporate Risk Register Report – December 2022</w:t>
            </w:r>
          </w:p>
          <w:p w14:paraId="3E2AB62A" w14:textId="6F4367E8" w:rsidR="00E81919" w:rsidRDefault="00E81919" w:rsidP="001A64AA">
            <w:pPr>
              <w:spacing w:before="0" w:line="240" w:lineRule="auto"/>
              <w:jc w:val="left"/>
              <w:rPr>
                <w:rFonts w:cs="Arial"/>
              </w:rPr>
            </w:pPr>
          </w:p>
          <w:p w14:paraId="07F613B0" w14:textId="33317E4A" w:rsidR="006E258E" w:rsidRDefault="006E258E" w:rsidP="001A64AA">
            <w:pPr>
              <w:spacing w:before="0" w:line="240" w:lineRule="auto"/>
              <w:jc w:val="left"/>
              <w:rPr>
                <w:rFonts w:cs="Arial"/>
              </w:rPr>
            </w:pPr>
            <w:r>
              <w:rPr>
                <w:rFonts w:cs="Arial"/>
              </w:rPr>
              <w:t>HD took the paper as read and had no further comments to make.</w:t>
            </w:r>
          </w:p>
          <w:p w14:paraId="0CC6ABF0" w14:textId="77777777" w:rsidR="006E258E" w:rsidRPr="006E258E" w:rsidRDefault="006E258E" w:rsidP="001A64AA">
            <w:pPr>
              <w:spacing w:before="0" w:line="240" w:lineRule="auto"/>
              <w:jc w:val="left"/>
              <w:rPr>
                <w:rFonts w:cs="Arial"/>
              </w:rPr>
            </w:pPr>
          </w:p>
          <w:p w14:paraId="75CABE73" w14:textId="77777777" w:rsidR="000E4B73" w:rsidRDefault="00E81919" w:rsidP="00C25D2B">
            <w:pPr>
              <w:spacing w:before="0" w:line="240" w:lineRule="auto"/>
              <w:jc w:val="left"/>
              <w:rPr>
                <w:rFonts w:cs="Arial"/>
                <w:b/>
                <w:bCs/>
              </w:rPr>
            </w:pPr>
            <w:r w:rsidRPr="00E81919">
              <w:rPr>
                <w:rFonts w:eastAsia="Times New Roman" w:cs="Arial"/>
                <w:b/>
                <w:bCs/>
                <w:color w:val="323130"/>
                <w:lang w:eastAsia="en-GB"/>
              </w:rPr>
              <w:t xml:space="preserve">The Board NOTED the </w:t>
            </w:r>
            <w:r w:rsidRPr="00E81919">
              <w:rPr>
                <w:rFonts w:cs="Arial"/>
                <w:b/>
                <w:bCs/>
              </w:rPr>
              <w:t>ICB Corporate Risk Register Report – December 2022</w:t>
            </w:r>
          </w:p>
          <w:p w14:paraId="3372B085" w14:textId="16EBF961" w:rsidR="00FE4947" w:rsidRPr="00C25D2B" w:rsidRDefault="00FE4947" w:rsidP="00C25D2B">
            <w:pPr>
              <w:spacing w:before="0" w:line="240" w:lineRule="auto"/>
              <w:jc w:val="left"/>
              <w:rPr>
                <w:rFonts w:cs="Arial"/>
                <w:b/>
                <w:bCs/>
              </w:rPr>
            </w:pPr>
          </w:p>
        </w:tc>
        <w:tc>
          <w:tcPr>
            <w:tcW w:w="1427" w:type="dxa"/>
            <w:tcBorders>
              <w:top w:val="single" w:sz="4" w:space="0" w:color="auto"/>
              <w:left w:val="single" w:sz="4" w:space="0" w:color="auto"/>
              <w:bottom w:val="single" w:sz="4" w:space="0" w:color="auto"/>
              <w:right w:val="single" w:sz="4" w:space="0" w:color="auto"/>
            </w:tcBorders>
          </w:tcPr>
          <w:p w14:paraId="51EAB947" w14:textId="77777777" w:rsidR="000E4B73" w:rsidRPr="00BB7FBF" w:rsidRDefault="000E4B73" w:rsidP="00FB45C8">
            <w:pPr>
              <w:spacing w:before="0" w:line="240" w:lineRule="auto"/>
              <w:jc w:val="left"/>
              <w:rPr>
                <w:rFonts w:cs="Arial"/>
              </w:rPr>
            </w:pPr>
          </w:p>
        </w:tc>
      </w:tr>
      <w:tr w:rsidR="000E4B73" w:rsidRPr="00BB7FBF" w14:paraId="5D2380F3" w14:textId="77777777" w:rsidTr="000E4B73">
        <w:trPr>
          <w:gridAfter w:val="1"/>
          <w:wAfter w:w="14" w:type="dxa"/>
        </w:trPr>
        <w:tc>
          <w:tcPr>
            <w:tcW w:w="9615" w:type="dxa"/>
            <w:gridSpan w:val="3"/>
            <w:tcBorders>
              <w:top w:val="single" w:sz="4" w:space="0" w:color="auto"/>
              <w:bottom w:val="single" w:sz="4" w:space="0" w:color="auto"/>
              <w:right w:val="single" w:sz="4" w:space="0" w:color="auto"/>
            </w:tcBorders>
          </w:tcPr>
          <w:p w14:paraId="4C4DBB9E" w14:textId="031B3404" w:rsidR="000E4B73" w:rsidRPr="00326BAC" w:rsidRDefault="000E4B73" w:rsidP="006E258E">
            <w:pPr>
              <w:spacing w:before="0" w:line="240" w:lineRule="auto"/>
              <w:jc w:val="center"/>
              <w:rPr>
                <w:rFonts w:cs="Arial"/>
                <w:b/>
                <w:bCs/>
              </w:rPr>
            </w:pPr>
            <w:r w:rsidRPr="00BB7FBF">
              <w:rPr>
                <w:rFonts w:cs="Arial"/>
                <w:i/>
                <w:iCs/>
              </w:rPr>
              <w:lastRenderedPageBreak/>
              <w:t xml:space="preserve">The following items </w:t>
            </w:r>
            <w:r w:rsidR="006E258E">
              <w:rPr>
                <w:rFonts w:cs="Arial"/>
                <w:i/>
                <w:iCs/>
              </w:rPr>
              <w:t>we</w:t>
            </w:r>
            <w:r w:rsidRPr="00BB7FBF">
              <w:rPr>
                <w:rFonts w:cs="Arial"/>
                <w:i/>
                <w:iCs/>
              </w:rPr>
              <w:t>re for information only and w</w:t>
            </w:r>
            <w:r w:rsidR="006E258E">
              <w:rPr>
                <w:rFonts w:cs="Arial"/>
                <w:i/>
                <w:iCs/>
              </w:rPr>
              <w:t xml:space="preserve">ere </w:t>
            </w:r>
            <w:r w:rsidRPr="00BB7FBF">
              <w:rPr>
                <w:rFonts w:cs="Arial"/>
                <w:i/>
                <w:iCs/>
              </w:rPr>
              <w:t xml:space="preserve">not </w:t>
            </w:r>
            <w:r w:rsidR="006E258E">
              <w:rPr>
                <w:rFonts w:cs="Arial"/>
                <w:i/>
                <w:iCs/>
              </w:rPr>
              <w:t>i</w:t>
            </w:r>
            <w:r w:rsidRPr="00BB7FBF">
              <w:rPr>
                <w:rFonts w:cs="Arial"/>
                <w:i/>
                <w:iCs/>
              </w:rPr>
              <w:t>ndividually presented</w:t>
            </w:r>
          </w:p>
        </w:tc>
      </w:tr>
      <w:tr w:rsidR="00572E74" w:rsidRPr="00BB7FBF" w14:paraId="40974B6A" w14:textId="77777777" w:rsidTr="00D404C8">
        <w:trPr>
          <w:gridAfter w:val="1"/>
          <w:wAfter w:w="14" w:type="dxa"/>
          <w:cantSplit/>
        </w:trPr>
        <w:tc>
          <w:tcPr>
            <w:tcW w:w="1951" w:type="dxa"/>
          </w:tcPr>
          <w:p w14:paraId="40D2AF44" w14:textId="0CA66000" w:rsidR="00572E74" w:rsidRPr="003E1F05" w:rsidRDefault="00572E74" w:rsidP="00572E74">
            <w:pPr>
              <w:pStyle w:val="Default"/>
              <w:rPr>
                <w:b/>
                <w:bCs/>
              </w:rPr>
            </w:pPr>
            <w:r w:rsidRPr="003E1F05">
              <w:rPr>
                <w:b/>
                <w:bCs/>
                <w:sz w:val="22"/>
                <w:szCs w:val="22"/>
              </w:rPr>
              <w:t>ICB/2223/079</w:t>
            </w:r>
          </w:p>
        </w:tc>
        <w:tc>
          <w:tcPr>
            <w:tcW w:w="6237" w:type="dxa"/>
          </w:tcPr>
          <w:p w14:paraId="2CBF8402" w14:textId="77777777" w:rsidR="00572E74" w:rsidRPr="006E258E" w:rsidRDefault="00572E74" w:rsidP="001A64AA">
            <w:pPr>
              <w:shd w:val="clear" w:color="auto" w:fill="FFFFFF" w:themeFill="background1"/>
              <w:spacing w:before="0" w:line="240" w:lineRule="auto"/>
              <w:jc w:val="left"/>
              <w:rPr>
                <w:rFonts w:cs="Arial"/>
                <w:b/>
                <w:bCs/>
              </w:rPr>
            </w:pPr>
            <w:r w:rsidRPr="006E258E">
              <w:rPr>
                <w:rFonts w:cs="Arial"/>
                <w:b/>
                <w:bCs/>
              </w:rPr>
              <w:t>ICB Constitution Update</w:t>
            </w:r>
          </w:p>
          <w:p w14:paraId="611BAF7D" w14:textId="77777777" w:rsidR="00474182" w:rsidRDefault="00474182" w:rsidP="001A64AA">
            <w:pPr>
              <w:shd w:val="clear" w:color="auto" w:fill="FFFFFF" w:themeFill="background1"/>
              <w:spacing w:before="0" w:line="240" w:lineRule="auto"/>
              <w:jc w:val="left"/>
              <w:rPr>
                <w:rFonts w:cs="Arial"/>
              </w:rPr>
            </w:pPr>
          </w:p>
          <w:p w14:paraId="7E284744" w14:textId="7DF9352A" w:rsidR="00474182" w:rsidRPr="00544F12" w:rsidRDefault="00474182" w:rsidP="00474182">
            <w:pPr>
              <w:spacing w:before="0" w:line="240" w:lineRule="auto"/>
              <w:rPr>
                <w:rFonts w:cs="Arial"/>
                <w:b/>
                <w:bCs/>
                <w:sz w:val="24"/>
                <w:szCs w:val="24"/>
              </w:rPr>
            </w:pPr>
            <w:r>
              <w:rPr>
                <w:rFonts w:cs="Arial"/>
                <w:b/>
                <w:bCs/>
                <w:sz w:val="24"/>
                <w:szCs w:val="24"/>
              </w:rPr>
              <w:t>The above paper was NOTED</w:t>
            </w:r>
          </w:p>
          <w:p w14:paraId="6D9A9719" w14:textId="4A37FE18" w:rsidR="00474182" w:rsidRPr="00D94CD1" w:rsidRDefault="00474182" w:rsidP="001A64AA">
            <w:pPr>
              <w:shd w:val="clear" w:color="auto" w:fill="FFFFFF" w:themeFill="background1"/>
              <w:spacing w:before="0" w:line="240" w:lineRule="auto"/>
              <w:jc w:val="left"/>
              <w:rPr>
                <w:rFonts w:cs="Arial"/>
                <w:b/>
                <w:bCs/>
              </w:rPr>
            </w:pPr>
          </w:p>
        </w:tc>
        <w:tc>
          <w:tcPr>
            <w:tcW w:w="1427" w:type="dxa"/>
            <w:tcBorders>
              <w:top w:val="single" w:sz="4" w:space="0" w:color="auto"/>
              <w:left w:val="single" w:sz="4" w:space="0" w:color="auto"/>
              <w:bottom w:val="single" w:sz="4" w:space="0" w:color="auto"/>
              <w:right w:val="single" w:sz="4" w:space="0" w:color="auto"/>
            </w:tcBorders>
          </w:tcPr>
          <w:p w14:paraId="5EA37A4A" w14:textId="786B68A5" w:rsidR="00572E74" w:rsidRPr="00BB7FBF" w:rsidRDefault="00572E74" w:rsidP="00572E74">
            <w:pPr>
              <w:spacing w:before="0" w:line="240" w:lineRule="auto"/>
              <w:jc w:val="left"/>
              <w:rPr>
                <w:rFonts w:cs="Arial"/>
              </w:rPr>
            </w:pPr>
          </w:p>
        </w:tc>
      </w:tr>
      <w:tr w:rsidR="00572E74" w:rsidRPr="00BB7FBF" w14:paraId="42D0828D" w14:textId="77777777" w:rsidTr="00D404C8">
        <w:trPr>
          <w:gridAfter w:val="1"/>
          <w:wAfter w:w="14" w:type="dxa"/>
          <w:cantSplit/>
        </w:trPr>
        <w:tc>
          <w:tcPr>
            <w:tcW w:w="1951" w:type="dxa"/>
          </w:tcPr>
          <w:p w14:paraId="00F0AC09" w14:textId="77777777" w:rsidR="00572E74" w:rsidRPr="003E1F05" w:rsidRDefault="00572E74" w:rsidP="00572E74">
            <w:pPr>
              <w:spacing w:before="0" w:line="240" w:lineRule="auto"/>
              <w:jc w:val="left"/>
              <w:rPr>
                <w:rFonts w:cs="Arial"/>
                <w:b/>
                <w:bCs/>
              </w:rPr>
            </w:pPr>
            <w:r w:rsidRPr="003E1F05">
              <w:rPr>
                <w:rFonts w:cs="Arial"/>
                <w:b/>
                <w:bCs/>
              </w:rPr>
              <w:t>ICB/2223/080</w:t>
            </w:r>
          </w:p>
          <w:p w14:paraId="442BCD89" w14:textId="07B13FB7" w:rsidR="00572E74" w:rsidRPr="00BB7FBF" w:rsidRDefault="00572E74" w:rsidP="00572E74">
            <w:pPr>
              <w:pStyle w:val="Default"/>
              <w:rPr>
                <w:b/>
                <w:bCs/>
              </w:rPr>
            </w:pPr>
          </w:p>
        </w:tc>
        <w:tc>
          <w:tcPr>
            <w:tcW w:w="6237" w:type="dxa"/>
          </w:tcPr>
          <w:p w14:paraId="2C04780A" w14:textId="77777777" w:rsidR="00572E74" w:rsidRPr="0005282F" w:rsidRDefault="00572E74" w:rsidP="001A64AA">
            <w:pPr>
              <w:spacing w:before="0" w:line="240" w:lineRule="auto"/>
              <w:jc w:val="left"/>
              <w:rPr>
                <w:rFonts w:ascii="Calibri" w:eastAsia="Times New Roman" w:hAnsi="Calibri"/>
              </w:rPr>
            </w:pPr>
            <w:r w:rsidRPr="0005282F">
              <w:rPr>
                <w:rFonts w:eastAsia="Times New Roman"/>
              </w:rPr>
              <w:t xml:space="preserve">Joint Forward </w:t>
            </w:r>
            <w:r>
              <w:rPr>
                <w:rFonts w:eastAsia="Times New Roman"/>
              </w:rPr>
              <w:t>Plan</w:t>
            </w:r>
            <w:r w:rsidRPr="0005282F">
              <w:rPr>
                <w:rFonts w:eastAsia="Times New Roman"/>
              </w:rPr>
              <w:t xml:space="preserve"> and 2023/</w:t>
            </w:r>
            <w:r>
              <w:rPr>
                <w:rFonts w:eastAsia="Times New Roman"/>
              </w:rPr>
              <w:t>2</w:t>
            </w:r>
            <w:r w:rsidRPr="0005282F">
              <w:rPr>
                <w:rFonts w:eastAsia="Times New Roman"/>
              </w:rPr>
              <w:t>4 Planning Guidance</w:t>
            </w:r>
          </w:p>
          <w:p w14:paraId="572FE73B" w14:textId="77777777" w:rsidR="00572E74" w:rsidRDefault="00572E74" w:rsidP="001A64AA">
            <w:pPr>
              <w:shd w:val="clear" w:color="auto" w:fill="FFFFFF" w:themeFill="background1"/>
              <w:spacing w:before="0" w:line="240" w:lineRule="auto"/>
              <w:jc w:val="left"/>
              <w:rPr>
                <w:b/>
                <w:bCs/>
              </w:rPr>
            </w:pPr>
          </w:p>
          <w:p w14:paraId="63C69514" w14:textId="5C7981F8" w:rsidR="00474182" w:rsidRPr="00544F12" w:rsidRDefault="00474182" w:rsidP="00474182">
            <w:pPr>
              <w:spacing w:before="0" w:line="240" w:lineRule="auto"/>
              <w:rPr>
                <w:rFonts w:cs="Arial"/>
                <w:b/>
                <w:bCs/>
                <w:sz w:val="24"/>
                <w:szCs w:val="24"/>
              </w:rPr>
            </w:pPr>
            <w:r>
              <w:rPr>
                <w:rFonts w:cs="Arial"/>
                <w:b/>
                <w:bCs/>
                <w:sz w:val="24"/>
                <w:szCs w:val="24"/>
              </w:rPr>
              <w:t>The above paper was NOTED</w:t>
            </w:r>
          </w:p>
          <w:p w14:paraId="5F78E77F" w14:textId="4A2060D7" w:rsidR="00474182" w:rsidRPr="00BB7FBF" w:rsidRDefault="00474182" w:rsidP="001A64AA">
            <w:pPr>
              <w:shd w:val="clear" w:color="auto" w:fill="FFFFFF" w:themeFill="background1"/>
              <w:spacing w:before="0" w:line="240" w:lineRule="auto"/>
              <w:jc w:val="left"/>
              <w:rPr>
                <w:b/>
                <w:bCs/>
              </w:rPr>
            </w:pPr>
          </w:p>
        </w:tc>
        <w:tc>
          <w:tcPr>
            <w:tcW w:w="1427" w:type="dxa"/>
            <w:tcBorders>
              <w:top w:val="single" w:sz="4" w:space="0" w:color="auto"/>
              <w:left w:val="single" w:sz="4" w:space="0" w:color="auto"/>
              <w:bottom w:val="single" w:sz="4" w:space="0" w:color="auto"/>
              <w:right w:val="single" w:sz="4" w:space="0" w:color="auto"/>
            </w:tcBorders>
          </w:tcPr>
          <w:p w14:paraId="0987B05A" w14:textId="77777777" w:rsidR="00572E74" w:rsidRDefault="00572E74" w:rsidP="00572E74">
            <w:pPr>
              <w:spacing w:before="0" w:line="240" w:lineRule="auto"/>
              <w:jc w:val="left"/>
            </w:pPr>
          </w:p>
          <w:p w14:paraId="3C55CE1A" w14:textId="7EAB37C6" w:rsidR="00572E74" w:rsidRPr="00BB7FBF" w:rsidRDefault="00572E74" w:rsidP="00572E74">
            <w:pPr>
              <w:spacing w:before="0" w:line="240" w:lineRule="auto"/>
              <w:jc w:val="left"/>
              <w:rPr>
                <w:rFonts w:cs="Arial"/>
              </w:rPr>
            </w:pPr>
          </w:p>
        </w:tc>
      </w:tr>
      <w:tr w:rsidR="00572E74" w:rsidRPr="00BB7FBF" w14:paraId="6BE859C1" w14:textId="77777777" w:rsidTr="00D404C8">
        <w:trPr>
          <w:gridAfter w:val="1"/>
          <w:wAfter w:w="14" w:type="dxa"/>
          <w:cantSplit/>
        </w:trPr>
        <w:tc>
          <w:tcPr>
            <w:tcW w:w="1951" w:type="dxa"/>
          </w:tcPr>
          <w:p w14:paraId="440D41C5" w14:textId="77777777" w:rsidR="00572E74" w:rsidRPr="003E1F05" w:rsidRDefault="00572E74" w:rsidP="00572E74">
            <w:pPr>
              <w:spacing w:before="0" w:line="240" w:lineRule="auto"/>
              <w:jc w:val="left"/>
              <w:rPr>
                <w:rFonts w:cs="Arial"/>
                <w:b/>
                <w:bCs/>
              </w:rPr>
            </w:pPr>
            <w:r w:rsidRPr="003E1F05">
              <w:rPr>
                <w:rFonts w:cs="Arial"/>
                <w:b/>
                <w:bCs/>
              </w:rPr>
              <w:t>ICB/2223/081</w:t>
            </w:r>
          </w:p>
          <w:p w14:paraId="166BB717" w14:textId="77777777" w:rsidR="00572E74" w:rsidRPr="0021101E" w:rsidRDefault="00572E74" w:rsidP="00572E74">
            <w:pPr>
              <w:spacing w:before="0" w:line="240" w:lineRule="auto"/>
              <w:jc w:val="left"/>
              <w:rPr>
                <w:rFonts w:cs="Arial"/>
              </w:rPr>
            </w:pPr>
          </w:p>
        </w:tc>
        <w:tc>
          <w:tcPr>
            <w:tcW w:w="6237" w:type="dxa"/>
          </w:tcPr>
          <w:p w14:paraId="4BA0F570" w14:textId="7725CB4C" w:rsidR="00572E74" w:rsidRPr="003E1F05" w:rsidRDefault="00572E74" w:rsidP="001A64AA">
            <w:pPr>
              <w:spacing w:before="0" w:line="240" w:lineRule="auto"/>
              <w:jc w:val="left"/>
              <w:rPr>
                <w:rFonts w:cs="Arial"/>
                <w:b/>
                <w:bCs/>
              </w:rPr>
            </w:pPr>
            <w:r w:rsidRPr="003E1F05">
              <w:rPr>
                <w:rFonts w:cs="Arial"/>
                <w:b/>
                <w:bCs/>
              </w:rPr>
              <w:t>Ratified minutes of ICB Committee Meetings</w:t>
            </w:r>
          </w:p>
          <w:p w14:paraId="78F49F7A" w14:textId="77777777" w:rsidR="00572E74" w:rsidRDefault="00572E74" w:rsidP="001A64AA">
            <w:pPr>
              <w:numPr>
                <w:ilvl w:val="0"/>
                <w:numId w:val="4"/>
              </w:numPr>
              <w:spacing w:before="0" w:line="240" w:lineRule="auto"/>
              <w:ind w:left="567" w:hanging="567"/>
              <w:contextualSpacing/>
              <w:jc w:val="left"/>
              <w:rPr>
                <w:rFonts w:cs="Arial"/>
              </w:rPr>
            </w:pPr>
            <w:r>
              <w:rPr>
                <w:rFonts w:cs="Arial"/>
              </w:rPr>
              <w:t xml:space="preserve">Audit &amp; Governance Committee – 27.10.22 </w:t>
            </w:r>
            <w:r w:rsidRPr="00DF528C">
              <w:rPr>
                <w:rFonts w:cs="Arial"/>
              </w:rPr>
              <w:t>and 24.11.22</w:t>
            </w:r>
          </w:p>
          <w:p w14:paraId="5B970AB2" w14:textId="77777777" w:rsidR="00572E74" w:rsidRDefault="00572E74" w:rsidP="001A64AA">
            <w:pPr>
              <w:numPr>
                <w:ilvl w:val="0"/>
                <w:numId w:val="4"/>
              </w:numPr>
              <w:spacing w:before="0" w:line="240" w:lineRule="auto"/>
              <w:ind w:left="567" w:hanging="567"/>
              <w:contextualSpacing/>
              <w:jc w:val="left"/>
              <w:rPr>
                <w:rFonts w:cs="Arial"/>
              </w:rPr>
            </w:pPr>
            <w:r>
              <w:rPr>
                <w:rFonts w:cs="Arial"/>
              </w:rPr>
              <w:t>People &amp; Culture Committee – 7.9.22</w:t>
            </w:r>
          </w:p>
          <w:p w14:paraId="78ADEB22" w14:textId="77777777" w:rsidR="00572E74" w:rsidRDefault="00572E74" w:rsidP="001A64AA">
            <w:pPr>
              <w:numPr>
                <w:ilvl w:val="0"/>
                <w:numId w:val="4"/>
              </w:numPr>
              <w:spacing w:before="0" w:line="240" w:lineRule="auto"/>
              <w:ind w:left="567" w:hanging="567"/>
              <w:contextualSpacing/>
              <w:jc w:val="left"/>
              <w:rPr>
                <w:rFonts w:cs="Arial"/>
              </w:rPr>
            </w:pPr>
            <w:r>
              <w:rPr>
                <w:rFonts w:cs="Arial"/>
              </w:rPr>
              <w:t>Public Partnership Committee – 20.9.22 and 18.10.22</w:t>
            </w:r>
          </w:p>
          <w:p w14:paraId="5C929F7D" w14:textId="77777777" w:rsidR="00572E74" w:rsidRDefault="00572E74" w:rsidP="001A64AA">
            <w:pPr>
              <w:numPr>
                <w:ilvl w:val="0"/>
                <w:numId w:val="4"/>
              </w:numPr>
              <w:spacing w:before="0" w:line="240" w:lineRule="auto"/>
              <w:ind w:left="567" w:hanging="567"/>
              <w:contextualSpacing/>
              <w:jc w:val="left"/>
              <w:rPr>
                <w:rFonts w:cs="Arial"/>
              </w:rPr>
            </w:pPr>
            <w:r w:rsidRPr="00572E74">
              <w:rPr>
                <w:rFonts w:cs="Arial"/>
              </w:rPr>
              <w:t>Quality &amp; Performance Committee – 27.10.22 and 24.11.22</w:t>
            </w:r>
          </w:p>
          <w:p w14:paraId="39EC6A59" w14:textId="77777777" w:rsidR="00474182" w:rsidRDefault="00474182" w:rsidP="00474182">
            <w:pPr>
              <w:spacing w:before="0" w:line="240" w:lineRule="auto"/>
              <w:contextualSpacing/>
              <w:jc w:val="left"/>
              <w:rPr>
                <w:rFonts w:cs="Arial"/>
              </w:rPr>
            </w:pPr>
          </w:p>
          <w:p w14:paraId="5AF05A52" w14:textId="3C7BEEB8" w:rsidR="00474182" w:rsidRPr="00544F12" w:rsidRDefault="00474182" w:rsidP="00474182">
            <w:pPr>
              <w:spacing w:before="0" w:line="240" w:lineRule="auto"/>
              <w:rPr>
                <w:rFonts w:cs="Arial"/>
                <w:b/>
                <w:bCs/>
                <w:sz w:val="24"/>
                <w:szCs w:val="24"/>
              </w:rPr>
            </w:pPr>
            <w:r>
              <w:rPr>
                <w:rFonts w:cs="Arial"/>
                <w:b/>
                <w:bCs/>
                <w:sz w:val="24"/>
                <w:szCs w:val="24"/>
              </w:rPr>
              <w:t>The above papers were NOTED</w:t>
            </w:r>
          </w:p>
          <w:p w14:paraId="3D5BA481" w14:textId="7FF509B5" w:rsidR="00474182" w:rsidRPr="00572E74" w:rsidRDefault="003E1F05" w:rsidP="00474182">
            <w:pPr>
              <w:spacing w:before="0" w:line="240" w:lineRule="auto"/>
              <w:contextualSpacing/>
              <w:jc w:val="left"/>
              <w:rPr>
                <w:rFonts w:cs="Arial"/>
              </w:rPr>
            </w:pPr>
            <w:r>
              <w:rPr>
                <w:rFonts w:cs="Arial"/>
              </w:rPr>
              <w:t>.</w:t>
            </w:r>
          </w:p>
        </w:tc>
        <w:tc>
          <w:tcPr>
            <w:tcW w:w="1427" w:type="dxa"/>
            <w:tcBorders>
              <w:top w:val="single" w:sz="4" w:space="0" w:color="auto"/>
              <w:left w:val="single" w:sz="4" w:space="0" w:color="auto"/>
              <w:bottom w:val="single" w:sz="4" w:space="0" w:color="auto"/>
              <w:right w:val="single" w:sz="4" w:space="0" w:color="auto"/>
            </w:tcBorders>
          </w:tcPr>
          <w:p w14:paraId="7FC2B6B6" w14:textId="77777777" w:rsidR="00572E74" w:rsidRDefault="00572E74" w:rsidP="00572E74">
            <w:pPr>
              <w:spacing w:before="0" w:line="240" w:lineRule="auto"/>
              <w:jc w:val="left"/>
            </w:pPr>
          </w:p>
        </w:tc>
      </w:tr>
      <w:tr w:rsidR="00572E74" w:rsidRPr="00BB7FBF" w14:paraId="54F49D5E" w14:textId="77777777" w:rsidTr="00D404C8">
        <w:trPr>
          <w:gridAfter w:val="1"/>
          <w:wAfter w:w="14" w:type="dxa"/>
        </w:trPr>
        <w:tc>
          <w:tcPr>
            <w:tcW w:w="9615" w:type="dxa"/>
            <w:gridSpan w:val="3"/>
            <w:shd w:val="clear" w:color="auto" w:fill="C6D9F1" w:themeFill="text2" w:themeFillTint="33"/>
          </w:tcPr>
          <w:p w14:paraId="2F832379" w14:textId="23931F59" w:rsidR="00572E74" w:rsidRPr="00BB7FBF" w:rsidRDefault="00572E74" w:rsidP="001A64AA">
            <w:pPr>
              <w:spacing w:before="0" w:line="240" w:lineRule="auto"/>
              <w:jc w:val="center"/>
              <w:rPr>
                <w:rFonts w:cs="Arial"/>
              </w:rPr>
            </w:pPr>
            <w:r w:rsidRPr="00BB7FBF">
              <w:rPr>
                <w:rFonts w:cs="Arial"/>
                <w:b/>
                <w:bCs/>
                <w:color w:val="17365D" w:themeColor="text2" w:themeShade="BF"/>
              </w:rPr>
              <w:t>Minutes and Matters Arising</w:t>
            </w:r>
          </w:p>
        </w:tc>
      </w:tr>
      <w:tr w:rsidR="00572E74" w:rsidRPr="00BB7FBF" w14:paraId="1AF71B24" w14:textId="77777777" w:rsidTr="000E4B73">
        <w:trPr>
          <w:gridAfter w:val="1"/>
          <w:wAfter w:w="14" w:type="dxa"/>
        </w:trPr>
        <w:tc>
          <w:tcPr>
            <w:tcW w:w="1951" w:type="dxa"/>
          </w:tcPr>
          <w:p w14:paraId="57166909" w14:textId="2C8C6A27" w:rsidR="00572E74" w:rsidRPr="00B05865" w:rsidRDefault="00572E74" w:rsidP="00572E74">
            <w:pPr>
              <w:pStyle w:val="Default"/>
              <w:rPr>
                <w:b/>
                <w:bCs/>
                <w:sz w:val="22"/>
                <w:szCs w:val="22"/>
              </w:rPr>
            </w:pPr>
            <w:r w:rsidRPr="00BB7FBF">
              <w:rPr>
                <w:b/>
                <w:bCs/>
                <w:sz w:val="22"/>
                <w:szCs w:val="22"/>
              </w:rPr>
              <w:t>ICB/2</w:t>
            </w:r>
            <w:r w:rsidRPr="00B05865">
              <w:rPr>
                <w:b/>
                <w:bCs/>
                <w:color w:val="auto"/>
                <w:sz w:val="22"/>
                <w:szCs w:val="22"/>
              </w:rPr>
              <w:t>223/0</w:t>
            </w:r>
            <w:r>
              <w:rPr>
                <w:b/>
                <w:bCs/>
                <w:color w:val="auto"/>
                <w:sz w:val="22"/>
                <w:szCs w:val="22"/>
              </w:rPr>
              <w:t>82</w:t>
            </w:r>
            <w:r w:rsidRPr="00BB7FBF">
              <w:t xml:space="preserve"> </w:t>
            </w:r>
          </w:p>
        </w:tc>
        <w:tc>
          <w:tcPr>
            <w:tcW w:w="6237" w:type="dxa"/>
          </w:tcPr>
          <w:p w14:paraId="06CCA84E" w14:textId="77777777" w:rsidR="00572E74" w:rsidRPr="00572E74" w:rsidRDefault="00572E74" w:rsidP="001A64AA">
            <w:pPr>
              <w:spacing w:before="0" w:line="240" w:lineRule="auto"/>
              <w:jc w:val="left"/>
              <w:rPr>
                <w:rFonts w:cs="Arial"/>
                <w:b/>
                <w:bCs/>
              </w:rPr>
            </w:pPr>
            <w:r w:rsidRPr="00572E74">
              <w:rPr>
                <w:rFonts w:cs="Arial"/>
                <w:b/>
                <w:bCs/>
              </w:rPr>
              <w:t>Minutes from the meeting held on 17.11.2022</w:t>
            </w:r>
          </w:p>
          <w:p w14:paraId="3615E1DF" w14:textId="77777777" w:rsidR="00572E74" w:rsidRPr="00BB7FBF" w:rsidRDefault="00572E74" w:rsidP="001A64AA">
            <w:pPr>
              <w:spacing w:before="0" w:line="240" w:lineRule="auto"/>
              <w:jc w:val="left"/>
              <w:rPr>
                <w:rFonts w:cs="Arial"/>
                <w:b/>
                <w:bCs/>
              </w:rPr>
            </w:pPr>
          </w:p>
          <w:p w14:paraId="0086EE39" w14:textId="77777777" w:rsidR="00572E74" w:rsidRPr="00B535B6" w:rsidRDefault="00572E74" w:rsidP="001A64AA">
            <w:pPr>
              <w:spacing w:before="0" w:line="240" w:lineRule="auto"/>
              <w:jc w:val="left"/>
              <w:rPr>
                <w:rFonts w:cs="Arial"/>
                <w:b/>
                <w:bCs/>
              </w:rPr>
            </w:pPr>
            <w:r w:rsidRPr="00B535B6">
              <w:rPr>
                <w:rFonts w:cs="Arial"/>
                <w:b/>
                <w:bCs/>
              </w:rPr>
              <w:t xml:space="preserve">The Board </w:t>
            </w:r>
            <w:r>
              <w:rPr>
                <w:rFonts w:cs="Arial"/>
                <w:b/>
                <w:bCs/>
              </w:rPr>
              <w:t xml:space="preserve">AGREED the </w:t>
            </w:r>
            <w:r w:rsidRPr="00B535B6">
              <w:rPr>
                <w:rFonts w:cs="Arial"/>
                <w:b/>
                <w:bCs/>
              </w:rPr>
              <w:t>minutes from the previous meeting as a true and accurate record.</w:t>
            </w:r>
          </w:p>
          <w:p w14:paraId="11C871F6" w14:textId="4E0C1F21" w:rsidR="00572E74" w:rsidRPr="00BB7FBF" w:rsidRDefault="00572E74" w:rsidP="001A64AA">
            <w:pPr>
              <w:spacing w:before="0" w:line="240" w:lineRule="auto"/>
              <w:jc w:val="left"/>
              <w:rPr>
                <w:rFonts w:cs="Arial"/>
                <w:b/>
                <w:bCs/>
              </w:rPr>
            </w:pPr>
          </w:p>
        </w:tc>
        <w:tc>
          <w:tcPr>
            <w:tcW w:w="1427" w:type="dxa"/>
            <w:tcBorders>
              <w:top w:val="single" w:sz="4" w:space="0" w:color="auto"/>
            </w:tcBorders>
          </w:tcPr>
          <w:p w14:paraId="51C8AF3A" w14:textId="795F06DA" w:rsidR="00572E74" w:rsidRPr="00BB7FBF" w:rsidRDefault="00572E74" w:rsidP="00572E74">
            <w:pPr>
              <w:pStyle w:val="Default"/>
              <w:rPr>
                <w:sz w:val="22"/>
                <w:szCs w:val="22"/>
              </w:rPr>
            </w:pPr>
          </w:p>
        </w:tc>
      </w:tr>
      <w:tr w:rsidR="00572E74" w:rsidRPr="00BB7FBF" w14:paraId="3F12E836" w14:textId="77777777" w:rsidTr="000E4B73">
        <w:trPr>
          <w:gridAfter w:val="1"/>
          <w:wAfter w:w="14" w:type="dxa"/>
          <w:trHeight w:val="678"/>
        </w:trPr>
        <w:tc>
          <w:tcPr>
            <w:tcW w:w="1951" w:type="dxa"/>
          </w:tcPr>
          <w:p w14:paraId="00EBF15F" w14:textId="6E94A720" w:rsidR="00572E74" w:rsidRPr="00BB7FBF" w:rsidRDefault="00572E74" w:rsidP="00572E74">
            <w:pPr>
              <w:pStyle w:val="Default"/>
              <w:rPr>
                <w:b/>
                <w:bCs/>
                <w:sz w:val="22"/>
                <w:szCs w:val="22"/>
              </w:rPr>
            </w:pPr>
            <w:r w:rsidRPr="00BB7FBF">
              <w:rPr>
                <w:b/>
                <w:bCs/>
              </w:rPr>
              <w:t>ICB/2223/0</w:t>
            </w:r>
            <w:r>
              <w:rPr>
                <w:b/>
                <w:bCs/>
              </w:rPr>
              <w:t>83</w:t>
            </w:r>
          </w:p>
        </w:tc>
        <w:tc>
          <w:tcPr>
            <w:tcW w:w="6237" w:type="dxa"/>
          </w:tcPr>
          <w:p w14:paraId="28AB9C45" w14:textId="77777777" w:rsidR="00572E74" w:rsidRPr="0021101E" w:rsidRDefault="00572E74" w:rsidP="001A64AA">
            <w:pPr>
              <w:spacing w:before="0" w:line="240" w:lineRule="auto"/>
              <w:jc w:val="left"/>
              <w:rPr>
                <w:rFonts w:cs="Arial"/>
              </w:rPr>
            </w:pPr>
            <w:r w:rsidRPr="00BB7FBF">
              <w:rPr>
                <w:rFonts w:cs="Arial"/>
                <w:b/>
                <w:bCs/>
              </w:rPr>
              <w:t xml:space="preserve">Action Log from the meeting held </w:t>
            </w:r>
            <w:r w:rsidRPr="00E81919">
              <w:rPr>
                <w:rFonts w:cs="Arial"/>
                <w:b/>
                <w:bCs/>
              </w:rPr>
              <w:t>on November 2022</w:t>
            </w:r>
          </w:p>
          <w:p w14:paraId="31A6E936" w14:textId="5A96D137" w:rsidR="00572E74" w:rsidRPr="00BB7FBF" w:rsidRDefault="00572E74" w:rsidP="001A64AA">
            <w:pPr>
              <w:spacing w:before="0" w:line="240" w:lineRule="auto"/>
              <w:jc w:val="left"/>
              <w:rPr>
                <w:rFonts w:cs="Arial"/>
                <w:b/>
                <w:bCs/>
              </w:rPr>
            </w:pPr>
          </w:p>
          <w:p w14:paraId="6B4D939B" w14:textId="77777777" w:rsidR="00572E74" w:rsidRDefault="00572E74" w:rsidP="001A64AA">
            <w:pPr>
              <w:spacing w:before="0" w:line="240" w:lineRule="auto"/>
              <w:jc w:val="left"/>
              <w:rPr>
                <w:rFonts w:cs="Arial"/>
              </w:rPr>
            </w:pPr>
            <w:r w:rsidRPr="009043FF">
              <w:rPr>
                <w:rFonts w:cs="Arial"/>
              </w:rPr>
              <w:t>No actions noted.</w:t>
            </w:r>
          </w:p>
          <w:p w14:paraId="157613FD" w14:textId="043D6C79" w:rsidR="00572E74" w:rsidRPr="00BB7FBF" w:rsidRDefault="00572E74" w:rsidP="001A64AA">
            <w:pPr>
              <w:pStyle w:val="Default"/>
              <w:rPr>
                <w:sz w:val="22"/>
                <w:szCs w:val="22"/>
              </w:rPr>
            </w:pPr>
          </w:p>
        </w:tc>
        <w:tc>
          <w:tcPr>
            <w:tcW w:w="1427" w:type="dxa"/>
          </w:tcPr>
          <w:p w14:paraId="6DE99F6F" w14:textId="08B1314D" w:rsidR="00572E74" w:rsidRPr="00BB7FBF" w:rsidRDefault="00572E74" w:rsidP="00572E74">
            <w:pPr>
              <w:pStyle w:val="Default"/>
              <w:rPr>
                <w:sz w:val="22"/>
                <w:szCs w:val="22"/>
              </w:rPr>
            </w:pPr>
          </w:p>
        </w:tc>
      </w:tr>
      <w:tr w:rsidR="00572E74" w:rsidRPr="00BB7FBF" w14:paraId="5F4BBB5D" w14:textId="77777777" w:rsidTr="000E4B73">
        <w:tc>
          <w:tcPr>
            <w:tcW w:w="9629" w:type="dxa"/>
            <w:gridSpan w:val="4"/>
            <w:tcBorders>
              <w:bottom w:val="single" w:sz="4" w:space="0" w:color="auto"/>
            </w:tcBorders>
            <w:shd w:val="clear" w:color="auto" w:fill="C6D9F1" w:themeFill="text2" w:themeFillTint="33"/>
          </w:tcPr>
          <w:p w14:paraId="592443D9" w14:textId="09AB57E5" w:rsidR="00572E74" w:rsidRPr="00BB7FBF" w:rsidRDefault="00572E74" w:rsidP="001A64AA">
            <w:pPr>
              <w:spacing w:before="0" w:line="240" w:lineRule="auto"/>
              <w:jc w:val="center"/>
              <w:rPr>
                <w:rFonts w:cs="Arial"/>
              </w:rPr>
            </w:pPr>
            <w:r w:rsidRPr="00BB7FBF">
              <w:rPr>
                <w:rFonts w:cs="Arial"/>
                <w:b/>
                <w:bCs/>
                <w:color w:val="17365D" w:themeColor="text2" w:themeShade="BF"/>
              </w:rPr>
              <w:t>Closing Items</w:t>
            </w:r>
          </w:p>
        </w:tc>
      </w:tr>
      <w:tr w:rsidR="00572E74" w:rsidRPr="00BB7FBF" w14:paraId="5026FC7A" w14:textId="77777777" w:rsidTr="000E4B73">
        <w:trPr>
          <w:gridAfter w:val="1"/>
          <w:wAfter w:w="14" w:type="dxa"/>
        </w:trPr>
        <w:tc>
          <w:tcPr>
            <w:tcW w:w="1951" w:type="dxa"/>
            <w:tcBorders>
              <w:top w:val="single" w:sz="4" w:space="0" w:color="auto"/>
              <w:bottom w:val="single" w:sz="4" w:space="0" w:color="auto"/>
              <w:right w:val="single" w:sz="4" w:space="0" w:color="auto"/>
            </w:tcBorders>
          </w:tcPr>
          <w:p w14:paraId="3DA1A3E4" w14:textId="3CE1D621" w:rsidR="00572E74" w:rsidRPr="00BB7FBF" w:rsidRDefault="00572E74" w:rsidP="00572E74">
            <w:pPr>
              <w:pStyle w:val="Default"/>
              <w:rPr>
                <w:b/>
                <w:bCs/>
              </w:rPr>
            </w:pPr>
            <w:r w:rsidRPr="00BB7FBF">
              <w:rPr>
                <w:b/>
                <w:bCs/>
                <w:sz w:val="22"/>
                <w:szCs w:val="22"/>
              </w:rPr>
              <w:t>ICB/2223/</w:t>
            </w:r>
            <w:r w:rsidRPr="00B05865">
              <w:rPr>
                <w:b/>
                <w:bCs/>
                <w:sz w:val="22"/>
                <w:szCs w:val="22"/>
              </w:rPr>
              <w:t>0</w:t>
            </w:r>
            <w:r>
              <w:rPr>
                <w:b/>
                <w:bCs/>
                <w:sz w:val="22"/>
                <w:szCs w:val="22"/>
              </w:rPr>
              <w:t>84</w:t>
            </w:r>
            <w:r w:rsidRPr="00BB7FBF">
              <w:rPr>
                <w:b/>
                <w:bCs/>
              </w:rPr>
              <w:t xml:space="preserve"> </w:t>
            </w:r>
          </w:p>
        </w:tc>
        <w:tc>
          <w:tcPr>
            <w:tcW w:w="6237" w:type="dxa"/>
            <w:tcBorders>
              <w:top w:val="single" w:sz="4" w:space="0" w:color="auto"/>
              <w:left w:val="single" w:sz="4" w:space="0" w:color="auto"/>
              <w:bottom w:val="single" w:sz="4" w:space="0" w:color="auto"/>
              <w:right w:val="single" w:sz="4" w:space="0" w:color="auto"/>
            </w:tcBorders>
          </w:tcPr>
          <w:p w14:paraId="68063CE0" w14:textId="77777777" w:rsidR="00572E74" w:rsidRDefault="00572E74" w:rsidP="001A64AA">
            <w:pPr>
              <w:shd w:val="clear" w:color="auto" w:fill="FAF9F8"/>
              <w:spacing w:before="0" w:line="240" w:lineRule="auto"/>
              <w:jc w:val="left"/>
              <w:rPr>
                <w:b/>
                <w:bCs/>
              </w:rPr>
            </w:pPr>
            <w:r w:rsidRPr="00BB7FBF">
              <w:rPr>
                <w:b/>
                <w:bCs/>
              </w:rPr>
              <w:t xml:space="preserve">Forward Planner </w:t>
            </w:r>
          </w:p>
          <w:p w14:paraId="525A43CD" w14:textId="77777777" w:rsidR="00572E74" w:rsidRDefault="00572E74" w:rsidP="001A64AA">
            <w:pPr>
              <w:shd w:val="clear" w:color="auto" w:fill="FAF9F8"/>
              <w:spacing w:before="0" w:line="240" w:lineRule="auto"/>
              <w:jc w:val="left"/>
              <w:rPr>
                <w:b/>
                <w:bCs/>
              </w:rPr>
            </w:pPr>
          </w:p>
          <w:p w14:paraId="4D8CAC2D" w14:textId="0F1DA116" w:rsidR="00572E74" w:rsidRDefault="00572E74" w:rsidP="001A64AA">
            <w:pPr>
              <w:spacing w:before="0" w:line="240" w:lineRule="auto"/>
              <w:jc w:val="left"/>
            </w:pPr>
            <w:r w:rsidRPr="009043FF">
              <w:t>Nothing</w:t>
            </w:r>
            <w:r>
              <w:t xml:space="preserve"> further </w:t>
            </w:r>
            <w:r w:rsidR="00BC27F3">
              <w:t>actions</w:t>
            </w:r>
            <w:r w:rsidRPr="009043FF">
              <w:t xml:space="preserve"> note</w:t>
            </w:r>
            <w:r>
              <w:t xml:space="preserve">d </w:t>
            </w:r>
            <w:r w:rsidRPr="009043FF">
              <w:t xml:space="preserve">on </w:t>
            </w:r>
            <w:r>
              <w:t xml:space="preserve">the forward </w:t>
            </w:r>
            <w:r w:rsidRPr="009043FF">
              <w:t>planner.</w:t>
            </w:r>
          </w:p>
          <w:p w14:paraId="7D193D89" w14:textId="4ED7F2DB" w:rsidR="00E81919" w:rsidRPr="00B61DF0" w:rsidRDefault="00E81919" w:rsidP="001A64AA">
            <w:pPr>
              <w:spacing w:before="0" w:line="240" w:lineRule="auto"/>
              <w:jc w:val="left"/>
              <w:rPr>
                <w:rFonts w:cs="Arial"/>
              </w:rPr>
            </w:pPr>
          </w:p>
        </w:tc>
        <w:tc>
          <w:tcPr>
            <w:tcW w:w="1427" w:type="dxa"/>
          </w:tcPr>
          <w:p w14:paraId="4C5ABD8F" w14:textId="0F75E73C" w:rsidR="00572E74" w:rsidRPr="00BB7FBF" w:rsidRDefault="00572E74" w:rsidP="00572E74">
            <w:pPr>
              <w:spacing w:before="0" w:line="240" w:lineRule="auto"/>
              <w:jc w:val="left"/>
              <w:rPr>
                <w:rFonts w:cs="Arial"/>
              </w:rPr>
            </w:pPr>
          </w:p>
        </w:tc>
      </w:tr>
      <w:tr w:rsidR="00572E74" w:rsidRPr="00BB7FBF" w14:paraId="14C6D2F5" w14:textId="77777777" w:rsidTr="000E4B73">
        <w:trPr>
          <w:gridAfter w:val="1"/>
          <w:wAfter w:w="14" w:type="dxa"/>
        </w:trPr>
        <w:tc>
          <w:tcPr>
            <w:tcW w:w="1951" w:type="dxa"/>
            <w:tcBorders>
              <w:top w:val="single" w:sz="4" w:space="0" w:color="auto"/>
            </w:tcBorders>
          </w:tcPr>
          <w:p w14:paraId="606EC2C6" w14:textId="466AC351" w:rsidR="00572E74" w:rsidRPr="00BB7FBF" w:rsidRDefault="00572E74" w:rsidP="00572E74">
            <w:pPr>
              <w:spacing w:before="0" w:line="240" w:lineRule="auto"/>
              <w:jc w:val="left"/>
              <w:rPr>
                <w:rFonts w:cs="Arial"/>
                <w:b/>
                <w:bCs/>
              </w:rPr>
            </w:pPr>
            <w:r w:rsidRPr="00BB7FBF">
              <w:rPr>
                <w:b/>
                <w:bCs/>
              </w:rPr>
              <w:t>ICB/2223/0</w:t>
            </w:r>
            <w:r>
              <w:rPr>
                <w:b/>
                <w:bCs/>
              </w:rPr>
              <w:t>85</w:t>
            </w:r>
            <w:r w:rsidRPr="00BB7FBF">
              <w:rPr>
                <w:b/>
                <w:bCs/>
              </w:rPr>
              <w:t xml:space="preserve"> </w:t>
            </w:r>
          </w:p>
        </w:tc>
        <w:tc>
          <w:tcPr>
            <w:tcW w:w="6237" w:type="dxa"/>
            <w:tcBorders>
              <w:top w:val="single" w:sz="4" w:space="0" w:color="auto"/>
            </w:tcBorders>
          </w:tcPr>
          <w:p w14:paraId="2C22B977" w14:textId="77777777" w:rsidR="00572E74" w:rsidRDefault="00572E74" w:rsidP="001A64AA">
            <w:pPr>
              <w:pStyle w:val="Default"/>
              <w:rPr>
                <w:b/>
                <w:bCs/>
                <w:sz w:val="22"/>
                <w:szCs w:val="22"/>
              </w:rPr>
            </w:pPr>
            <w:r w:rsidRPr="00BB7FBF">
              <w:rPr>
                <w:b/>
                <w:bCs/>
                <w:sz w:val="22"/>
                <w:szCs w:val="22"/>
              </w:rPr>
              <w:t xml:space="preserve">Any Other Business </w:t>
            </w:r>
          </w:p>
          <w:p w14:paraId="4B31C918" w14:textId="77777777" w:rsidR="00572E74" w:rsidRDefault="00572E74" w:rsidP="001A64AA">
            <w:pPr>
              <w:pStyle w:val="Default"/>
              <w:rPr>
                <w:b/>
                <w:bCs/>
                <w:sz w:val="22"/>
                <w:szCs w:val="22"/>
              </w:rPr>
            </w:pPr>
          </w:p>
          <w:p w14:paraId="0815B769" w14:textId="77777777" w:rsidR="00572E74" w:rsidRDefault="00572E74" w:rsidP="001A64AA">
            <w:pPr>
              <w:keepNext/>
              <w:spacing w:before="0" w:line="240" w:lineRule="auto"/>
              <w:jc w:val="left"/>
            </w:pPr>
            <w:r w:rsidRPr="009043FF">
              <w:t>No</w:t>
            </w:r>
            <w:r>
              <w:t xml:space="preserve"> further</w:t>
            </w:r>
            <w:r w:rsidRPr="009043FF">
              <w:t xml:space="preserve"> item</w:t>
            </w:r>
            <w:r>
              <w:t>s were discussed</w:t>
            </w:r>
            <w:r w:rsidRPr="009043FF">
              <w:t>.</w:t>
            </w:r>
          </w:p>
          <w:p w14:paraId="14331A39" w14:textId="7981EAB2" w:rsidR="00FE4947" w:rsidRPr="00B61DF0" w:rsidRDefault="00FE4947" w:rsidP="001A64AA">
            <w:pPr>
              <w:keepNext/>
              <w:spacing w:before="0" w:line="240" w:lineRule="auto"/>
              <w:jc w:val="left"/>
              <w:rPr>
                <w:rFonts w:cs="Arial"/>
                <w:color w:val="FF0000"/>
              </w:rPr>
            </w:pPr>
          </w:p>
        </w:tc>
        <w:tc>
          <w:tcPr>
            <w:tcW w:w="1427" w:type="dxa"/>
          </w:tcPr>
          <w:p w14:paraId="0781AC97" w14:textId="77777777" w:rsidR="00572E74" w:rsidRPr="00BB7FBF" w:rsidRDefault="00572E74" w:rsidP="00572E74">
            <w:pPr>
              <w:spacing w:before="0" w:line="240" w:lineRule="auto"/>
              <w:jc w:val="left"/>
              <w:rPr>
                <w:rFonts w:cs="Arial"/>
              </w:rPr>
            </w:pPr>
          </w:p>
        </w:tc>
      </w:tr>
      <w:tr w:rsidR="00572E74" w:rsidRPr="00BB7FBF" w14:paraId="599A4042" w14:textId="77777777" w:rsidTr="000E4B73">
        <w:tc>
          <w:tcPr>
            <w:tcW w:w="9629" w:type="dxa"/>
            <w:gridSpan w:val="4"/>
            <w:shd w:val="clear" w:color="auto" w:fill="C6D9F1" w:themeFill="text2" w:themeFillTint="33"/>
            <w:vAlign w:val="center"/>
          </w:tcPr>
          <w:p w14:paraId="3B482402" w14:textId="77D9F6F4" w:rsidR="00572E74" w:rsidRPr="00BB7FBF" w:rsidRDefault="00572E74" w:rsidP="001A64AA">
            <w:pPr>
              <w:keepNext/>
              <w:spacing w:before="0" w:line="240" w:lineRule="auto"/>
              <w:jc w:val="center"/>
              <w:rPr>
                <w:rFonts w:cs="Arial"/>
                <w:b/>
                <w:bCs/>
              </w:rPr>
            </w:pPr>
            <w:r w:rsidRPr="00BB7FBF">
              <w:rPr>
                <w:rFonts w:cs="Arial"/>
                <w:b/>
                <w:color w:val="17365D" w:themeColor="text2" w:themeShade="BF"/>
              </w:rPr>
              <w:t>Date and Time of Next Meeting</w:t>
            </w:r>
          </w:p>
        </w:tc>
      </w:tr>
      <w:tr w:rsidR="00572E74" w:rsidRPr="00BB7FBF" w14:paraId="62DAA73B" w14:textId="77777777" w:rsidTr="000E4B73">
        <w:trPr>
          <w:gridAfter w:val="1"/>
          <w:wAfter w:w="14" w:type="dxa"/>
          <w:trHeight w:val="410"/>
        </w:trPr>
        <w:tc>
          <w:tcPr>
            <w:tcW w:w="9615" w:type="dxa"/>
            <w:gridSpan w:val="3"/>
          </w:tcPr>
          <w:p w14:paraId="27FFFAF0" w14:textId="3055D41C" w:rsidR="00572E74" w:rsidRDefault="00572E74" w:rsidP="001A64AA">
            <w:pPr>
              <w:spacing w:before="0" w:line="240" w:lineRule="auto"/>
              <w:jc w:val="left"/>
              <w:rPr>
                <w:rFonts w:cs="Arial"/>
                <w:b/>
                <w:bCs/>
              </w:rPr>
            </w:pPr>
            <w:r w:rsidRPr="00313024">
              <w:rPr>
                <w:rFonts w:cs="Arial"/>
                <w:b/>
                <w:bCs/>
              </w:rPr>
              <w:t>Date and time of next meeting:</w:t>
            </w:r>
          </w:p>
          <w:p w14:paraId="67B6F7A8" w14:textId="77777777" w:rsidR="00572E74" w:rsidRPr="00313024" w:rsidRDefault="00572E74" w:rsidP="001A64AA">
            <w:pPr>
              <w:spacing w:before="0" w:line="240" w:lineRule="auto"/>
              <w:jc w:val="left"/>
              <w:rPr>
                <w:rFonts w:cs="Arial"/>
                <w:b/>
                <w:bCs/>
              </w:rPr>
            </w:pPr>
          </w:p>
          <w:p w14:paraId="224A9518" w14:textId="677BF54D" w:rsidR="00572E74" w:rsidRPr="0021101E" w:rsidRDefault="00572E74" w:rsidP="001A64AA">
            <w:pPr>
              <w:tabs>
                <w:tab w:val="left" w:pos="883"/>
              </w:tabs>
              <w:spacing w:before="0" w:line="240" w:lineRule="auto"/>
              <w:jc w:val="left"/>
              <w:rPr>
                <w:rFonts w:cs="Arial"/>
              </w:rPr>
            </w:pPr>
            <w:r w:rsidRPr="00313024">
              <w:rPr>
                <w:rFonts w:cs="Arial"/>
                <w:b/>
                <w:bCs/>
              </w:rPr>
              <w:t>Date:</w:t>
            </w:r>
            <w:r>
              <w:rPr>
                <w:rFonts w:cs="Arial"/>
              </w:rPr>
              <w:t xml:space="preserve"> </w:t>
            </w:r>
            <w:r>
              <w:rPr>
                <w:rFonts w:cs="Arial"/>
              </w:rPr>
              <w:tab/>
              <w:t>Thursday, 16</w:t>
            </w:r>
            <w:r w:rsidRPr="00313024">
              <w:rPr>
                <w:rFonts w:cs="Arial"/>
                <w:vertAlign w:val="superscript"/>
              </w:rPr>
              <w:t>th</w:t>
            </w:r>
            <w:r>
              <w:rPr>
                <w:rFonts w:cs="Arial"/>
              </w:rPr>
              <w:t xml:space="preserve"> </w:t>
            </w:r>
            <w:r w:rsidR="00896744">
              <w:rPr>
                <w:rFonts w:cs="Arial"/>
              </w:rPr>
              <w:t>March</w:t>
            </w:r>
            <w:r>
              <w:rPr>
                <w:rFonts w:cs="Arial"/>
              </w:rPr>
              <w:t xml:space="preserve"> 2023</w:t>
            </w:r>
          </w:p>
          <w:p w14:paraId="22466D46" w14:textId="77777777" w:rsidR="00572E74" w:rsidRPr="0021101E" w:rsidRDefault="00572E74" w:rsidP="001A64AA">
            <w:pPr>
              <w:tabs>
                <w:tab w:val="left" w:pos="883"/>
              </w:tabs>
              <w:spacing w:before="0" w:line="240" w:lineRule="auto"/>
              <w:jc w:val="left"/>
              <w:rPr>
                <w:rFonts w:cs="Arial"/>
              </w:rPr>
            </w:pPr>
            <w:r w:rsidRPr="00313024">
              <w:rPr>
                <w:rFonts w:cs="Arial"/>
                <w:b/>
                <w:bCs/>
              </w:rPr>
              <w:t>Time:</w:t>
            </w:r>
            <w:r>
              <w:rPr>
                <w:rFonts w:cs="Arial"/>
              </w:rPr>
              <w:t xml:space="preserve"> </w:t>
            </w:r>
            <w:r>
              <w:rPr>
                <w:rFonts w:cs="Arial"/>
              </w:rPr>
              <w:tab/>
              <w:t>9am to 10.45am</w:t>
            </w:r>
          </w:p>
          <w:p w14:paraId="19F4C696" w14:textId="77777777" w:rsidR="00572E74" w:rsidRDefault="00572E74" w:rsidP="001A64AA">
            <w:pPr>
              <w:spacing w:before="0" w:line="240" w:lineRule="auto"/>
              <w:jc w:val="left"/>
              <w:rPr>
                <w:rFonts w:cs="Arial"/>
              </w:rPr>
            </w:pPr>
            <w:r w:rsidRPr="00313024">
              <w:rPr>
                <w:rFonts w:cs="Arial"/>
                <w:b/>
                <w:bCs/>
              </w:rPr>
              <w:t>Venue:</w:t>
            </w:r>
            <w:r>
              <w:rPr>
                <w:rFonts w:cs="Arial"/>
              </w:rPr>
              <w:t xml:space="preserve">   via MS Teams</w:t>
            </w:r>
          </w:p>
          <w:p w14:paraId="20150E84" w14:textId="4429FDA7" w:rsidR="00FE4947" w:rsidRPr="00BB7FBF" w:rsidRDefault="00FE4947" w:rsidP="001A64AA">
            <w:pPr>
              <w:spacing w:before="0" w:line="240" w:lineRule="auto"/>
              <w:jc w:val="left"/>
              <w:rPr>
                <w:rFonts w:cs="Arial"/>
              </w:rPr>
            </w:pPr>
          </w:p>
        </w:tc>
      </w:tr>
    </w:tbl>
    <w:p w14:paraId="5201EFB8" w14:textId="77777777" w:rsidR="0044680B" w:rsidRPr="00BB7FBF" w:rsidRDefault="0044680B" w:rsidP="00DC22D5">
      <w:pPr>
        <w:rPr>
          <w:rFonts w:cs="Arial"/>
        </w:rPr>
      </w:pPr>
    </w:p>
    <w:sectPr w:rsidR="0044680B" w:rsidRPr="00BB7FB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05C1" w14:textId="77777777" w:rsidR="000165A1" w:rsidRDefault="000165A1" w:rsidP="002B15FD">
      <w:pPr>
        <w:spacing w:before="0" w:line="240" w:lineRule="auto"/>
      </w:pPr>
      <w:r>
        <w:separator/>
      </w:r>
    </w:p>
  </w:endnote>
  <w:endnote w:type="continuationSeparator" w:id="0">
    <w:p w14:paraId="52A50F2C" w14:textId="77777777" w:rsidR="000165A1" w:rsidRDefault="000165A1"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sdtContent>
      <w:sdt>
        <w:sdtPr>
          <w:id w:val="1728636285"/>
          <w:docPartObj>
            <w:docPartGallery w:val="Page Numbers (Top of Page)"/>
            <w:docPartUnique/>
          </w:docPartObj>
        </w:sdtPr>
        <w:sdtEndPr/>
        <w:sdtContent>
          <w:p w14:paraId="4BDEFBA3" w14:textId="76D36543" w:rsidR="006D3D1F" w:rsidRDefault="006D3D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D5CF4C" w14:textId="77777777" w:rsidR="006D3D1F" w:rsidRDefault="006D3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3C1B" w14:textId="77777777" w:rsidR="000165A1" w:rsidRDefault="000165A1" w:rsidP="002B15FD">
      <w:pPr>
        <w:spacing w:before="0" w:line="240" w:lineRule="auto"/>
      </w:pPr>
      <w:r>
        <w:separator/>
      </w:r>
    </w:p>
  </w:footnote>
  <w:footnote w:type="continuationSeparator" w:id="0">
    <w:p w14:paraId="2CEA3AFC" w14:textId="77777777" w:rsidR="000165A1" w:rsidRDefault="000165A1"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434"/>
    <w:multiLevelType w:val="hybridMultilevel"/>
    <w:tmpl w:val="C2F4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26534"/>
    <w:multiLevelType w:val="hybridMultilevel"/>
    <w:tmpl w:val="71D80BAE"/>
    <w:lvl w:ilvl="0" w:tplc="7B8645EA">
      <w:start w:val="1"/>
      <w:numFmt w:val="bullet"/>
      <w:lvlText w:val="•"/>
      <w:lvlJc w:val="left"/>
      <w:pPr>
        <w:tabs>
          <w:tab w:val="num" w:pos="720"/>
        </w:tabs>
        <w:ind w:left="720" w:hanging="360"/>
      </w:pPr>
      <w:rPr>
        <w:rFonts w:ascii="Arial" w:hAnsi="Arial" w:hint="default"/>
      </w:rPr>
    </w:lvl>
    <w:lvl w:ilvl="1" w:tplc="881E8CE2" w:tentative="1">
      <w:start w:val="1"/>
      <w:numFmt w:val="bullet"/>
      <w:lvlText w:val="•"/>
      <w:lvlJc w:val="left"/>
      <w:pPr>
        <w:tabs>
          <w:tab w:val="num" w:pos="1440"/>
        </w:tabs>
        <w:ind w:left="1440" w:hanging="360"/>
      </w:pPr>
      <w:rPr>
        <w:rFonts w:ascii="Arial" w:hAnsi="Arial" w:hint="default"/>
      </w:rPr>
    </w:lvl>
    <w:lvl w:ilvl="2" w:tplc="4E8A87DA" w:tentative="1">
      <w:start w:val="1"/>
      <w:numFmt w:val="bullet"/>
      <w:lvlText w:val="•"/>
      <w:lvlJc w:val="left"/>
      <w:pPr>
        <w:tabs>
          <w:tab w:val="num" w:pos="2160"/>
        </w:tabs>
        <w:ind w:left="2160" w:hanging="360"/>
      </w:pPr>
      <w:rPr>
        <w:rFonts w:ascii="Arial" w:hAnsi="Arial" w:hint="default"/>
      </w:rPr>
    </w:lvl>
    <w:lvl w:ilvl="3" w:tplc="1A32781A" w:tentative="1">
      <w:start w:val="1"/>
      <w:numFmt w:val="bullet"/>
      <w:lvlText w:val="•"/>
      <w:lvlJc w:val="left"/>
      <w:pPr>
        <w:tabs>
          <w:tab w:val="num" w:pos="2880"/>
        </w:tabs>
        <w:ind w:left="2880" w:hanging="360"/>
      </w:pPr>
      <w:rPr>
        <w:rFonts w:ascii="Arial" w:hAnsi="Arial" w:hint="default"/>
      </w:rPr>
    </w:lvl>
    <w:lvl w:ilvl="4" w:tplc="20D26986" w:tentative="1">
      <w:start w:val="1"/>
      <w:numFmt w:val="bullet"/>
      <w:lvlText w:val="•"/>
      <w:lvlJc w:val="left"/>
      <w:pPr>
        <w:tabs>
          <w:tab w:val="num" w:pos="3600"/>
        </w:tabs>
        <w:ind w:left="3600" w:hanging="360"/>
      </w:pPr>
      <w:rPr>
        <w:rFonts w:ascii="Arial" w:hAnsi="Arial" w:hint="default"/>
      </w:rPr>
    </w:lvl>
    <w:lvl w:ilvl="5" w:tplc="C68A2134" w:tentative="1">
      <w:start w:val="1"/>
      <w:numFmt w:val="bullet"/>
      <w:lvlText w:val="•"/>
      <w:lvlJc w:val="left"/>
      <w:pPr>
        <w:tabs>
          <w:tab w:val="num" w:pos="4320"/>
        </w:tabs>
        <w:ind w:left="4320" w:hanging="360"/>
      </w:pPr>
      <w:rPr>
        <w:rFonts w:ascii="Arial" w:hAnsi="Arial" w:hint="default"/>
      </w:rPr>
    </w:lvl>
    <w:lvl w:ilvl="6" w:tplc="4D44AA20" w:tentative="1">
      <w:start w:val="1"/>
      <w:numFmt w:val="bullet"/>
      <w:lvlText w:val="•"/>
      <w:lvlJc w:val="left"/>
      <w:pPr>
        <w:tabs>
          <w:tab w:val="num" w:pos="5040"/>
        </w:tabs>
        <w:ind w:left="5040" w:hanging="360"/>
      </w:pPr>
      <w:rPr>
        <w:rFonts w:ascii="Arial" w:hAnsi="Arial" w:hint="default"/>
      </w:rPr>
    </w:lvl>
    <w:lvl w:ilvl="7" w:tplc="2E7839A4" w:tentative="1">
      <w:start w:val="1"/>
      <w:numFmt w:val="bullet"/>
      <w:lvlText w:val="•"/>
      <w:lvlJc w:val="left"/>
      <w:pPr>
        <w:tabs>
          <w:tab w:val="num" w:pos="5760"/>
        </w:tabs>
        <w:ind w:left="5760" w:hanging="360"/>
      </w:pPr>
      <w:rPr>
        <w:rFonts w:ascii="Arial" w:hAnsi="Arial" w:hint="default"/>
      </w:rPr>
    </w:lvl>
    <w:lvl w:ilvl="8" w:tplc="9B186B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450DC"/>
    <w:multiLevelType w:val="hybridMultilevel"/>
    <w:tmpl w:val="BDB2EAE0"/>
    <w:lvl w:ilvl="0" w:tplc="196C9126">
      <w:start w:val="1"/>
      <w:numFmt w:val="bullet"/>
      <w:lvlText w:val="•"/>
      <w:lvlJc w:val="left"/>
      <w:pPr>
        <w:tabs>
          <w:tab w:val="num" w:pos="720"/>
        </w:tabs>
        <w:ind w:left="720" w:hanging="360"/>
      </w:pPr>
      <w:rPr>
        <w:rFonts w:ascii="Arial" w:hAnsi="Arial" w:hint="default"/>
      </w:rPr>
    </w:lvl>
    <w:lvl w:ilvl="1" w:tplc="FD94DAEC" w:tentative="1">
      <w:start w:val="1"/>
      <w:numFmt w:val="bullet"/>
      <w:lvlText w:val="•"/>
      <w:lvlJc w:val="left"/>
      <w:pPr>
        <w:tabs>
          <w:tab w:val="num" w:pos="1440"/>
        </w:tabs>
        <w:ind w:left="1440" w:hanging="360"/>
      </w:pPr>
      <w:rPr>
        <w:rFonts w:ascii="Arial" w:hAnsi="Arial" w:hint="default"/>
      </w:rPr>
    </w:lvl>
    <w:lvl w:ilvl="2" w:tplc="44F28C70" w:tentative="1">
      <w:start w:val="1"/>
      <w:numFmt w:val="bullet"/>
      <w:lvlText w:val="•"/>
      <w:lvlJc w:val="left"/>
      <w:pPr>
        <w:tabs>
          <w:tab w:val="num" w:pos="2160"/>
        </w:tabs>
        <w:ind w:left="2160" w:hanging="360"/>
      </w:pPr>
      <w:rPr>
        <w:rFonts w:ascii="Arial" w:hAnsi="Arial" w:hint="default"/>
      </w:rPr>
    </w:lvl>
    <w:lvl w:ilvl="3" w:tplc="3E28CDAA" w:tentative="1">
      <w:start w:val="1"/>
      <w:numFmt w:val="bullet"/>
      <w:lvlText w:val="•"/>
      <w:lvlJc w:val="left"/>
      <w:pPr>
        <w:tabs>
          <w:tab w:val="num" w:pos="2880"/>
        </w:tabs>
        <w:ind w:left="2880" w:hanging="360"/>
      </w:pPr>
      <w:rPr>
        <w:rFonts w:ascii="Arial" w:hAnsi="Arial" w:hint="default"/>
      </w:rPr>
    </w:lvl>
    <w:lvl w:ilvl="4" w:tplc="7F2E95C2" w:tentative="1">
      <w:start w:val="1"/>
      <w:numFmt w:val="bullet"/>
      <w:lvlText w:val="•"/>
      <w:lvlJc w:val="left"/>
      <w:pPr>
        <w:tabs>
          <w:tab w:val="num" w:pos="3600"/>
        </w:tabs>
        <w:ind w:left="3600" w:hanging="360"/>
      </w:pPr>
      <w:rPr>
        <w:rFonts w:ascii="Arial" w:hAnsi="Arial" w:hint="default"/>
      </w:rPr>
    </w:lvl>
    <w:lvl w:ilvl="5" w:tplc="A2205384" w:tentative="1">
      <w:start w:val="1"/>
      <w:numFmt w:val="bullet"/>
      <w:lvlText w:val="•"/>
      <w:lvlJc w:val="left"/>
      <w:pPr>
        <w:tabs>
          <w:tab w:val="num" w:pos="4320"/>
        </w:tabs>
        <w:ind w:left="4320" w:hanging="360"/>
      </w:pPr>
      <w:rPr>
        <w:rFonts w:ascii="Arial" w:hAnsi="Arial" w:hint="default"/>
      </w:rPr>
    </w:lvl>
    <w:lvl w:ilvl="6" w:tplc="4E6847F6" w:tentative="1">
      <w:start w:val="1"/>
      <w:numFmt w:val="bullet"/>
      <w:lvlText w:val="•"/>
      <w:lvlJc w:val="left"/>
      <w:pPr>
        <w:tabs>
          <w:tab w:val="num" w:pos="5040"/>
        </w:tabs>
        <w:ind w:left="5040" w:hanging="360"/>
      </w:pPr>
      <w:rPr>
        <w:rFonts w:ascii="Arial" w:hAnsi="Arial" w:hint="default"/>
      </w:rPr>
    </w:lvl>
    <w:lvl w:ilvl="7" w:tplc="399C63AA" w:tentative="1">
      <w:start w:val="1"/>
      <w:numFmt w:val="bullet"/>
      <w:lvlText w:val="•"/>
      <w:lvlJc w:val="left"/>
      <w:pPr>
        <w:tabs>
          <w:tab w:val="num" w:pos="5760"/>
        </w:tabs>
        <w:ind w:left="5760" w:hanging="360"/>
      </w:pPr>
      <w:rPr>
        <w:rFonts w:ascii="Arial" w:hAnsi="Arial" w:hint="default"/>
      </w:rPr>
    </w:lvl>
    <w:lvl w:ilvl="8" w:tplc="CC5EE8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B47D27"/>
    <w:multiLevelType w:val="hybridMultilevel"/>
    <w:tmpl w:val="4742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7F2A"/>
    <w:multiLevelType w:val="hybridMultilevel"/>
    <w:tmpl w:val="7DFC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F6FD9"/>
    <w:multiLevelType w:val="hybridMultilevel"/>
    <w:tmpl w:val="644E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D61F2"/>
    <w:multiLevelType w:val="hybridMultilevel"/>
    <w:tmpl w:val="AC024532"/>
    <w:lvl w:ilvl="0" w:tplc="03E60AC8">
      <w:start w:val="1"/>
      <w:numFmt w:val="bullet"/>
      <w:lvlText w:val="•"/>
      <w:lvlJc w:val="left"/>
      <w:pPr>
        <w:tabs>
          <w:tab w:val="num" w:pos="720"/>
        </w:tabs>
        <w:ind w:left="720" w:hanging="360"/>
      </w:pPr>
      <w:rPr>
        <w:rFonts w:ascii="Arial" w:hAnsi="Arial" w:hint="default"/>
      </w:rPr>
    </w:lvl>
    <w:lvl w:ilvl="1" w:tplc="D8E0AA96" w:tentative="1">
      <w:start w:val="1"/>
      <w:numFmt w:val="bullet"/>
      <w:lvlText w:val="•"/>
      <w:lvlJc w:val="left"/>
      <w:pPr>
        <w:tabs>
          <w:tab w:val="num" w:pos="1440"/>
        </w:tabs>
        <w:ind w:left="1440" w:hanging="360"/>
      </w:pPr>
      <w:rPr>
        <w:rFonts w:ascii="Arial" w:hAnsi="Arial" w:hint="default"/>
      </w:rPr>
    </w:lvl>
    <w:lvl w:ilvl="2" w:tplc="C7AC866E" w:tentative="1">
      <w:start w:val="1"/>
      <w:numFmt w:val="bullet"/>
      <w:lvlText w:val="•"/>
      <w:lvlJc w:val="left"/>
      <w:pPr>
        <w:tabs>
          <w:tab w:val="num" w:pos="2160"/>
        </w:tabs>
        <w:ind w:left="2160" w:hanging="360"/>
      </w:pPr>
      <w:rPr>
        <w:rFonts w:ascii="Arial" w:hAnsi="Arial" w:hint="default"/>
      </w:rPr>
    </w:lvl>
    <w:lvl w:ilvl="3" w:tplc="C86685DA" w:tentative="1">
      <w:start w:val="1"/>
      <w:numFmt w:val="bullet"/>
      <w:lvlText w:val="•"/>
      <w:lvlJc w:val="left"/>
      <w:pPr>
        <w:tabs>
          <w:tab w:val="num" w:pos="2880"/>
        </w:tabs>
        <w:ind w:left="2880" w:hanging="360"/>
      </w:pPr>
      <w:rPr>
        <w:rFonts w:ascii="Arial" w:hAnsi="Arial" w:hint="default"/>
      </w:rPr>
    </w:lvl>
    <w:lvl w:ilvl="4" w:tplc="70D4FB0A" w:tentative="1">
      <w:start w:val="1"/>
      <w:numFmt w:val="bullet"/>
      <w:lvlText w:val="•"/>
      <w:lvlJc w:val="left"/>
      <w:pPr>
        <w:tabs>
          <w:tab w:val="num" w:pos="3600"/>
        </w:tabs>
        <w:ind w:left="3600" w:hanging="360"/>
      </w:pPr>
      <w:rPr>
        <w:rFonts w:ascii="Arial" w:hAnsi="Arial" w:hint="default"/>
      </w:rPr>
    </w:lvl>
    <w:lvl w:ilvl="5" w:tplc="6706DD90" w:tentative="1">
      <w:start w:val="1"/>
      <w:numFmt w:val="bullet"/>
      <w:lvlText w:val="•"/>
      <w:lvlJc w:val="left"/>
      <w:pPr>
        <w:tabs>
          <w:tab w:val="num" w:pos="4320"/>
        </w:tabs>
        <w:ind w:left="4320" w:hanging="360"/>
      </w:pPr>
      <w:rPr>
        <w:rFonts w:ascii="Arial" w:hAnsi="Arial" w:hint="default"/>
      </w:rPr>
    </w:lvl>
    <w:lvl w:ilvl="6" w:tplc="9988627A" w:tentative="1">
      <w:start w:val="1"/>
      <w:numFmt w:val="bullet"/>
      <w:lvlText w:val="•"/>
      <w:lvlJc w:val="left"/>
      <w:pPr>
        <w:tabs>
          <w:tab w:val="num" w:pos="5040"/>
        </w:tabs>
        <w:ind w:left="5040" w:hanging="360"/>
      </w:pPr>
      <w:rPr>
        <w:rFonts w:ascii="Arial" w:hAnsi="Arial" w:hint="default"/>
      </w:rPr>
    </w:lvl>
    <w:lvl w:ilvl="7" w:tplc="5A9C6B28" w:tentative="1">
      <w:start w:val="1"/>
      <w:numFmt w:val="bullet"/>
      <w:lvlText w:val="•"/>
      <w:lvlJc w:val="left"/>
      <w:pPr>
        <w:tabs>
          <w:tab w:val="num" w:pos="5760"/>
        </w:tabs>
        <w:ind w:left="5760" w:hanging="360"/>
      </w:pPr>
      <w:rPr>
        <w:rFonts w:ascii="Arial" w:hAnsi="Arial" w:hint="default"/>
      </w:rPr>
    </w:lvl>
    <w:lvl w:ilvl="8" w:tplc="79D0C6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E1200C"/>
    <w:multiLevelType w:val="hybridMultilevel"/>
    <w:tmpl w:val="50C6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04D38"/>
    <w:multiLevelType w:val="hybridMultilevel"/>
    <w:tmpl w:val="5776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6330B"/>
    <w:multiLevelType w:val="hybridMultilevel"/>
    <w:tmpl w:val="B6C2C1CC"/>
    <w:lvl w:ilvl="0" w:tplc="6A4EC076">
      <w:start w:val="1"/>
      <w:numFmt w:val="bullet"/>
      <w:lvlText w:val="•"/>
      <w:lvlJc w:val="left"/>
      <w:pPr>
        <w:tabs>
          <w:tab w:val="num" w:pos="720"/>
        </w:tabs>
        <w:ind w:left="720" w:hanging="360"/>
      </w:pPr>
      <w:rPr>
        <w:rFonts w:ascii="Arial" w:hAnsi="Arial" w:hint="default"/>
      </w:rPr>
    </w:lvl>
    <w:lvl w:ilvl="1" w:tplc="1452DC56" w:tentative="1">
      <w:start w:val="1"/>
      <w:numFmt w:val="bullet"/>
      <w:lvlText w:val="•"/>
      <w:lvlJc w:val="left"/>
      <w:pPr>
        <w:tabs>
          <w:tab w:val="num" w:pos="1440"/>
        </w:tabs>
        <w:ind w:left="1440" w:hanging="360"/>
      </w:pPr>
      <w:rPr>
        <w:rFonts w:ascii="Arial" w:hAnsi="Arial" w:hint="default"/>
      </w:rPr>
    </w:lvl>
    <w:lvl w:ilvl="2" w:tplc="57F00AB0" w:tentative="1">
      <w:start w:val="1"/>
      <w:numFmt w:val="bullet"/>
      <w:lvlText w:val="•"/>
      <w:lvlJc w:val="left"/>
      <w:pPr>
        <w:tabs>
          <w:tab w:val="num" w:pos="2160"/>
        </w:tabs>
        <w:ind w:left="2160" w:hanging="360"/>
      </w:pPr>
      <w:rPr>
        <w:rFonts w:ascii="Arial" w:hAnsi="Arial" w:hint="default"/>
      </w:rPr>
    </w:lvl>
    <w:lvl w:ilvl="3" w:tplc="4CE2CFA2" w:tentative="1">
      <w:start w:val="1"/>
      <w:numFmt w:val="bullet"/>
      <w:lvlText w:val="•"/>
      <w:lvlJc w:val="left"/>
      <w:pPr>
        <w:tabs>
          <w:tab w:val="num" w:pos="2880"/>
        </w:tabs>
        <w:ind w:left="2880" w:hanging="360"/>
      </w:pPr>
      <w:rPr>
        <w:rFonts w:ascii="Arial" w:hAnsi="Arial" w:hint="default"/>
      </w:rPr>
    </w:lvl>
    <w:lvl w:ilvl="4" w:tplc="02721EAE" w:tentative="1">
      <w:start w:val="1"/>
      <w:numFmt w:val="bullet"/>
      <w:lvlText w:val="•"/>
      <w:lvlJc w:val="left"/>
      <w:pPr>
        <w:tabs>
          <w:tab w:val="num" w:pos="3600"/>
        </w:tabs>
        <w:ind w:left="3600" w:hanging="360"/>
      </w:pPr>
      <w:rPr>
        <w:rFonts w:ascii="Arial" w:hAnsi="Arial" w:hint="default"/>
      </w:rPr>
    </w:lvl>
    <w:lvl w:ilvl="5" w:tplc="39D6455A" w:tentative="1">
      <w:start w:val="1"/>
      <w:numFmt w:val="bullet"/>
      <w:lvlText w:val="•"/>
      <w:lvlJc w:val="left"/>
      <w:pPr>
        <w:tabs>
          <w:tab w:val="num" w:pos="4320"/>
        </w:tabs>
        <w:ind w:left="4320" w:hanging="360"/>
      </w:pPr>
      <w:rPr>
        <w:rFonts w:ascii="Arial" w:hAnsi="Arial" w:hint="default"/>
      </w:rPr>
    </w:lvl>
    <w:lvl w:ilvl="6" w:tplc="FC40C808" w:tentative="1">
      <w:start w:val="1"/>
      <w:numFmt w:val="bullet"/>
      <w:lvlText w:val="•"/>
      <w:lvlJc w:val="left"/>
      <w:pPr>
        <w:tabs>
          <w:tab w:val="num" w:pos="5040"/>
        </w:tabs>
        <w:ind w:left="5040" w:hanging="360"/>
      </w:pPr>
      <w:rPr>
        <w:rFonts w:ascii="Arial" w:hAnsi="Arial" w:hint="default"/>
      </w:rPr>
    </w:lvl>
    <w:lvl w:ilvl="7" w:tplc="857C72D4" w:tentative="1">
      <w:start w:val="1"/>
      <w:numFmt w:val="bullet"/>
      <w:lvlText w:val="•"/>
      <w:lvlJc w:val="left"/>
      <w:pPr>
        <w:tabs>
          <w:tab w:val="num" w:pos="5760"/>
        </w:tabs>
        <w:ind w:left="5760" w:hanging="360"/>
      </w:pPr>
      <w:rPr>
        <w:rFonts w:ascii="Arial" w:hAnsi="Arial" w:hint="default"/>
      </w:rPr>
    </w:lvl>
    <w:lvl w:ilvl="8" w:tplc="A26454A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33650A"/>
    <w:multiLevelType w:val="hybridMultilevel"/>
    <w:tmpl w:val="12E09E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80FD4"/>
    <w:multiLevelType w:val="hybridMultilevel"/>
    <w:tmpl w:val="E9EE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11783"/>
    <w:multiLevelType w:val="hybridMultilevel"/>
    <w:tmpl w:val="3DC2B588"/>
    <w:lvl w:ilvl="0" w:tplc="970400D0">
      <w:start w:val="1"/>
      <w:numFmt w:val="bullet"/>
      <w:lvlText w:val="•"/>
      <w:lvlJc w:val="left"/>
      <w:pPr>
        <w:tabs>
          <w:tab w:val="num" w:pos="720"/>
        </w:tabs>
        <w:ind w:left="720" w:hanging="360"/>
      </w:pPr>
      <w:rPr>
        <w:rFonts w:ascii="Arial" w:hAnsi="Arial" w:hint="default"/>
      </w:rPr>
    </w:lvl>
    <w:lvl w:ilvl="1" w:tplc="99F6F5B8" w:tentative="1">
      <w:start w:val="1"/>
      <w:numFmt w:val="bullet"/>
      <w:lvlText w:val="•"/>
      <w:lvlJc w:val="left"/>
      <w:pPr>
        <w:tabs>
          <w:tab w:val="num" w:pos="1440"/>
        </w:tabs>
        <w:ind w:left="1440" w:hanging="360"/>
      </w:pPr>
      <w:rPr>
        <w:rFonts w:ascii="Arial" w:hAnsi="Arial" w:hint="default"/>
      </w:rPr>
    </w:lvl>
    <w:lvl w:ilvl="2" w:tplc="581476A0" w:tentative="1">
      <w:start w:val="1"/>
      <w:numFmt w:val="bullet"/>
      <w:lvlText w:val="•"/>
      <w:lvlJc w:val="left"/>
      <w:pPr>
        <w:tabs>
          <w:tab w:val="num" w:pos="2160"/>
        </w:tabs>
        <w:ind w:left="2160" w:hanging="360"/>
      </w:pPr>
      <w:rPr>
        <w:rFonts w:ascii="Arial" w:hAnsi="Arial" w:hint="default"/>
      </w:rPr>
    </w:lvl>
    <w:lvl w:ilvl="3" w:tplc="68EEDB86" w:tentative="1">
      <w:start w:val="1"/>
      <w:numFmt w:val="bullet"/>
      <w:lvlText w:val="•"/>
      <w:lvlJc w:val="left"/>
      <w:pPr>
        <w:tabs>
          <w:tab w:val="num" w:pos="2880"/>
        </w:tabs>
        <w:ind w:left="2880" w:hanging="360"/>
      </w:pPr>
      <w:rPr>
        <w:rFonts w:ascii="Arial" w:hAnsi="Arial" w:hint="default"/>
      </w:rPr>
    </w:lvl>
    <w:lvl w:ilvl="4" w:tplc="293E9816" w:tentative="1">
      <w:start w:val="1"/>
      <w:numFmt w:val="bullet"/>
      <w:lvlText w:val="•"/>
      <w:lvlJc w:val="left"/>
      <w:pPr>
        <w:tabs>
          <w:tab w:val="num" w:pos="3600"/>
        </w:tabs>
        <w:ind w:left="3600" w:hanging="360"/>
      </w:pPr>
      <w:rPr>
        <w:rFonts w:ascii="Arial" w:hAnsi="Arial" w:hint="default"/>
      </w:rPr>
    </w:lvl>
    <w:lvl w:ilvl="5" w:tplc="2D8A7B88" w:tentative="1">
      <w:start w:val="1"/>
      <w:numFmt w:val="bullet"/>
      <w:lvlText w:val="•"/>
      <w:lvlJc w:val="left"/>
      <w:pPr>
        <w:tabs>
          <w:tab w:val="num" w:pos="4320"/>
        </w:tabs>
        <w:ind w:left="4320" w:hanging="360"/>
      </w:pPr>
      <w:rPr>
        <w:rFonts w:ascii="Arial" w:hAnsi="Arial" w:hint="default"/>
      </w:rPr>
    </w:lvl>
    <w:lvl w:ilvl="6" w:tplc="84286CDC" w:tentative="1">
      <w:start w:val="1"/>
      <w:numFmt w:val="bullet"/>
      <w:lvlText w:val="•"/>
      <w:lvlJc w:val="left"/>
      <w:pPr>
        <w:tabs>
          <w:tab w:val="num" w:pos="5040"/>
        </w:tabs>
        <w:ind w:left="5040" w:hanging="360"/>
      </w:pPr>
      <w:rPr>
        <w:rFonts w:ascii="Arial" w:hAnsi="Arial" w:hint="default"/>
      </w:rPr>
    </w:lvl>
    <w:lvl w:ilvl="7" w:tplc="99E43C6C" w:tentative="1">
      <w:start w:val="1"/>
      <w:numFmt w:val="bullet"/>
      <w:lvlText w:val="•"/>
      <w:lvlJc w:val="left"/>
      <w:pPr>
        <w:tabs>
          <w:tab w:val="num" w:pos="5760"/>
        </w:tabs>
        <w:ind w:left="5760" w:hanging="360"/>
      </w:pPr>
      <w:rPr>
        <w:rFonts w:ascii="Arial" w:hAnsi="Arial" w:hint="default"/>
      </w:rPr>
    </w:lvl>
    <w:lvl w:ilvl="8" w:tplc="7C6C99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D34652"/>
    <w:multiLevelType w:val="hybridMultilevel"/>
    <w:tmpl w:val="14EA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60C95"/>
    <w:multiLevelType w:val="hybridMultilevel"/>
    <w:tmpl w:val="C7968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1013D4D"/>
    <w:multiLevelType w:val="hybridMultilevel"/>
    <w:tmpl w:val="5F34B1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063BE2"/>
    <w:multiLevelType w:val="hybridMultilevel"/>
    <w:tmpl w:val="35D6BB88"/>
    <w:lvl w:ilvl="0" w:tplc="EB301A30">
      <w:start w:val="1"/>
      <w:numFmt w:val="bullet"/>
      <w:lvlText w:val="•"/>
      <w:lvlJc w:val="left"/>
      <w:pPr>
        <w:tabs>
          <w:tab w:val="num" w:pos="720"/>
        </w:tabs>
        <w:ind w:left="720" w:hanging="360"/>
      </w:pPr>
      <w:rPr>
        <w:rFonts w:ascii="Arial" w:hAnsi="Arial" w:hint="default"/>
      </w:rPr>
    </w:lvl>
    <w:lvl w:ilvl="1" w:tplc="FC66727E" w:tentative="1">
      <w:start w:val="1"/>
      <w:numFmt w:val="bullet"/>
      <w:lvlText w:val="•"/>
      <w:lvlJc w:val="left"/>
      <w:pPr>
        <w:tabs>
          <w:tab w:val="num" w:pos="1440"/>
        </w:tabs>
        <w:ind w:left="1440" w:hanging="360"/>
      </w:pPr>
      <w:rPr>
        <w:rFonts w:ascii="Arial" w:hAnsi="Arial" w:hint="default"/>
      </w:rPr>
    </w:lvl>
    <w:lvl w:ilvl="2" w:tplc="D9DED766" w:tentative="1">
      <w:start w:val="1"/>
      <w:numFmt w:val="bullet"/>
      <w:lvlText w:val="•"/>
      <w:lvlJc w:val="left"/>
      <w:pPr>
        <w:tabs>
          <w:tab w:val="num" w:pos="2160"/>
        </w:tabs>
        <w:ind w:left="2160" w:hanging="360"/>
      </w:pPr>
      <w:rPr>
        <w:rFonts w:ascii="Arial" w:hAnsi="Arial" w:hint="default"/>
      </w:rPr>
    </w:lvl>
    <w:lvl w:ilvl="3" w:tplc="1ABC18A0" w:tentative="1">
      <w:start w:val="1"/>
      <w:numFmt w:val="bullet"/>
      <w:lvlText w:val="•"/>
      <w:lvlJc w:val="left"/>
      <w:pPr>
        <w:tabs>
          <w:tab w:val="num" w:pos="2880"/>
        </w:tabs>
        <w:ind w:left="2880" w:hanging="360"/>
      </w:pPr>
      <w:rPr>
        <w:rFonts w:ascii="Arial" w:hAnsi="Arial" w:hint="default"/>
      </w:rPr>
    </w:lvl>
    <w:lvl w:ilvl="4" w:tplc="F3883DBE" w:tentative="1">
      <w:start w:val="1"/>
      <w:numFmt w:val="bullet"/>
      <w:lvlText w:val="•"/>
      <w:lvlJc w:val="left"/>
      <w:pPr>
        <w:tabs>
          <w:tab w:val="num" w:pos="3600"/>
        </w:tabs>
        <w:ind w:left="3600" w:hanging="360"/>
      </w:pPr>
      <w:rPr>
        <w:rFonts w:ascii="Arial" w:hAnsi="Arial" w:hint="default"/>
      </w:rPr>
    </w:lvl>
    <w:lvl w:ilvl="5" w:tplc="04A46268" w:tentative="1">
      <w:start w:val="1"/>
      <w:numFmt w:val="bullet"/>
      <w:lvlText w:val="•"/>
      <w:lvlJc w:val="left"/>
      <w:pPr>
        <w:tabs>
          <w:tab w:val="num" w:pos="4320"/>
        </w:tabs>
        <w:ind w:left="4320" w:hanging="360"/>
      </w:pPr>
      <w:rPr>
        <w:rFonts w:ascii="Arial" w:hAnsi="Arial" w:hint="default"/>
      </w:rPr>
    </w:lvl>
    <w:lvl w:ilvl="6" w:tplc="CAC8F590" w:tentative="1">
      <w:start w:val="1"/>
      <w:numFmt w:val="bullet"/>
      <w:lvlText w:val="•"/>
      <w:lvlJc w:val="left"/>
      <w:pPr>
        <w:tabs>
          <w:tab w:val="num" w:pos="5040"/>
        </w:tabs>
        <w:ind w:left="5040" w:hanging="360"/>
      </w:pPr>
      <w:rPr>
        <w:rFonts w:ascii="Arial" w:hAnsi="Arial" w:hint="default"/>
      </w:rPr>
    </w:lvl>
    <w:lvl w:ilvl="7" w:tplc="27E6ECF6" w:tentative="1">
      <w:start w:val="1"/>
      <w:numFmt w:val="bullet"/>
      <w:lvlText w:val="•"/>
      <w:lvlJc w:val="left"/>
      <w:pPr>
        <w:tabs>
          <w:tab w:val="num" w:pos="5760"/>
        </w:tabs>
        <w:ind w:left="5760" w:hanging="360"/>
      </w:pPr>
      <w:rPr>
        <w:rFonts w:ascii="Arial" w:hAnsi="Arial" w:hint="default"/>
      </w:rPr>
    </w:lvl>
    <w:lvl w:ilvl="8" w:tplc="51C441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3B58AD"/>
    <w:multiLevelType w:val="hybridMultilevel"/>
    <w:tmpl w:val="436606BA"/>
    <w:lvl w:ilvl="0" w:tplc="4BF09F3A">
      <w:start w:val="1"/>
      <w:numFmt w:val="bullet"/>
      <w:lvlText w:val="•"/>
      <w:lvlJc w:val="left"/>
      <w:pPr>
        <w:tabs>
          <w:tab w:val="num" w:pos="720"/>
        </w:tabs>
        <w:ind w:left="720" w:hanging="360"/>
      </w:pPr>
      <w:rPr>
        <w:rFonts w:ascii="Arial" w:hAnsi="Arial" w:hint="default"/>
      </w:rPr>
    </w:lvl>
    <w:lvl w:ilvl="1" w:tplc="E2DA62BA" w:tentative="1">
      <w:start w:val="1"/>
      <w:numFmt w:val="bullet"/>
      <w:lvlText w:val="•"/>
      <w:lvlJc w:val="left"/>
      <w:pPr>
        <w:tabs>
          <w:tab w:val="num" w:pos="1440"/>
        </w:tabs>
        <w:ind w:left="1440" w:hanging="360"/>
      </w:pPr>
      <w:rPr>
        <w:rFonts w:ascii="Arial" w:hAnsi="Arial" w:hint="default"/>
      </w:rPr>
    </w:lvl>
    <w:lvl w:ilvl="2" w:tplc="14901946" w:tentative="1">
      <w:start w:val="1"/>
      <w:numFmt w:val="bullet"/>
      <w:lvlText w:val="•"/>
      <w:lvlJc w:val="left"/>
      <w:pPr>
        <w:tabs>
          <w:tab w:val="num" w:pos="2160"/>
        </w:tabs>
        <w:ind w:left="2160" w:hanging="360"/>
      </w:pPr>
      <w:rPr>
        <w:rFonts w:ascii="Arial" w:hAnsi="Arial" w:hint="default"/>
      </w:rPr>
    </w:lvl>
    <w:lvl w:ilvl="3" w:tplc="F7B4740E" w:tentative="1">
      <w:start w:val="1"/>
      <w:numFmt w:val="bullet"/>
      <w:lvlText w:val="•"/>
      <w:lvlJc w:val="left"/>
      <w:pPr>
        <w:tabs>
          <w:tab w:val="num" w:pos="2880"/>
        </w:tabs>
        <w:ind w:left="2880" w:hanging="360"/>
      </w:pPr>
      <w:rPr>
        <w:rFonts w:ascii="Arial" w:hAnsi="Arial" w:hint="default"/>
      </w:rPr>
    </w:lvl>
    <w:lvl w:ilvl="4" w:tplc="965EF9EC" w:tentative="1">
      <w:start w:val="1"/>
      <w:numFmt w:val="bullet"/>
      <w:lvlText w:val="•"/>
      <w:lvlJc w:val="left"/>
      <w:pPr>
        <w:tabs>
          <w:tab w:val="num" w:pos="3600"/>
        </w:tabs>
        <w:ind w:left="3600" w:hanging="360"/>
      </w:pPr>
      <w:rPr>
        <w:rFonts w:ascii="Arial" w:hAnsi="Arial" w:hint="default"/>
      </w:rPr>
    </w:lvl>
    <w:lvl w:ilvl="5" w:tplc="72F809A2" w:tentative="1">
      <w:start w:val="1"/>
      <w:numFmt w:val="bullet"/>
      <w:lvlText w:val="•"/>
      <w:lvlJc w:val="left"/>
      <w:pPr>
        <w:tabs>
          <w:tab w:val="num" w:pos="4320"/>
        </w:tabs>
        <w:ind w:left="4320" w:hanging="360"/>
      </w:pPr>
      <w:rPr>
        <w:rFonts w:ascii="Arial" w:hAnsi="Arial" w:hint="default"/>
      </w:rPr>
    </w:lvl>
    <w:lvl w:ilvl="6" w:tplc="D82CA85A" w:tentative="1">
      <w:start w:val="1"/>
      <w:numFmt w:val="bullet"/>
      <w:lvlText w:val="•"/>
      <w:lvlJc w:val="left"/>
      <w:pPr>
        <w:tabs>
          <w:tab w:val="num" w:pos="5040"/>
        </w:tabs>
        <w:ind w:left="5040" w:hanging="360"/>
      </w:pPr>
      <w:rPr>
        <w:rFonts w:ascii="Arial" w:hAnsi="Arial" w:hint="default"/>
      </w:rPr>
    </w:lvl>
    <w:lvl w:ilvl="7" w:tplc="31723548" w:tentative="1">
      <w:start w:val="1"/>
      <w:numFmt w:val="bullet"/>
      <w:lvlText w:val="•"/>
      <w:lvlJc w:val="left"/>
      <w:pPr>
        <w:tabs>
          <w:tab w:val="num" w:pos="5760"/>
        </w:tabs>
        <w:ind w:left="5760" w:hanging="360"/>
      </w:pPr>
      <w:rPr>
        <w:rFonts w:ascii="Arial" w:hAnsi="Arial" w:hint="default"/>
      </w:rPr>
    </w:lvl>
    <w:lvl w:ilvl="8" w:tplc="7CB251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F66E99"/>
    <w:multiLevelType w:val="hybridMultilevel"/>
    <w:tmpl w:val="CBC60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17118"/>
    <w:multiLevelType w:val="hybridMultilevel"/>
    <w:tmpl w:val="1F44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4006F"/>
    <w:multiLevelType w:val="hybridMultilevel"/>
    <w:tmpl w:val="74FA0B46"/>
    <w:lvl w:ilvl="0" w:tplc="C86A2B16">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66658"/>
    <w:multiLevelType w:val="hybridMultilevel"/>
    <w:tmpl w:val="0C2A20F4"/>
    <w:lvl w:ilvl="0" w:tplc="844CE4E4">
      <w:start w:val="1"/>
      <w:numFmt w:val="bullet"/>
      <w:lvlText w:val="•"/>
      <w:lvlJc w:val="left"/>
      <w:pPr>
        <w:tabs>
          <w:tab w:val="num" w:pos="720"/>
        </w:tabs>
        <w:ind w:left="720" w:hanging="360"/>
      </w:pPr>
      <w:rPr>
        <w:rFonts w:ascii="Arial" w:hAnsi="Arial" w:hint="default"/>
      </w:rPr>
    </w:lvl>
    <w:lvl w:ilvl="1" w:tplc="9B72F4A4" w:tentative="1">
      <w:start w:val="1"/>
      <w:numFmt w:val="bullet"/>
      <w:lvlText w:val="•"/>
      <w:lvlJc w:val="left"/>
      <w:pPr>
        <w:tabs>
          <w:tab w:val="num" w:pos="1440"/>
        </w:tabs>
        <w:ind w:left="1440" w:hanging="360"/>
      </w:pPr>
      <w:rPr>
        <w:rFonts w:ascii="Arial" w:hAnsi="Arial" w:hint="default"/>
      </w:rPr>
    </w:lvl>
    <w:lvl w:ilvl="2" w:tplc="03448A86" w:tentative="1">
      <w:start w:val="1"/>
      <w:numFmt w:val="bullet"/>
      <w:lvlText w:val="•"/>
      <w:lvlJc w:val="left"/>
      <w:pPr>
        <w:tabs>
          <w:tab w:val="num" w:pos="2160"/>
        </w:tabs>
        <w:ind w:left="2160" w:hanging="360"/>
      </w:pPr>
      <w:rPr>
        <w:rFonts w:ascii="Arial" w:hAnsi="Arial" w:hint="default"/>
      </w:rPr>
    </w:lvl>
    <w:lvl w:ilvl="3" w:tplc="D20A45E6" w:tentative="1">
      <w:start w:val="1"/>
      <w:numFmt w:val="bullet"/>
      <w:lvlText w:val="•"/>
      <w:lvlJc w:val="left"/>
      <w:pPr>
        <w:tabs>
          <w:tab w:val="num" w:pos="2880"/>
        </w:tabs>
        <w:ind w:left="2880" w:hanging="360"/>
      </w:pPr>
      <w:rPr>
        <w:rFonts w:ascii="Arial" w:hAnsi="Arial" w:hint="default"/>
      </w:rPr>
    </w:lvl>
    <w:lvl w:ilvl="4" w:tplc="EB1073BC" w:tentative="1">
      <w:start w:val="1"/>
      <w:numFmt w:val="bullet"/>
      <w:lvlText w:val="•"/>
      <w:lvlJc w:val="left"/>
      <w:pPr>
        <w:tabs>
          <w:tab w:val="num" w:pos="3600"/>
        </w:tabs>
        <w:ind w:left="3600" w:hanging="360"/>
      </w:pPr>
      <w:rPr>
        <w:rFonts w:ascii="Arial" w:hAnsi="Arial" w:hint="default"/>
      </w:rPr>
    </w:lvl>
    <w:lvl w:ilvl="5" w:tplc="5678B90E" w:tentative="1">
      <w:start w:val="1"/>
      <w:numFmt w:val="bullet"/>
      <w:lvlText w:val="•"/>
      <w:lvlJc w:val="left"/>
      <w:pPr>
        <w:tabs>
          <w:tab w:val="num" w:pos="4320"/>
        </w:tabs>
        <w:ind w:left="4320" w:hanging="360"/>
      </w:pPr>
      <w:rPr>
        <w:rFonts w:ascii="Arial" w:hAnsi="Arial" w:hint="default"/>
      </w:rPr>
    </w:lvl>
    <w:lvl w:ilvl="6" w:tplc="0644A558" w:tentative="1">
      <w:start w:val="1"/>
      <w:numFmt w:val="bullet"/>
      <w:lvlText w:val="•"/>
      <w:lvlJc w:val="left"/>
      <w:pPr>
        <w:tabs>
          <w:tab w:val="num" w:pos="5040"/>
        </w:tabs>
        <w:ind w:left="5040" w:hanging="360"/>
      </w:pPr>
      <w:rPr>
        <w:rFonts w:ascii="Arial" w:hAnsi="Arial" w:hint="default"/>
      </w:rPr>
    </w:lvl>
    <w:lvl w:ilvl="7" w:tplc="B0BA555E" w:tentative="1">
      <w:start w:val="1"/>
      <w:numFmt w:val="bullet"/>
      <w:lvlText w:val="•"/>
      <w:lvlJc w:val="left"/>
      <w:pPr>
        <w:tabs>
          <w:tab w:val="num" w:pos="5760"/>
        </w:tabs>
        <w:ind w:left="5760" w:hanging="360"/>
      </w:pPr>
      <w:rPr>
        <w:rFonts w:ascii="Arial" w:hAnsi="Arial" w:hint="default"/>
      </w:rPr>
    </w:lvl>
    <w:lvl w:ilvl="8" w:tplc="7158BC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0F18DA"/>
    <w:multiLevelType w:val="hybridMultilevel"/>
    <w:tmpl w:val="C2B8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A92320"/>
    <w:multiLevelType w:val="hybridMultilevel"/>
    <w:tmpl w:val="5F34B17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320853"/>
    <w:multiLevelType w:val="hybridMultilevel"/>
    <w:tmpl w:val="0A2482D4"/>
    <w:lvl w:ilvl="0" w:tplc="6C3C9FD2">
      <w:start w:val="1"/>
      <w:numFmt w:val="bullet"/>
      <w:lvlText w:val="•"/>
      <w:lvlJc w:val="left"/>
      <w:pPr>
        <w:tabs>
          <w:tab w:val="num" w:pos="720"/>
        </w:tabs>
        <w:ind w:left="720" w:hanging="360"/>
      </w:pPr>
      <w:rPr>
        <w:rFonts w:ascii="Arial" w:hAnsi="Arial" w:hint="default"/>
      </w:rPr>
    </w:lvl>
    <w:lvl w:ilvl="1" w:tplc="ABE87C70" w:tentative="1">
      <w:start w:val="1"/>
      <w:numFmt w:val="bullet"/>
      <w:lvlText w:val="•"/>
      <w:lvlJc w:val="left"/>
      <w:pPr>
        <w:tabs>
          <w:tab w:val="num" w:pos="1440"/>
        </w:tabs>
        <w:ind w:left="1440" w:hanging="360"/>
      </w:pPr>
      <w:rPr>
        <w:rFonts w:ascii="Arial" w:hAnsi="Arial" w:hint="default"/>
      </w:rPr>
    </w:lvl>
    <w:lvl w:ilvl="2" w:tplc="355694BA" w:tentative="1">
      <w:start w:val="1"/>
      <w:numFmt w:val="bullet"/>
      <w:lvlText w:val="•"/>
      <w:lvlJc w:val="left"/>
      <w:pPr>
        <w:tabs>
          <w:tab w:val="num" w:pos="2160"/>
        </w:tabs>
        <w:ind w:left="2160" w:hanging="360"/>
      </w:pPr>
      <w:rPr>
        <w:rFonts w:ascii="Arial" w:hAnsi="Arial" w:hint="default"/>
      </w:rPr>
    </w:lvl>
    <w:lvl w:ilvl="3" w:tplc="32322BA0" w:tentative="1">
      <w:start w:val="1"/>
      <w:numFmt w:val="bullet"/>
      <w:lvlText w:val="•"/>
      <w:lvlJc w:val="left"/>
      <w:pPr>
        <w:tabs>
          <w:tab w:val="num" w:pos="2880"/>
        </w:tabs>
        <w:ind w:left="2880" w:hanging="360"/>
      </w:pPr>
      <w:rPr>
        <w:rFonts w:ascii="Arial" w:hAnsi="Arial" w:hint="default"/>
      </w:rPr>
    </w:lvl>
    <w:lvl w:ilvl="4" w:tplc="1B8893D2" w:tentative="1">
      <w:start w:val="1"/>
      <w:numFmt w:val="bullet"/>
      <w:lvlText w:val="•"/>
      <w:lvlJc w:val="left"/>
      <w:pPr>
        <w:tabs>
          <w:tab w:val="num" w:pos="3600"/>
        </w:tabs>
        <w:ind w:left="3600" w:hanging="360"/>
      </w:pPr>
      <w:rPr>
        <w:rFonts w:ascii="Arial" w:hAnsi="Arial" w:hint="default"/>
      </w:rPr>
    </w:lvl>
    <w:lvl w:ilvl="5" w:tplc="5C242D6A" w:tentative="1">
      <w:start w:val="1"/>
      <w:numFmt w:val="bullet"/>
      <w:lvlText w:val="•"/>
      <w:lvlJc w:val="left"/>
      <w:pPr>
        <w:tabs>
          <w:tab w:val="num" w:pos="4320"/>
        </w:tabs>
        <w:ind w:left="4320" w:hanging="360"/>
      </w:pPr>
      <w:rPr>
        <w:rFonts w:ascii="Arial" w:hAnsi="Arial" w:hint="default"/>
      </w:rPr>
    </w:lvl>
    <w:lvl w:ilvl="6" w:tplc="BF686F72" w:tentative="1">
      <w:start w:val="1"/>
      <w:numFmt w:val="bullet"/>
      <w:lvlText w:val="•"/>
      <w:lvlJc w:val="left"/>
      <w:pPr>
        <w:tabs>
          <w:tab w:val="num" w:pos="5040"/>
        </w:tabs>
        <w:ind w:left="5040" w:hanging="360"/>
      </w:pPr>
      <w:rPr>
        <w:rFonts w:ascii="Arial" w:hAnsi="Arial" w:hint="default"/>
      </w:rPr>
    </w:lvl>
    <w:lvl w:ilvl="7" w:tplc="04186588" w:tentative="1">
      <w:start w:val="1"/>
      <w:numFmt w:val="bullet"/>
      <w:lvlText w:val="•"/>
      <w:lvlJc w:val="left"/>
      <w:pPr>
        <w:tabs>
          <w:tab w:val="num" w:pos="5760"/>
        </w:tabs>
        <w:ind w:left="5760" w:hanging="360"/>
      </w:pPr>
      <w:rPr>
        <w:rFonts w:ascii="Arial" w:hAnsi="Arial" w:hint="default"/>
      </w:rPr>
    </w:lvl>
    <w:lvl w:ilvl="8" w:tplc="87182EC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CB5E72"/>
    <w:multiLevelType w:val="hybridMultilevel"/>
    <w:tmpl w:val="129E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24C35"/>
    <w:multiLevelType w:val="hybridMultilevel"/>
    <w:tmpl w:val="ABA8BD1A"/>
    <w:lvl w:ilvl="0" w:tplc="28C6B44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312003"/>
    <w:multiLevelType w:val="hybridMultilevel"/>
    <w:tmpl w:val="70B6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25331"/>
    <w:multiLevelType w:val="hybridMultilevel"/>
    <w:tmpl w:val="7494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D33A8"/>
    <w:multiLevelType w:val="hybridMultilevel"/>
    <w:tmpl w:val="C4BCDA06"/>
    <w:lvl w:ilvl="0" w:tplc="AC769CB4">
      <w:start w:val="1"/>
      <w:numFmt w:val="bullet"/>
      <w:lvlText w:val="•"/>
      <w:lvlJc w:val="left"/>
      <w:pPr>
        <w:tabs>
          <w:tab w:val="num" w:pos="720"/>
        </w:tabs>
        <w:ind w:left="720" w:hanging="360"/>
      </w:pPr>
      <w:rPr>
        <w:rFonts w:ascii="Arial" w:hAnsi="Arial" w:hint="default"/>
      </w:rPr>
    </w:lvl>
    <w:lvl w:ilvl="1" w:tplc="502E79A6" w:tentative="1">
      <w:start w:val="1"/>
      <w:numFmt w:val="bullet"/>
      <w:lvlText w:val="•"/>
      <w:lvlJc w:val="left"/>
      <w:pPr>
        <w:tabs>
          <w:tab w:val="num" w:pos="1440"/>
        </w:tabs>
        <w:ind w:left="1440" w:hanging="360"/>
      </w:pPr>
      <w:rPr>
        <w:rFonts w:ascii="Arial" w:hAnsi="Arial" w:hint="default"/>
      </w:rPr>
    </w:lvl>
    <w:lvl w:ilvl="2" w:tplc="57FE1108" w:tentative="1">
      <w:start w:val="1"/>
      <w:numFmt w:val="bullet"/>
      <w:lvlText w:val="•"/>
      <w:lvlJc w:val="left"/>
      <w:pPr>
        <w:tabs>
          <w:tab w:val="num" w:pos="2160"/>
        </w:tabs>
        <w:ind w:left="2160" w:hanging="360"/>
      </w:pPr>
      <w:rPr>
        <w:rFonts w:ascii="Arial" w:hAnsi="Arial" w:hint="default"/>
      </w:rPr>
    </w:lvl>
    <w:lvl w:ilvl="3" w:tplc="E1762F6E" w:tentative="1">
      <w:start w:val="1"/>
      <w:numFmt w:val="bullet"/>
      <w:lvlText w:val="•"/>
      <w:lvlJc w:val="left"/>
      <w:pPr>
        <w:tabs>
          <w:tab w:val="num" w:pos="2880"/>
        </w:tabs>
        <w:ind w:left="2880" w:hanging="360"/>
      </w:pPr>
      <w:rPr>
        <w:rFonts w:ascii="Arial" w:hAnsi="Arial" w:hint="default"/>
      </w:rPr>
    </w:lvl>
    <w:lvl w:ilvl="4" w:tplc="098EFA50" w:tentative="1">
      <w:start w:val="1"/>
      <w:numFmt w:val="bullet"/>
      <w:lvlText w:val="•"/>
      <w:lvlJc w:val="left"/>
      <w:pPr>
        <w:tabs>
          <w:tab w:val="num" w:pos="3600"/>
        </w:tabs>
        <w:ind w:left="3600" w:hanging="360"/>
      </w:pPr>
      <w:rPr>
        <w:rFonts w:ascii="Arial" w:hAnsi="Arial" w:hint="default"/>
      </w:rPr>
    </w:lvl>
    <w:lvl w:ilvl="5" w:tplc="69B4858C" w:tentative="1">
      <w:start w:val="1"/>
      <w:numFmt w:val="bullet"/>
      <w:lvlText w:val="•"/>
      <w:lvlJc w:val="left"/>
      <w:pPr>
        <w:tabs>
          <w:tab w:val="num" w:pos="4320"/>
        </w:tabs>
        <w:ind w:left="4320" w:hanging="360"/>
      </w:pPr>
      <w:rPr>
        <w:rFonts w:ascii="Arial" w:hAnsi="Arial" w:hint="default"/>
      </w:rPr>
    </w:lvl>
    <w:lvl w:ilvl="6" w:tplc="DC2ABE9A" w:tentative="1">
      <w:start w:val="1"/>
      <w:numFmt w:val="bullet"/>
      <w:lvlText w:val="•"/>
      <w:lvlJc w:val="left"/>
      <w:pPr>
        <w:tabs>
          <w:tab w:val="num" w:pos="5040"/>
        </w:tabs>
        <w:ind w:left="5040" w:hanging="360"/>
      </w:pPr>
      <w:rPr>
        <w:rFonts w:ascii="Arial" w:hAnsi="Arial" w:hint="default"/>
      </w:rPr>
    </w:lvl>
    <w:lvl w:ilvl="7" w:tplc="A20054B4" w:tentative="1">
      <w:start w:val="1"/>
      <w:numFmt w:val="bullet"/>
      <w:lvlText w:val="•"/>
      <w:lvlJc w:val="left"/>
      <w:pPr>
        <w:tabs>
          <w:tab w:val="num" w:pos="5760"/>
        </w:tabs>
        <w:ind w:left="5760" w:hanging="360"/>
      </w:pPr>
      <w:rPr>
        <w:rFonts w:ascii="Arial" w:hAnsi="Arial" w:hint="default"/>
      </w:rPr>
    </w:lvl>
    <w:lvl w:ilvl="8" w:tplc="E3B8AE4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F42294"/>
    <w:multiLevelType w:val="hybridMultilevel"/>
    <w:tmpl w:val="954E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82742"/>
    <w:multiLevelType w:val="hybridMultilevel"/>
    <w:tmpl w:val="A90A6BEE"/>
    <w:lvl w:ilvl="0" w:tplc="2BACC4BE">
      <w:start w:val="1"/>
      <w:numFmt w:val="bullet"/>
      <w:lvlText w:val="•"/>
      <w:lvlJc w:val="left"/>
      <w:pPr>
        <w:tabs>
          <w:tab w:val="num" w:pos="720"/>
        </w:tabs>
        <w:ind w:left="720" w:hanging="360"/>
      </w:pPr>
      <w:rPr>
        <w:rFonts w:ascii="Arial" w:hAnsi="Arial" w:hint="default"/>
      </w:rPr>
    </w:lvl>
    <w:lvl w:ilvl="1" w:tplc="38929736" w:tentative="1">
      <w:start w:val="1"/>
      <w:numFmt w:val="bullet"/>
      <w:lvlText w:val="•"/>
      <w:lvlJc w:val="left"/>
      <w:pPr>
        <w:tabs>
          <w:tab w:val="num" w:pos="1440"/>
        </w:tabs>
        <w:ind w:left="1440" w:hanging="360"/>
      </w:pPr>
      <w:rPr>
        <w:rFonts w:ascii="Arial" w:hAnsi="Arial" w:hint="default"/>
      </w:rPr>
    </w:lvl>
    <w:lvl w:ilvl="2" w:tplc="757A6960" w:tentative="1">
      <w:start w:val="1"/>
      <w:numFmt w:val="bullet"/>
      <w:lvlText w:val="•"/>
      <w:lvlJc w:val="left"/>
      <w:pPr>
        <w:tabs>
          <w:tab w:val="num" w:pos="2160"/>
        </w:tabs>
        <w:ind w:left="2160" w:hanging="360"/>
      </w:pPr>
      <w:rPr>
        <w:rFonts w:ascii="Arial" w:hAnsi="Arial" w:hint="default"/>
      </w:rPr>
    </w:lvl>
    <w:lvl w:ilvl="3" w:tplc="EA1CE0E8" w:tentative="1">
      <w:start w:val="1"/>
      <w:numFmt w:val="bullet"/>
      <w:lvlText w:val="•"/>
      <w:lvlJc w:val="left"/>
      <w:pPr>
        <w:tabs>
          <w:tab w:val="num" w:pos="2880"/>
        </w:tabs>
        <w:ind w:left="2880" w:hanging="360"/>
      </w:pPr>
      <w:rPr>
        <w:rFonts w:ascii="Arial" w:hAnsi="Arial" w:hint="default"/>
      </w:rPr>
    </w:lvl>
    <w:lvl w:ilvl="4" w:tplc="E43419FA" w:tentative="1">
      <w:start w:val="1"/>
      <w:numFmt w:val="bullet"/>
      <w:lvlText w:val="•"/>
      <w:lvlJc w:val="left"/>
      <w:pPr>
        <w:tabs>
          <w:tab w:val="num" w:pos="3600"/>
        </w:tabs>
        <w:ind w:left="3600" w:hanging="360"/>
      </w:pPr>
      <w:rPr>
        <w:rFonts w:ascii="Arial" w:hAnsi="Arial" w:hint="default"/>
      </w:rPr>
    </w:lvl>
    <w:lvl w:ilvl="5" w:tplc="D73CC942" w:tentative="1">
      <w:start w:val="1"/>
      <w:numFmt w:val="bullet"/>
      <w:lvlText w:val="•"/>
      <w:lvlJc w:val="left"/>
      <w:pPr>
        <w:tabs>
          <w:tab w:val="num" w:pos="4320"/>
        </w:tabs>
        <w:ind w:left="4320" w:hanging="360"/>
      </w:pPr>
      <w:rPr>
        <w:rFonts w:ascii="Arial" w:hAnsi="Arial" w:hint="default"/>
      </w:rPr>
    </w:lvl>
    <w:lvl w:ilvl="6" w:tplc="5FE8B642" w:tentative="1">
      <w:start w:val="1"/>
      <w:numFmt w:val="bullet"/>
      <w:lvlText w:val="•"/>
      <w:lvlJc w:val="left"/>
      <w:pPr>
        <w:tabs>
          <w:tab w:val="num" w:pos="5040"/>
        </w:tabs>
        <w:ind w:left="5040" w:hanging="360"/>
      </w:pPr>
      <w:rPr>
        <w:rFonts w:ascii="Arial" w:hAnsi="Arial" w:hint="default"/>
      </w:rPr>
    </w:lvl>
    <w:lvl w:ilvl="7" w:tplc="86A62256" w:tentative="1">
      <w:start w:val="1"/>
      <w:numFmt w:val="bullet"/>
      <w:lvlText w:val="•"/>
      <w:lvlJc w:val="left"/>
      <w:pPr>
        <w:tabs>
          <w:tab w:val="num" w:pos="5760"/>
        </w:tabs>
        <w:ind w:left="5760" w:hanging="360"/>
      </w:pPr>
      <w:rPr>
        <w:rFonts w:ascii="Arial" w:hAnsi="Arial" w:hint="default"/>
      </w:rPr>
    </w:lvl>
    <w:lvl w:ilvl="8" w:tplc="B988075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145BC7"/>
    <w:multiLevelType w:val="hybridMultilevel"/>
    <w:tmpl w:val="4908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91898"/>
    <w:multiLevelType w:val="hybridMultilevel"/>
    <w:tmpl w:val="6CC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934DF"/>
    <w:multiLevelType w:val="hybridMultilevel"/>
    <w:tmpl w:val="30988ABA"/>
    <w:lvl w:ilvl="0" w:tplc="A694FC64">
      <w:start w:val="1"/>
      <w:numFmt w:val="bullet"/>
      <w:lvlText w:val="•"/>
      <w:lvlJc w:val="left"/>
      <w:pPr>
        <w:tabs>
          <w:tab w:val="num" w:pos="720"/>
        </w:tabs>
        <w:ind w:left="720" w:hanging="360"/>
      </w:pPr>
      <w:rPr>
        <w:rFonts w:ascii="Arial" w:hAnsi="Arial" w:hint="default"/>
      </w:rPr>
    </w:lvl>
    <w:lvl w:ilvl="1" w:tplc="4AF616A0" w:tentative="1">
      <w:start w:val="1"/>
      <w:numFmt w:val="bullet"/>
      <w:lvlText w:val="•"/>
      <w:lvlJc w:val="left"/>
      <w:pPr>
        <w:tabs>
          <w:tab w:val="num" w:pos="1440"/>
        </w:tabs>
        <w:ind w:left="1440" w:hanging="360"/>
      </w:pPr>
      <w:rPr>
        <w:rFonts w:ascii="Arial" w:hAnsi="Arial" w:hint="default"/>
      </w:rPr>
    </w:lvl>
    <w:lvl w:ilvl="2" w:tplc="5784C400" w:tentative="1">
      <w:start w:val="1"/>
      <w:numFmt w:val="bullet"/>
      <w:lvlText w:val="•"/>
      <w:lvlJc w:val="left"/>
      <w:pPr>
        <w:tabs>
          <w:tab w:val="num" w:pos="2160"/>
        </w:tabs>
        <w:ind w:left="2160" w:hanging="360"/>
      </w:pPr>
      <w:rPr>
        <w:rFonts w:ascii="Arial" w:hAnsi="Arial" w:hint="default"/>
      </w:rPr>
    </w:lvl>
    <w:lvl w:ilvl="3" w:tplc="D4764306" w:tentative="1">
      <w:start w:val="1"/>
      <w:numFmt w:val="bullet"/>
      <w:lvlText w:val="•"/>
      <w:lvlJc w:val="left"/>
      <w:pPr>
        <w:tabs>
          <w:tab w:val="num" w:pos="2880"/>
        </w:tabs>
        <w:ind w:left="2880" w:hanging="360"/>
      </w:pPr>
      <w:rPr>
        <w:rFonts w:ascii="Arial" w:hAnsi="Arial" w:hint="default"/>
      </w:rPr>
    </w:lvl>
    <w:lvl w:ilvl="4" w:tplc="D4125714" w:tentative="1">
      <w:start w:val="1"/>
      <w:numFmt w:val="bullet"/>
      <w:lvlText w:val="•"/>
      <w:lvlJc w:val="left"/>
      <w:pPr>
        <w:tabs>
          <w:tab w:val="num" w:pos="3600"/>
        </w:tabs>
        <w:ind w:left="3600" w:hanging="360"/>
      </w:pPr>
      <w:rPr>
        <w:rFonts w:ascii="Arial" w:hAnsi="Arial" w:hint="default"/>
      </w:rPr>
    </w:lvl>
    <w:lvl w:ilvl="5" w:tplc="1C203CF2" w:tentative="1">
      <w:start w:val="1"/>
      <w:numFmt w:val="bullet"/>
      <w:lvlText w:val="•"/>
      <w:lvlJc w:val="left"/>
      <w:pPr>
        <w:tabs>
          <w:tab w:val="num" w:pos="4320"/>
        </w:tabs>
        <w:ind w:left="4320" w:hanging="360"/>
      </w:pPr>
      <w:rPr>
        <w:rFonts w:ascii="Arial" w:hAnsi="Arial" w:hint="default"/>
      </w:rPr>
    </w:lvl>
    <w:lvl w:ilvl="6" w:tplc="9FAE7468" w:tentative="1">
      <w:start w:val="1"/>
      <w:numFmt w:val="bullet"/>
      <w:lvlText w:val="•"/>
      <w:lvlJc w:val="left"/>
      <w:pPr>
        <w:tabs>
          <w:tab w:val="num" w:pos="5040"/>
        </w:tabs>
        <w:ind w:left="5040" w:hanging="360"/>
      </w:pPr>
      <w:rPr>
        <w:rFonts w:ascii="Arial" w:hAnsi="Arial" w:hint="default"/>
      </w:rPr>
    </w:lvl>
    <w:lvl w:ilvl="7" w:tplc="219600B0" w:tentative="1">
      <w:start w:val="1"/>
      <w:numFmt w:val="bullet"/>
      <w:lvlText w:val="•"/>
      <w:lvlJc w:val="left"/>
      <w:pPr>
        <w:tabs>
          <w:tab w:val="num" w:pos="5760"/>
        </w:tabs>
        <w:ind w:left="5760" w:hanging="360"/>
      </w:pPr>
      <w:rPr>
        <w:rFonts w:ascii="Arial" w:hAnsi="Arial" w:hint="default"/>
      </w:rPr>
    </w:lvl>
    <w:lvl w:ilvl="8" w:tplc="AFD8687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AD7515"/>
    <w:multiLevelType w:val="hybridMultilevel"/>
    <w:tmpl w:val="43FC8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0" w:hanging="55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066735"/>
    <w:multiLevelType w:val="hybridMultilevel"/>
    <w:tmpl w:val="D8000F9C"/>
    <w:lvl w:ilvl="0" w:tplc="4EF6A928">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8281B"/>
    <w:multiLevelType w:val="hybridMultilevel"/>
    <w:tmpl w:val="A64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34065"/>
    <w:multiLevelType w:val="hybridMultilevel"/>
    <w:tmpl w:val="63427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F7CDF"/>
    <w:multiLevelType w:val="hybridMultilevel"/>
    <w:tmpl w:val="9608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E048F"/>
    <w:multiLevelType w:val="hybridMultilevel"/>
    <w:tmpl w:val="2E3C3712"/>
    <w:lvl w:ilvl="0" w:tplc="268C19E4">
      <w:start w:val="1"/>
      <w:numFmt w:val="bullet"/>
      <w:lvlText w:val="•"/>
      <w:lvlJc w:val="left"/>
      <w:pPr>
        <w:tabs>
          <w:tab w:val="num" w:pos="720"/>
        </w:tabs>
        <w:ind w:left="720" w:hanging="360"/>
      </w:pPr>
      <w:rPr>
        <w:rFonts w:ascii="Arial" w:hAnsi="Arial" w:hint="default"/>
      </w:rPr>
    </w:lvl>
    <w:lvl w:ilvl="1" w:tplc="8F7C03BC">
      <w:numFmt w:val="bullet"/>
      <w:lvlText w:val="o"/>
      <w:lvlJc w:val="left"/>
      <w:pPr>
        <w:tabs>
          <w:tab w:val="num" w:pos="1440"/>
        </w:tabs>
        <w:ind w:left="1440" w:hanging="360"/>
      </w:pPr>
      <w:rPr>
        <w:rFonts w:ascii="Courier New" w:hAnsi="Courier New" w:hint="default"/>
      </w:rPr>
    </w:lvl>
    <w:lvl w:ilvl="2" w:tplc="B80E6B50" w:tentative="1">
      <w:start w:val="1"/>
      <w:numFmt w:val="bullet"/>
      <w:lvlText w:val="•"/>
      <w:lvlJc w:val="left"/>
      <w:pPr>
        <w:tabs>
          <w:tab w:val="num" w:pos="2160"/>
        </w:tabs>
        <w:ind w:left="2160" w:hanging="360"/>
      </w:pPr>
      <w:rPr>
        <w:rFonts w:ascii="Arial" w:hAnsi="Arial" w:hint="default"/>
      </w:rPr>
    </w:lvl>
    <w:lvl w:ilvl="3" w:tplc="5336961C" w:tentative="1">
      <w:start w:val="1"/>
      <w:numFmt w:val="bullet"/>
      <w:lvlText w:val="•"/>
      <w:lvlJc w:val="left"/>
      <w:pPr>
        <w:tabs>
          <w:tab w:val="num" w:pos="2880"/>
        </w:tabs>
        <w:ind w:left="2880" w:hanging="360"/>
      </w:pPr>
      <w:rPr>
        <w:rFonts w:ascii="Arial" w:hAnsi="Arial" w:hint="default"/>
      </w:rPr>
    </w:lvl>
    <w:lvl w:ilvl="4" w:tplc="27740F64" w:tentative="1">
      <w:start w:val="1"/>
      <w:numFmt w:val="bullet"/>
      <w:lvlText w:val="•"/>
      <w:lvlJc w:val="left"/>
      <w:pPr>
        <w:tabs>
          <w:tab w:val="num" w:pos="3600"/>
        </w:tabs>
        <w:ind w:left="3600" w:hanging="360"/>
      </w:pPr>
      <w:rPr>
        <w:rFonts w:ascii="Arial" w:hAnsi="Arial" w:hint="default"/>
      </w:rPr>
    </w:lvl>
    <w:lvl w:ilvl="5" w:tplc="BC20B370" w:tentative="1">
      <w:start w:val="1"/>
      <w:numFmt w:val="bullet"/>
      <w:lvlText w:val="•"/>
      <w:lvlJc w:val="left"/>
      <w:pPr>
        <w:tabs>
          <w:tab w:val="num" w:pos="4320"/>
        </w:tabs>
        <w:ind w:left="4320" w:hanging="360"/>
      </w:pPr>
      <w:rPr>
        <w:rFonts w:ascii="Arial" w:hAnsi="Arial" w:hint="default"/>
      </w:rPr>
    </w:lvl>
    <w:lvl w:ilvl="6" w:tplc="73C0F530" w:tentative="1">
      <w:start w:val="1"/>
      <w:numFmt w:val="bullet"/>
      <w:lvlText w:val="•"/>
      <w:lvlJc w:val="left"/>
      <w:pPr>
        <w:tabs>
          <w:tab w:val="num" w:pos="5040"/>
        </w:tabs>
        <w:ind w:left="5040" w:hanging="360"/>
      </w:pPr>
      <w:rPr>
        <w:rFonts w:ascii="Arial" w:hAnsi="Arial" w:hint="default"/>
      </w:rPr>
    </w:lvl>
    <w:lvl w:ilvl="7" w:tplc="B30EBDA6" w:tentative="1">
      <w:start w:val="1"/>
      <w:numFmt w:val="bullet"/>
      <w:lvlText w:val="•"/>
      <w:lvlJc w:val="left"/>
      <w:pPr>
        <w:tabs>
          <w:tab w:val="num" w:pos="5760"/>
        </w:tabs>
        <w:ind w:left="5760" w:hanging="360"/>
      </w:pPr>
      <w:rPr>
        <w:rFonts w:ascii="Arial" w:hAnsi="Arial" w:hint="default"/>
      </w:rPr>
    </w:lvl>
    <w:lvl w:ilvl="8" w:tplc="2854730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4D2E1C"/>
    <w:multiLevelType w:val="hybridMultilevel"/>
    <w:tmpl w:val="473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914455">
    <w:abstractNumId w:val="36"/>
  </w:num>
  <w:num w:numId="2" w16cid:durableId="1077048348">
    <w:abstractNumId w:val="24"/>
  </w:num>
  <w:num w:numId="3" w16cid:durableId="909341660">
    <w:abstractNumId w:val="16"/>
  </w:num>
  <w:num w:numId="4" w16cid:durableId="232667078">
    <w:abstractNumId w:val="11"/>
  </w:num>
  <w:num w:numId="5" w16cid:durableId="1995986781">
    <w:abstractNumId w:val="19"/>
  </w:num>
  <w:num w:numId="6" w16cid:durableId="395126796">
    <w:abstractNumId w:val="8"/>
  </w:num>
  <w:num w:numId="7" w16cid:durableId="935283745">
    <w:abstractNumId w:val="31"/>
  </w:num>
  <w:num w:numId="8" w16cid:durableId="1864322521">
    <w:abstractNumId w:val="14"/>
  </w:num>
  <w:num w:numId="9" w16cid:durableId="2068144040">
    <w:abstractNumId w:val="43"/>
  </w:num>
  <w:num w:numId="10" w16cid:durableId="677780890">
    <w:abstractNumId w:val="26"/>
  </w:num>
  <w:num w:numId="11" w16cid:durableId="441723944">
    <w:abstractNumId w:val="20"/>
  </w:num>
  <w:num w:numId="12" w16cid:durableId="1244998207">
    <w:abstractNumId w:val="10"/>
  </w:num>
  <w:num w:numId="13" w16cid:durableId="178395389">
    <w:abstractNumId w:val="34"/>
  </w:num>
  <w:num w:numId="14" w16cid:durableId="1023240349">
    <w:abstractNumId w:val="5"/>
  </w:num>
  <w:num w:numId="15" w16cid:durableId="174421684">
    <w:abstractNumId w:val="12"/>
  </w:num>
  <w:num w:numId="16" w16cid:durableId="581528629">
    <w:abstractNumId w:val="0"/>
  </w:num>
  <w:num w:numId="17" w16cid:durableId="186455438">
    <w:abstractNumId w:val="7"/>
  </w:num>
  <w:num w:numId="18" w16cid:durableId="1865171906">
    <w:abstractNumId w:val="2"/>
  </w:num>
  <w:num w:numId="19" w16cid:durableId="1101223601">
    <w:abstractNumId w:val="13"/>
  </w:num>
  <w:num w:numId="20" w16cid:durableId="939097274">
    <w:abstractNumId w:val="22"/>
  </w:num>
  <w:num w:numId="21" w16cid:durableId="158815217">
    <w:abstractNumId w:val="40"/>
  </w:num>
  <w:num w:numId="22" w16cid:durableId="1602297379">
    <w:abstractNumId w:val="1"/>
  </w:num>
  <w:num w:numId="23" w16cid:durableId="375279205">
    <w:abstractNumId w:val="29"/>
  </w:num>
  <w:num w:numId="24" w16cid:durableId="608201134">
    <w:abstractNumId w:val="27"/>
  </w:num>
  <w:num w:numId="25" w16cid:durableId="683749910">
    <w:abstractNumId w:val="38"/>
  </w:num>
  <w:num w:numId="26" w16cid:durableId="821969583">
    <w:abstractNumId w:val="21"/>
  </w:num>
  <w:num w:numId="27" w16cid:durableId="571818778">
    <w:abstractNumId w:val="39"/>
  </w:num>
  <w:num w:numId="28" w16cid:durableId="395783544">
    <w:abstractNumId w:val="3"/>
  </w:num>
  <w:num w:numId="29" w16cid:durableId="1858739091">
    <w:abstractNumId w:val="41"/>
  </w:num>
  <w:num w:numId="30" w16cid:durableId="263609381">
    <w:abstractNumId w:val="17"/>
  </w:num>
  <w:num w:numId="31" w16cid:durableId="394934498">
    <w:abstractNumId w:val="9"/>
  </w:num>
  <w:num w:numId="32" w16cid:durableId="237253200">
    <w:abstractNumId w:val="33"/>
  </w:num>
  <w:num w:numId="33" w16cid:durableId="777338124">
    <w:abstractNumId w:val="15"/>
  </w:num>
  <w:num w:numId="34" w16cid:durableId="893661576">
    <w:abstractNumId w:val="37"/>
  </w:num>
  <w:num w:numId="35" w16cid:durableId="1655260682">
    <w:abstractNumId w:val="42"/>
  </w:num>
  <w:num w:numId="36" w16cid:durableId="341781443">
    <w:abstractNumId w:val="4"/>
  </w:num>
  <w:num w:numId="37" w16cid:durableId="999042823">
    <w:abstractNumId w:val="23"/>
  </w:num>
  <w:num w:numId="38" w16cid:durableId="1376272303">
    <w:abstractNumId w:val="28"/>
  </w:num>
  <w:num w:numId="39" w16cid:durableId="117534122">
    <w:abstractNumId w:val="6"/>
  </w:num>
  <w:num w:numId="40" w16cid:durableId="1747990659">
    <w:abstractNumId w:val="25"/>
  </w:num>
  <w:num w:numId="41" w16cid:durableId="824080465">
    <w:abstractNumId w:val="18"/>
  </w:num>
  <w:num w:numId="42" w16cid:durableId="75982711">
    <w:abstractNumId w:val="30"/>
  </w:num>
  <w:num w:numId="43" w16cid:durableId="71393075">
    <w:abstractNumId w:val="35"/>
  </w:num>
  <w:num w:numId="44" w16cid:durableId="16405488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51D4"/>
    <w:rsid w:val="00014317"/>
    <w:rsid w:val="00015326"/>
    <w:rsid w:val="000160C4"/>
    <w:rsid w:val="0001620D"/>
    <w:rsid w:val="000165A1"/>
    <w:rsid w:val="0002207C"/>
    <w:rsid w:val="00026657"/>
    <w:rsid w:val="00026BE8"/>
    <w:rsid w:val="00030404"/>
    <w:rsid w:val="0003088F"/>
    <w:rsid w:val="0003550C"/>
    <w:rsid w:val="000362D1"/>
    <w:rsid w:val="000406F6"/>
    <w:rsid w:val="000415FF"/>
    <w:rsid w:val="00044F3E"/>
    <w:rsid w:val="00045610"/>
    <w:rsid w:val="000471CF"/>
    <w:rsid w:val="00047B12"/>
    <w:rsid w:val="000537DF"/>
    <w:rsid w:val="000546E3"/>
    <w:rsid w:val="00056072"/>
    <w:rsid w:val="00057AA3"/>
    <w:rsid w:val="00064917"/>
    <w:rsid w:val="00064C09"/>
    <w:rsid w:val="0006514F"/>
    <w:rsid w:val="00071159"/>
    <w:rsid w:val="000713B8"/>
    <w:rsid w:val="00073387"/>
    <w:rsid w:val="0007745F"/>
    <w:rsid w:val="00083826"/>
    <w:rsid w:val="0009268A"/>
    <w:rsid w:val="000A2DE7"/>
    <w:rsid w:val="000A3EC7"/>
    <w:rsid w:val="000A43EE"/>
    <w:rsid w:val="000B379B"/>
    <w:rsid w:val="000B6830"/>
    <w:rsid w:val="000C0041"/>
    <w:rsid w:val="000C1DF6"/>
    <w:rsid w:val="000C2BA8"/>
    <w:rsid w:val="000C3514"/>
    <w:rsid w:val="000C3AA8"/>
    <w:rsid w:val="000D56F2"/>
    <w:rsid w:val="000D5AD0"/>
    <w:rsid w:val="000D5E91"/>
    <w:rsid w:val="000D5EEB"/>
    <w:rsid w:val="000E1FF6"/>
    <w:rsid w:val="000E3549"/>
    <w:rsid w:val="000E3B46"/>
    <w:rsid w:val="000E4B73"/>
    <w:rsid w:val="000E5B98"/>
    <w:rsid w:val="000F13EA"/>
    <w:rsid w:val="000F47A2"/>
    <w:rsid w:val="000F7BFF"/>
    <w:rsid w:val="00103B64"/>
    <w:rsid w:val="00112A2C"/>
    <w:rsid w:val="001148E1"/>
    <w:rsid w:val="001149EC"/>
    <w:rsid w:val="00115675"/>
    <w:rsid w:val="001229B8"/>
    <w:rsid w:val="00124735"/>
    <w:rsid w:val="00125930"/>
    <w:rsid w:val="0013097F"/>
    <w:rsid w:val="00131C4D"/>
    <w:rsid w:val="00132725"/>
    <w:rsid w:val="001330CB"/>
    <w:rsid w:val="001332C0"/>
    <w:rsid w:val="00133D1D"/>
    <w:rsid w:val="001376A5"/>
    <w:rsid w:val="00137CB5"/>
    <w:rsid w:val="0014162D"/>
    <w:rsid w:val="00146D3A"/>
    <w:rsid w:val="001510E6"/>
    <w:rsid w:val="00151143"/>
    <w:rsid w:val="00155BA9"/>
    <w:rsid w:val="0015649A"/>
    <w:rsid w:val="00157877"/>
    <w:rsid w:val="00161E8C"/>
    <w:rsid w:val="001648A3"/>
    <w:rsid w:val="001649C0"/>
    <w:rsid w:val="00164E1B"/>
    <w:rsid w:val="001733FB"/>
    <w:rsid w:val="001759CF"/>
    <w:rsid w:val="001763F1"/>
    <w:rsid w:val="00183049"/>
    <w:rsid w:val="001872A5"/>
    <w:rsid w:val="00195324"/>
    <w:rsid w:val="001964EC"/>
    <w:rsid w:val="001975E1"/>
    <w:rsid w:val="001A2611"/>
    <w:rsid w:val="001A33B6"/>
    <w:rsid w:val="001A5F38"/>
    <w:rsid w:val="001A64AA"/>
    <w:rsid w:val="001B1650"/>
    <w:rsid w:val="001B22FE"/>
    <w:rsid w:val="001B33D9"/>
    <w:rsid w:val="001B57CD"/>
    <w:rsid w:val="001B5B07"/>
    <w:rsid w:val="001C05B3"/>
    <w:rsid w:val="001C06D1"/>
    <w:rsid w:val="001D03B0"/>
    <w:rsid w:val="001D23F4"/>
    <w:rsid w:val="001D28D1"/>
    <w:rsid w:val="001D4247"/>
    <w:rsid w:val="001E4D2F"/>
    <w:rsid w:val="001F0E1F"/>
    <w:rsid w:val="001F1549"/>
    <w:rsid w:val="001F43A1"/>
    <w:rsid w:val="001F5D9B"/>
    <w:rsid w:val="002072AA"/>
    <w:rsid w:val="00215D5A"/>
    <w:rsid w:val="0021708D"/>
    <w:rsid w:val="0022019C"/>
    <w:rsid w:val="002230F0"/>
    <w:rsid w:val="00225717"/>
    <w:rsid w:val="00225998"/>
    <w:rsid w:val="00237D99"/>
    <w:rsid w:val="002415E5"/>
    <w:rsid w:val="002418F6"/>
    <w:rsid w:val="0024308C"/>
    <w:rsid w:val="0024418D"/>
    <w:rsid w:val="00245855"/>
    <w:rsid w:val="00250F9C"/>
    <w:rsid w:val="00252960"/>
    <w:rsid w:val="00257688"/>
    <w:rsid w:val="002618A8"/>
    <w:rsid w:val="00265104"/>
    <w:rsid w:val="00272573"/>
    <w:rsid w:val="0027363A"/>
    <w:rsid w:val="00276B22"/>
    <w:rsid w:val="00280DED"/>
    <w:rsid w:val="00284D6C"/>
    <w:rsid w:val="00294559"/>
    <w:rsid w:val="002961A3"/>
    <w:rsid w:val="00297129"/>
    <w:rsid w:val="002975D6"/>
    <w:rsid w:val="002A08D2"/>
    <w:rsid w:val="002B0F2D"/>
    <w:rsid w:val="002B15FD"/>
    <w:rsid w:val="002B2CF3"/>
    <w:rsid w:val="002B590B"/>
    <w:rsid w:val="002C4ED3"/>
    <w:rsid w:val="002C5C7C"/>
    <w:rsid w:val="002D22E2"/>
    <w:rsid w:val="002D724B"/>
    <w:rsid w:val="002E3BCF"/>
    <w:rsid w:val="002F1AE0"/>
    <w:rsid w:val="002F400E"/>
    <w:rsid w:val="002F4BC8"/>
    <w:rsid w:val="002F54BA"/>
    <w:rsid w:val="00303F6D"/>
    <w:rsid w:val="00306A60"/>
    <w:rsid w:val="003079E5"/>
    <w:rsid w:val="003120CA"/>
    <w:rsid w:val="003177E8"/>
    <w:rsid w:val="0032156C"/>
    <w:rsid w:val="003237E1"/>
    <w:rsid w:val="00326BAC"/>
    <w:rsid w:val="00330439"/>
    <w:rsid w:val="00331B54"/>
    <w:rsid w:val="00333716"/>
    <w:rsid w:val="00333C8E"/>
    <w:rsid w:val="003341CB"/>
    <w:rsid w:val="0034254E"/>
    <w:rsid w:val="00343CBF"/>
    <w:rsid w:val="0034484A"/>
    <w:rsid w:val="00344C97"/>
    <w:rsid w:val="00351619"/>
    <w:rsid w:val="00351B6F"/>
    <w:rsid w:val="003561AB"/>
    <w:rsid w:val="00362E51"/>
    <w:rsid w:val="003673E3"/>
    <w:rsid w:val="00370E2C"/>
    <w:rsid w:val="00371894"/>
    <w:rsid w:val="003740DC"/>
    <w:rsid w:val="00375AB6"/>
    <w:rsid w:val="00383C65"/>
    <w:rsid w:val="0038583C"/>
    <w:rsid w:val="0038656B"/>
    <w:rsid w:val="00392763"/>
    <w:rsid w:val="003935E7"/>
    <w:rsid w:val="00394070"/>
    <w:rsid w:val="00395C46"/>
    <w:rsid w:val="003A57D4"/>
    <w:rsid w:val="003A739B"/>
    <w:rsid w:val="003B106F"/>
    <w:rsid w:val="003B2E47"/>
    <w:rsid w:val="003B7009"/>
    <w:rsid w:val="003B71CA"/>
    <w:rsid w:val="003C76DA"/>
    <w:rsid w:val="003C79D5"/>
    <w:rsid w:val="003D3995"/>
    <w:rsid w:val="003D477B"/>
    <w:rsid w:val="003D4C55"/>
    <w:rsid w:val="003D6583"/>
    <w:rsid w:val="003D694C"/>
    <w:rsid w:val="003E118C"/>
    <w:rsid w:val="003E1F05"/>
    <w:rsid w:val="003E6213"/>
    <w:rsid w:val="003E7C26"/>
    <w:rsid w:val="0040007E"/>
    <w:rsid w:val="00402662"/>
    <w:rsid w:val="00402AAA"/>
    <w:rsid w:val="00405093"/>
    <w:rsid w:val="00406C8D"/>
    <w:rsid w:val="004074E0"/>
    <w:rsid w:val="004078BF"/>
    <w:rsid w:val="0042271A"/>
    <w:rsid w:val="0042407A"/>
    <w:rsid w:val="0042564E"/>
    <w:rsid w:val="00425A4F"/>
    <w:rsid w:val="00426731"/>
    <w:rsid w:val="00426B4F"/>
    <w:rsid w:val="00433215"/>
    <w:rsid w:val="00435E2A"/>
    <w:rsid w:val="00436503"/>
    <w:rsid w:val="0044376D"/>
    <w:rsid w:val="0044680B"/>
    <w:rsid w:val="00447668"/>
    <w:rsid w:val="0045046E"/>
    <w:rsid w:val="004505B9"/>
    <w:rsid w:val="00454F39"/>
    <w:rsid w:val="0045592E"/>
    <w:rsid w:val="00471496"/>
    <w:rsid w:val="00472A0E"/>
    <w:rsid w:val="00474182"/>
    <w:rsid w:val="004939A0"/>
    <w:rsid w:val="00493E32"/>
    <w:rsid w:val="00494365"/>
    <w:rsid w:val="004A1A8D"/>
    <w:rsid w:val="004A20D7"/>
    <w:rsid w:val="004A5E23"/>
    <w:rsid w:val="004B1A24"/>
    <w:rsid w:val="004B5E34"/>
    <w:rsid w:val="004B6A71"/>
    <w:rsid w:val="004C47BC"/>
    <w:rsid w:val="004C6A70"/>
    <w:rsid w:val="004C6B38"/>
    <w:rsid w:val="004C7410"/>
    <w:rsid w:val="004D79C3"/>
    <w:rsid w:val="004E10DE"/>
    <w:rsid w:val="004E201C"/>
    <w:rsid w:val="004E2AC2"/>
    <w:rsid w:val="004E7D89"/>
    <w:rsid w:val="004F0F9E"/>
    <w:rsid w:val="004F3492"/>
    <w:rsid w:val="004F4FD6"/>
    <w:rsid w:val="0050604B"/>
    <w:rsid w:val="00506625"/>
    <w:rsid w:val="00507CF5"/>
    <w:rsid w:val="0051467B"/>
    <w:rsid w:val="00514A68"/>
    <w:rsid w:val="0051721C"/>
    <w:rsid w:val="00521210"/>
    <w:rsid w:val="00525071"/>
    <w:rsid w:val="00526E52"/>
    <w:rsid w:val="00531A61"/>
    <w:rsid w:val="00533CA5"/>
    <w:rsid w:val="00533CB5"/>
    <w:rsid w:val="00535050"/>
    <w:rsid w:val="00536BD4"/>
    <w:rsid w:val="00537106"/>
    <w:rsid w:val="00540074"/>
    <w:rsid w:val="005400DF"/>
    <w:rsid w:val="00540231"/>
    <w:rsid w:val="00540508"/>
    <w:rsid w:val="00543FA8"/>
    <w:rsid w:val="005449C5"/>
    <w:rsid w:val="00544F12"/>
    <w:rsid w:val="0055073F"/>
    <w:rsid w:val="005538C5"/>
    <w:rsid w:val="00553AD7"/>
    <w:rsid w:val="00555633"/>
    <w:rsid w:val="005562A0"/>
    <w:rsid w:val="00561188"/>
    <w:rsid w:val="00563156"/>
    <w:rsid w:val="005631EB"/>
    <w:rsid w:val="0056527A"/>
    <w:rsid w:val="00566A5B"/>
    <w:rsid w:val="0057196A"/>
    <w:rsid w:val="00572E74"/>
    <w:rsid w:val="00573E3E"/>
    <w:rsid w:val="00581DBE"/>
    <w:rsid w:val="00582793"/>
    <w:rsid w:val="00587A5F"/>
    <w:rsid w:val="005930EC"/>
    <w:rsid w:val="00593244"/>
    <w:rsid w:val="0059351F"/>
    <w:rsid w:val="00597077"/>
    <w:rsid w:val="005A5B36"/>
    <w:rsid w:val="005A6123"/>
    <w:rsid w:val="005A7B38"/>
    <w:rsid w:val="005A7FF1"/>
    <w:rsid w:val="005B2410"/>
    <w:rsid w:val="005B3187"/>
    <w:rsid w:val="005B3650"/>
    <w:rsid w:val="005B3EC8"/>
    <w:rsid w:val="005B4ADC"/>
    <w:rsid w:val="005B6BA7"/>
    <w:rsid w:val="005C0899"/>
    <w:rsid w:val="005C1EF9"/>
    <w:rsid w:val="005C45D1"/>
    <w:rsid w:val="005C65F1"/>
    <w:rsid w:val="005C6F73"/>
    <w:rsid w:val="005C706E"/>
    <w:rsid w:val="005C7731"/>
    <w:rsid w:val="005E22E8"/>
    <w:rsid w:val="005E23E9"/>
    <w:rsid w:val="005F3885"/>
    <w:rsid w:val="005F5A85"/>
    <w:rsid w:val="006016B9"/>
    <w:rsid w:val="00601E98"/>
    <w:rsid w:val="006031D2"/>
    <w:rsid w:val="0060626B"/>
    <w:rsid w:val="00606C19"/>
    <w:rsid w:val="006171C9"/>
    <w:rsid w:val="00620CD8"/>
    <w:rsid w:val="00623F8F"/>
    <w:rsid w:val="00625B4E"/>
    <w:rsid w:val="00635EF1"/>
    <w:rsid w:val="006363FC"/>
    <w:rsid w:val="00636724"/>
    <w:rsid w:val="00643018"/>
    <w:rsid w:val="0065135B"/>
    <w:rsid w:val="00651B8B"/>
    <w:rsid w:val="0065330B"/>
    <w:rsid w:val="006537ED"/>
    <w:rsid w:val="0065383F"/>
    <w:rsid w:val="00666271"/>
    <w:rsid w:val="00667070"/>
    <w:rsid w:val="00672375"/>
    <w:rsid w:val="00672BCC"/>
    <w:rsid w:val="00681EC9"/>
    <w:rsid w:val="00684D8A"/>
    <w:rsid w:val="00690828"/>
    <w:rsid w:val="00691010"/>
    <w:rsid w:val="0069274B"/>
    <w:rsid w:val="0069773E"/>
    <w:rsid w:val="006A0258"/>
    <w:rsid w:val="006A1459"/>
    <w:rsid w:val="006A4E11"/>
    <w:rsid w:val="006B0CCF"/>
    <w:rsid w:val="006B495F"/>
    <w:rsid w:val="006B792C"/>
    <w:rsid w:val="006C143C"/>
    <w:rsid w:val="006C320E"/>
    <w:rsid w:val="006D0459"/>
    <w:rsid w:val="006D1852"/>
    <w:rsid w:val="006D3B4C"/>
    <w:rsid w:val="006D3D1F"/>
    <w:rsid w:val="006D561B"/>
    <w:rsid w:val="006E258E"/>
    <w:rsid w:val="006E6B6E"/>
    <w:rsid w:val="006F1280"/>
    <w:rsid w:val="006F3B6A"/>
    <w:rsid w:val="006F3E3F"/>
    <w:rsid w:val="006F4737"/>
    <w:rsid w:val="006F6867"/>
    <w:rsid w:val="006F7920"/>
    <w:rsid w:val="0070201E"/>
    <w:rsid w:val="007050E4"/>
    <w:rsid w:val="00705829"/>
    <w:rsid w:val="007114EE"/>
    <w:rsid w:val="0071180D"/>
    <w:rsid w:val="00713112"/>
    <w:rsid w:val="00715434"/>
    <w:rsid w:val="007157EC"/>
    <w:rsid w:val="00720092"/>
    <w:rsid w:val="00721AE3"/>
    <w:rsid w:val="007232B6"/>
    <w:rsid w:val="0072509B"/>
    <w:rsid w:val="00726855"/>
    <w:rsid w:val="00726B4D"/>
    <w:rsid w:val="00726D55"/>
    <w:rsid w:val="00726D75"/>
    <w:rsid w:val="0073613D"/>
    <w:rsid w:val="00736184"/>
    <w:rsid w:val="0074483A"/>
    <w:rsid w:val="00745D97"/>
    <w:rsid w:val="007473EA"/>
    <w:rsid w:val="00751E42"/>
    <w:rsid w:val="00752573"/>
    <w:rsid w:val="007538D3"/>
    <w:rsid w:val="00761E52"/>
    <w:rsid w:val="007627D1"/>
    <w:rsid w:val="007640EE"/>
    <w:rsid w:val="007649BA"/>
    <w:rsid w:val="00770998"/>
    <w:rsid w:val="00773892"/>
    <w:rsid w:val="007760C9"/>
    <w:rsid w:val="00781EE8"/>
    <w:rsid w:val="007A1B9C"/>
    <w:rsid w:val="007A2B06"/>
    <w:rsid w:val="007A6036"/>
    <w:rsid w:val="007B1115"/>
    <w:rsid w:val="007B130B"/>
    <w:rsid w:val="007B420A"/>
    <w:rsid w:val="007B5B8F"/>
    <w:rsid w:val="007B661A"/>
    <w:rsid w:val="007B68AD"/>
    <w:rsid w:val="007C1CDB"/>
    <w:rsid w:val="007C694C"/>
    <w:rsid w:val="007C7C07"/>
    <w:rsid w:val="007D3EC6"/>
    <w:rsid w:val="007D7BF0"/>
    <w:rsid w:val="007E067E"/>
    <w:rsid w:val="007E4596"/>
    <w:rsid w:val="007E4896"/>
    <w:rsid w:val="007F7DCF"/>
    <w:rsid w:val="00801FC1"/>
    <w:rsid w:val="00803D7A"/>
    <w:rsid w:val="00805F1A"/>
    <w:rsid w:val="008221AA"/>
    <w:rsid w:val="00827CCD"/>
    <w:rsid w:val="00830277"/>
    <w:rsid w:val="008327FA"/>
    <w:rsid w:val="0083370A"/>
    <w:rsid w:val="00833B53"/>
    <w:rsid w:val="00834C5D"/>
    <w:rsid w:val="00837375"/>
    <w:rsid w:val="00841520"/>
    <w:rsid w:val="008465BB"/>
    <w:rsid w:val="00855D31"/>
    <w:rsid w:val="00862BE3"/>
    <w:rsid w:val="00865303"/>
    <w:rsid w:val="00865410"/>
    <w:rsid w:val="0086701C"/>
    <w:rsid w:val="00867B17"/>
    <w:rsid w:val="00875763"/>
    <w:rsid w:val="008766CF"/>
    <w:rsid w:val="0088623D"/>
    <w:rsid w:val="0089023B"/>
    <w:rsid w:val="00891632"/>
    <w:rsid w:val="00893B13"/>
    <w:rsid w:val="00895BB2"/>
    <w:rsid w:val="00896744"/>
    <w:rsid w:val="00896866"/>
    <w:rsid w:val="00897897"/>
    <w:rsid w:val="008A16FC"/>
    <w:rsid w:val="008A4EA5"/>
    <w:rsid w:val="008B0819"/>
    <w:rsid w:val="008B0981"/>
    <w:rsid w:val="008B60A0"/>
    <w:rsid w:val="008B7CF3"/>
    <w:rsid w:val="008C08A7"/>
    <w:rsid w:val="008C31A4"/>
    <w:rsid w:val="008C6D2E"/>
    <w:rsid w:val="008C7622"/>
    <w:rsid w:val="008D4B17"/>
    <w:rsid w:val="008D6718"/>
    <w:rsid w:val="008E2053"/>
    <w:rsid w:val="008E2A17"/>
    <w:rsid w:val="008E5A79"/>
    <w:rsid w:val="008F02E9"/>
    <w:rsid w:val="008F254F"/>
    <w:rsid w:val="009001F2"/>
    <w:rsid w:val="00902061"/>
    <w:rsid w:val="009043FF"/>
    <w:rsid w:val="00905355"/>
    <w:rsid w:val="00912165"/>
    <w:rsid w:val="009160B0"/>
    <w:rsid w:val="009171F2"/>
    <w:rsid w:val="00927654"/>
    <w:rsid w:val="009320CE"/>
    <w:rsid w:val="00932B7F"/>
    <w:rsid w:val="009335D6"/>
    <w:rsid w:val="009346CE"/>
    <w:rsid w:val="00940F40"/>
    <w:rsid w:val="009421F4"/>
    <w:rsid w:val="0094712C"/>
    <w:rsid w:val="00947AEE"/>
    <w:rsid w:val="00956EBD"/>
    <w:rsid w:val="00963821"/>
    <w:rsid w:val="00964900"/>
    <w:rsid w:val="00964CF5"/>
    <w:rsid w:val="00965253"/>
    <w:rsid w:val="0096631F"/>
    <w:rsid w:val="009704B2"/>
    <w:rsid w:val="009768BC"/>
    <w:rsid w:val="00977AE1"/>
    <w:rsid w:val="00980BE9"/>
    <w:rsid w:val="0099382D"/>
    <w:rsid w:val="00997103"/>
    <w:rsid w:val="009A3C16"/>
    <w:rsid w:val="009A4A9D"/>
    <w:rsid w:val="009A4F9C"/>
    <w:rsid w:val="009A5481"/>
    <w:rsid w:val="009C0700"/>
    <w:rsid w:val="009C2AB4"/>
    <w:rsid w:val="009C2ACD"/>
    <w:rsid w:val="009C318B"/>
    <w:rsid w:val="009C3547"/>
    <w:rsid w:val="009C633E"/>
    <w:rsid w:val="009D5106"/>
    <w:rsid w:val="009D6CB3"/>
    <w:rsid w:val="009E0865"/>
    <w:rsid w:val="009E0B9C"/>
    <w:rsid w:val="009E60C9"/>
    <w:rsid w:val="009F0A1F"/>
    <w:rsid w:val="009F3316"/>
    <w:rsid w:val="009F43E9"/>
    <w:rsid w:val="00A009F0"/>
    <w:rsid w:val="00A01EDE"/>
    <w:rsid w:val="00A03925"/>
    <w:rsid w:val="00A03E4E"/>
    <w:rsid w:val="00A05601"/>
    <w:rsid w:val="00A05893"/>
    <w:rsid w:val="00A0734F"/>
    <w:rsid w:val="00A12AEE"/>
    <w:rsid w:val="00A13CB8"/>
    <w:rsid w:val="00A15D23"/>
    <w:rsid w:val="00A20262"/>
    <w:rsid w:val="00A2136D"/>
    <w:rsid w:val="00A22EEF"/>
    <w:rsid w:val="00A25126"/>
    <w:rsid w:val="00A2515A"/>
    <w:rsid w:val="00A25FF5"/>
    <w:rsid w:val="00A311AD"/>
    <w:rsid w:val="00A312DB"/>
    <w:rsid w:val="00A31A45"/>
    <w:rsid w:val="00A40BA5"/>
    <w:rsid w:val="00A44531"/>
    <w:rsid w:val="00A51E4E"/>
    <w:rsid w:val="00A5786F"/>
    <w:rsid w:val="00A61C11"/>
    <w:rsid w:val="00A76B09"/>
    <w:rsid w:val="00A8219A"/>
    <w:rsid w:val="00A86FE6"/>
    <w:rsid w:val="00A873AB"/>
    <w:rsid w:val="00A9131E"/>
    <w:rsid w:val="00A944A7"/>
    <w:rsid w:val="00AA11E8"/>
    <w:rsid w:val="00AA61D5"/>
    <w:rsid w:val="00AA64A5"/>
    <w:rsid w:val="00AB25E3"/>
    <w:rsid w:val="00AB56B5"/>
    <w:rsid w:val="00AC21F7"/>
    <w:rsid w:val="00AC7895"/>
    <w:rsid w:val="00AE0E0D"/>
    <w:rsid w:val="00AE4569"/>
    <w:rsid w:val="00AE5F5C"/>
    <w:rsid w:val="00AE630E"/>
    <w:rsid w:val="00AE6803"/>
    <w:rsid w:val="00AE77A1"/>
    <w:rsid w:val="00AF024E"/>
    <w:rsid w:val="00AF13F1"/>
    <w:rsid w:val="00AF3086"/>
    <w:rsid w:val="00AF64C8"/>
    <w:rsid w:val="00B00B87"/>
    <w:rsid w:val="00B01FF4"/>
    <w:rsid w:val="00B021DA"/>
    <w:rsid w:val="00B03E07"/>
    <w:rsid w:val="00B05865"/>
    <w:rsid w:val="00B066FD"/>
    <w:rsid w:val="00B072AF"/>
    <w:rsid w:val="00B07C88"/>
    <w:rsid w:val="00B1546E"/>
    <w:rsid w:val="00B227D2"/>
    <w:rsid w:val="00B23BC6"/>
    <w:rsid w:val="00B2449D"/>
    <w:rsid w:val="00B3290E"/>
    <w:rsid w:val="00B343D7"/>
    <w:rsid w:val="00B35124"/>
    <w:rsid w:val="00B4055C"/>
    <w:rsid w:val="00B46183"/>
    <w:rsid w:val="00B47E4E"/>
    <w:rsid w:val="00B50A8C"/>
    <w:rsid w:val="00B51741"/>
    <w:rsid w:val="00B519A3"/>
    <w:rsid w:val="00B535B6"/>
    <w:rsid w:val="00B613FC"/>
    <w:rsid w:val="00B6197A"/>
    <w:rsid w:val="00B61DF0"/>
    <w:rsid w:val="00B70D38"/>
    <w:rsid w:val="00B72C97"/>
    <w:rsid w:val="00B745EF"/>
    <w:rsid w:val="00B80369"/>
    <w:rsid w:val="00B81289"/>
    <w:rsid w:val="00B83891"/>
    <w:rsid w:val="00B8787F"/>
    <w:rsid w:val="00B91BAC"/>
    <w:rsid w:val="00B93FF9"/>
    <w:rsid w:val="00B9458E"/>
    <w:rsid w:val="00BA1EF3"/>
    <w:rsid w:val="00BA2AC4"/>
    <w:rsid w:val="00BA2BC2"/>
    <w:rsid w:val="00BA41CE"/>
    <w:rsid w:val="00BA5AD2"/>
    <w:rsid w:val="00BB525A"/>
    <w:rsid w:val="00BB5C09"/>
    <w:rsid w:val="00BB7FBF"/>
    <w:rsid w:val="00BC27F3"/>
    <w:rsid w:val="00BC33BC"/>
    <w:rsid w:val="00BC5FA3"/>
    <w:rsid w:val="00BD210A"/>
    <w:rsid w:val="00BD2E53"/>
    <w:rsid w:val="00BD3539"/>
    <w:rsid w:val="00BD3C8F"/>
    <w:rsid w:val="00BE167F"/>
    <w:rsid w:val="00BE24CD"/>
    <w:rsid w:val="00BE48E0"/>
    <w:rsid w:val="00BF01AD"/>
    <w:rsid w:val="00BF124E"/>
    <w:rsid w:val="00BF3DED"/>
    <w:rsid w:val="00BF492C"/>
    <w:rsid w:val="00C003A1"/>
    <w:rsid w:val="00C0765B"/>
    <w:rsid w:val="00C1052F"/>
    <w:rsid w:val="00C12346"/>
    <w:rsid w:val="00C12E82"/>
    <w:rsid w:val="00C13850"/>
    <w:rsid w:val="00C24A97"/>
    <w:rsid w:val="00C25D2B"/>
    <w:rsid w:val="00C32D1E"/>
    <w:rsid w:val="00C3305C"/>
    <w:rsid w:val="00C33704"/>
    <w:rsid w:val="00C34C1B"/>
    <w:rsid w:val="00C34C29"/>
    <w:rsid w:val="00C448DE"/>
    <w:rsid w:val="00C468C2"/>
    <w:rsid w:val="00C50678"/>
    <w:rsid w:val="00C51851"/>
    <w:rsid w:val="00C53EE0"/>
    <w:rsid w:val="00C549F0"/>
    <w:rsid w:val="00C54DC6"/>
    <w:rsid w:val="00C63FD6"/>
    <w:rsid w:val="00C741ED"/>
    <w:rsid w:val="00C839EF"/>
    <w:rsid w:val="00C8485A"/>
    <w:rsid w:val="00C84D31"/>
    <w:rsid w:val="00C87926"/>
    <w:rsid w:val="00C91C54"/>
    <w:rsid w:val="00C93A3D"/>
    <w:rsid w:val="00C94BF5"/>
    <w:rsid w:val="00CA0EEE"/>
    <w:rsid w:val="00CA1BF1"/>
    <w:rsid w:val="00CA3864"/>
    <w:rsid w:val="00CA5ADC"/>
    <w:rsid w:val="00CB0F9A"/>
    <w:rsid w:val="00CB166A"/>
    <w:rsid w:val="00CC38D6"/>
    <w:rsid w:val="00CD008E"/>
    <w:rsid w:val="00CD5205"/>
    <w:rsid w:val="00CD7209"/>
    <w:rsid w:val="00CE0CA2"/>
    <w:rsid w:val="00CE16A6"/>
    <w:rsid w:val="00CE249D"/>
    <w:rsid w:val="00CE2610"/>
    <w:rsid w:val="00CE2906"/>
    <w:rsid w:val="00CE4340"/>
    <w:rsid w:val="00CE52A7"/>
    <w:rsid w:val="00CE643D"/>
    <w:rsid w:val="00CE6DB5"/>
    <w:rsid w:val="00CF2E66"/>
    <w:rsid w:val="00CF323E"/>
    <w:rsid w:val="00CF4474"/>
    <w:rsid w:val="00CF47BA"/>
    <w:rsid w:val="00CF7BDA"/>
    <w:rsid w:val="00CF7F17"/>
    <w:rsid w:val="00D034D5"/>
    <w:rsid w:val="00D0798C"/>
    <w:rsid w:val="00D11488"/>
    <w:rsid w:val="00D147BF"/>
    <w:rsid w:val="00D14F6E"/>
    <w:rsid w:val="00D151AA"/>
    <w:rsid w:val="00D153BF"/>
    <w:rsid w:val="00D1730D"/>
    <w:rsid w:val="00D20205"/>
    <w:rsid w:val="00D208F0"/>
    <w:rsid w:val="00D21200"/>
    <w:rsid w:val="00D21BD9"/>
    <w:rsid w:val="00D25A01"/>
    <w:rsid w:val="00D2717A"/>
    <w:rsid w:val="00D34E14"/>
    <w:rsid w:val="00D34E52"/>
    <w:rsid w:val="00D404C8"/>
    <w:rsid w:val="00D4390D"/>
    <w:rsid w:val="00D45903"/>
    <w:rsid w:val="00D51563"/>
    <w:rsid w:val="00D51F9B"/>
    <w:rsid w:val="00D53819"/>
    <w:rsid w:val="00D54F50"/>
    <w:rsid w:val="00D55520"/>
    <w:rsid w:val="00D562B7"/>
    <w:rsid w:val="00D72240"/>
    <w:rsid w:val="00D72F03"/>
    <w:rsid w:val="00D730D1"/>
    <w:rsid w:val="00D81367"/>
    <w:rsid w:val="00D85903"/>
    <w:rsid w:val="00D9068B"/>
    <w:rsid w:val="00D91B0B"/>
    <w:rsid w:val="00D93669"/>
    <w:rsid w:val="00D94CD1"/>
    <w:rsid w:val="00DA2CEC"/>
    <w:rsid w:val="00DB27DB"/>
    <w:rsid w:val="00DB4CE3"/>
    <w:rsid w:val="00DB55CF"/>
    <w:rsid w:val="00DB760B"/>
    <w:rsid w:val="00DC070F"/>
    <w:rsid w:val="00DC0BB7"/>
    <w:rsid w:val="00DC22D5"/>
    <w:rsid w:val="00DC58EF"/>
    <w:rsid w:val="00DC6D3E"/>
    <w:rsid w:val="00DD00FE"/>
    <w:rsid w:val="00DD156A"/>
    <w:rsid w:val="00DD3322"/>
    <w:rsid w:val="00DD3489"/>
    <w:rsid w:val="00DD70D3"/>
    <w:rsid w:val="00DD7E6D"/>
    <w:rsid w:val="00DE07B4"/>
    <w:rsid w:val="00DE4DFE"/>
    <w:rsid w:val="00DE6009"/>
    <w:rsid w:val="00DF561D"/>
    <w:rsid w:val="00DF5BD9"/>
    <w:rsid w:val="00DF77DE"/>
    <w:rsid w:val="00DF78EE"/>
    <w:rsid w:val="00E00C96"/>
    <w:rsid w:val="00E0208C"/>
    <w:rsid w:val="00E03D13"/>
    <w:rsid w:val="00E05520"/>
    <w:rsid w:val="00E1116A"/>
    <w:rsid w:val="00E112CD"/>
    <w:rsid w:val="00E12D1E"/>
    <w:rsid w:val="00E1341C"/>
    <w:rsid w:val="00E15AAD"/>
    <w:rsid w:val="00E15C94"/>
    <w:rsid w:val="00E217E1"/>
    <w:rsid w:val="00E23805"/>
    <w:rsid w:val="00E24993"/>
    <w:rsid w:val="00E332DA"/>
    <w:rsid w:val="00E36FC9"/>
    <w:rsid w:val="00E37C4B"/>
    <w:rsid w:val="00E37F43"/>
    <w:rsid w:val="00E40BE2"/>
    <w:rsid w:val="00E411C8"/>
    <w:rsid w:val="00E43350"/>
    <w:rsid w:val="00E550C2"/>
    <w:rsid w:val="00E560AA"/>
    <w:rsid w:val="00E5674D"/>
    <w:rsid w:val="00E56FA2"/>
    <w:rsid w:val="00E625B8"/>
    <w:rsid w:val="00E714A0"/>
    <w:rsid w:val="00E714C5"/>
    <w:rsid w:val="00E75300"/>
    <w:rsid w:val="00E7540A"/>
    <w:rsid w:val="00E7697A"/>
    <w:rsid w:val="00E76B17"/>
    <w:rsid w:val="00E80F10"/>
    <w:rsid w:val="00E81919"/>
    <w:rsid w:val="00E81D64"/>
    <w:rsid w:val="00E84616"/>
    <w:rsid w:val="00E9091A"/>
    <w:rsid w:val="00E90D66"/>
    <w:rsid w:val="00E9290A"/>
    <w:rsid w:val="00E96CF7"/>
    <w:rsid w:val="00E97653"/>
    <w:rsid w:val="00EA16CD"/>
    <w:rsid w:val="00EA1829"/>
    <w:rsid w:val="00EA5F04"/>
    <w:rsid w:val="00EB0D64"/>
    <w:rsid w:val="00EB1FF7"/>
    <w:rsid w:val="00EB6A4B"/>
    <w:rsid w:val="00EC12D6"/>
    <w:rsid w:val="00EC3805"/>
    <w:rsid w:val="00EC7B02"/>
    <w:rsid w:val="00ED1A29"/>
    <w:rsid w:val="00ED580B"/>
    <w:rsid w:val="00ED75BB"/>
    <w:rsid w:val="00EE70EB"/>
    <w:rsid w:val="00EF17FB"/>
    <w:rsid w:val="00EF758F"/>
    <w:rsid w:val="00EF76FB"/>
    <w:rsid w:val="00F00BBD"/>
    <w:rsid w:val="00F020AD"/>
    <w:rsid w:val="00F079E6"/>
    <w:rsid w:val="00F10ABA"/>
    <w:rsid w:val="00F11A3E"/>
    <w:rsid w:val="00F12101"/>
    <w:rsid w:val="00F154B8"/>
    <w:rsid w:val="00F169F5"/>
    <w:rsid w:val="00F20625"/>
    <w:rsid w:val="00F23138"/>
    <w:rsid w:val="00F257AE"/>
    <w:rsid w:val="00F33341"/>
    <w:rsid w:val="00F35106"/>
    <w:rsid w:val="00F35BEC"/>
    <w:rsid w:val="00F37D50"/>
    <w:rsid w:val="00F423E0"/>
    <w:rsid w:val="00F42C51"/>
    <w:rsid w:val="00F43D30"/>
    <w:rsid w:val="00F44F9B"/>
    <w:rsid w:val="00F60E3E"/>
    <w:rsid w:val="00F66085"/>
    <w:rsid w:val="00F67613"/>
    <w:rsid w:val="00F700F6"/>
    <w:rsid w:val="00F71E15"/>
    <w:rsid w:val="00F72822"/>
    <w:rsid w:val="00F72FBD"/>
    <w:rsid w:val="00F733FA"/>
    <w:rsid w:val="00F8135E"/>
    <w:rsid w:val="00F83209"/>
    <w:rsid w:val="00F84101"/>
    <w:rsid w:val="00F864F8"/>
    <w:rsid w:val="00F90341"/>
    <w:rsid w:val="00F93ABD"/>
    <w:rsid w:val="00FA0837"/>
    <w:rsid w:val="00FA0CE0"/>
    <w:rsid w:val="00FA6D3F"/>
    <w:rsid w:val="00FB282C"/>
    <w:rsid w:val="00FB2A7A"/>
    <w:rsid w:val="00FB3CC1"/>
    <w:rsid w:val="00FB45C8"/>
    <w:rsid w:val="00FB4E63"/>
    <w:rsid w:val="00FC1282"/>
    <w:rsid w:val="00FC7363"/>
    <w:rsid w:val="00FD0EE5"/>
    <w:rsid w:val="00FD590E"/>
    <w:rsid w:val="00FD5B65"/>
    <w:rsid w:val="00FD648F"/>
    <w:rsid w:val="00FE1BFA"/>
    <w:rsid w:val="00FE3B85"/>
    <w:rsid w:val="00FE40F5"/>
    <w:rsid w:val="00FE4947"/>
    <w:rsid w:val="00FF1B22"/>
    <w:rsid w:val="00FF2C3D"/>
    <w:rsid w:val="00FF3426"/>
    <w:rsid w:val="00FF4C0D"/>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4771</Words>
  <Characters>27201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3</cp:revision>
  <dcterms:created xsi:type="dcterms:W3CDTF">2023-03-17T07:07:00Z</dcterms:created>
  <dcterms:modified xsi:type="dcterms:W3CDTF">2023-09-01T13:56:00Z</dcterms:modified>
</cp:coreProperties>
</file>