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648" w14:textId="77777777" w:rsidR="003F42BF" w:rsidRDefault="003F42BF" w:rsidP="00C56CF9">
      <w:pPr>
        <w:pStyle w:val="AppendicesHeading"/>
      </w:pPr>
    </w:p>
    <w:p w14:paraId="32AF36F0" w14:textId="77777777" w:rsidR="00010027" w:rsidRPr="003F42BF" w:rsidRDefault="00010027" w:rsidP="00223A90">
      <w:pPr>
        <w:pStyle w:val="PoliciesHeading1"/>
        <w:numPr>
          <w:ilvl w:val="0"/>
          <w:numId w:val="0"/>
        </w:numPr>
        <w:ind w:left="567" w:hanging="567"/>
      </w:pPr>
    </w:p>
    <w:p w14:paraId="06DB558E" w14:textId="11C4E341"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610322">
        <w:rPr>
          <w:rFonts w:eastAsia="Times New Roman" w:cs="Arial"/>
          <w:b/>
          <w:color w:val="365F91" w:themeColor="accent1" w:themeShade="BF"/>
          <w:sz w:val="56"/>
          <w:szCs w:val="56"/>
        </w:rPr>
        <w:t>Integrated Care Board</w:t>
      </w:r>
    </w:p>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5A3AFDEC" w:rsidR="004C7F76" w:rsidRPr="00DC6860" w:rsidRDefault="00801C10" w:rsidP="00C71FDA">
      <w:pPr>
        <w:spacing w:line="240" w:lineRule="auto"/>
        <w:jc w:val="center"/>
        <w:rPr>
          <w:rFonts w:eastAsia="Times New Roman" w:cs="Arial"/>
          <w:b/>
          <w:color w:val="365F91" w:themeColor="accent1" w:themeShade="BF"/>
          <w:sz w:val="56"/>
          <w:szCs w:val="56"/>
        </w:rPr>
      </w:pPr>
      <w:r>
        <w:rPr>
          <w:rFonts w:eastAsia="Times New Roman" w:cs="Arial"/>
          <w:b/>
          <w:color w:val="365F91" w:themeColor="accent1" w:themeShade="BF"/>
          <w:sz w:val="56"/>
          <w:szCs w:val="56"/>
        </w:rPr>
        <w:t xml:space="preserve">Fit and Proper Person Test </w:t>
      </w:r>
      <w:r w:rsidR="003E6019">
        <w:rPr>
          <w:rFonts w:eastAsia="Times New Roman" w:cs="Arial"/>
          <w:b/>
          <w:color w:val="365F91" w:themeColor="accent1" w:themeShade="BF"/>
          <w:sz w:val="56"/>
          <w:szCs w:val="56"/>
        </w:rPr>
        <w:t>Framework</w:t>
      </w:r>
    </w:p>
    <w:p w14:paraId="5C9E59CB" w14:textId="77777777" w:rsidR="00F3796B" w:rsidRDefault="00F3796B" w:rsidP="00704F7D">
      <w:pPr>
        <w:spacing w:line="240" w:lineRule="auto"/>
        <w:jc w:val="center"/>
        <w:rPr>
          <w:rFonts w:eastAsia="Times New Roman" w:cs="Arial"/>
          <w:b/>
          <w:szCs w:val="20"/>
        </w:rPr>
      </w:pPr>
    </w:p>
    <w:p w14:paraId="41E7BAF4" w14:textId="77777777" w:rsidR="00290B0E" w:rsidRDefault="00290B0E"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7777777" w:rsidR="00290B0E" w:rsidRDefault="00290B0E" w:rsidP="00704F7D">
      <w:pPr>
        <w:spacing w:line="240" w:lineRule="auto"/>
        <w:jc w:val="center"/>
        <w:rPr>
          <w:rFonts w:eastAsia="Times New Roman" w:cs="Arial"/>
          <w:b/>
          <w:szCs w:val="20"/>
        </w:rPr>
      </w:pPr>
    </w:p>
    <w:p w14:paraId="12E1C834" w14:textId="77777777" w:rsidR="00C56CF9" w:rsidRDefault="00C56CF9" w:rsidP="00704F7D">
      <w:pPr>
        <w:spacing w:line="240" w:lineRule="auto"/>
        <w:jc w:val="center"/>
        <w:rPr>
          <w:rFonts w:eastAsia="Times New Roman" w:cs="Arial"/>
          <w:b/>
          <w:szCs w:val="20"/>
        </w:rPr>
      </w:pPr>
    </w:p>
    <w:p w14:paraId="7ACA2C82" w14:textId="77777777" w:rsidR="00C56CF9" w:rsidRDefault="00C56CF9" w:rsidP="00704F7D">
      <w:pPr>
        <w:spacing w:line="240" w:lineRule="auto"/>
        <w:jc w:val="center"/>
        <w:rPr>
          <w:rFonts w:eastAsia="Times New Roman" w:cs="Arial"/>
          <w:b/>
          <w:szCs w:val="20"/>
        </w:rPr>
      </w:pPr>
    </w:p>
    <w:p w14:paraId="391A6B37" w14:textId="77777777" w:rsidR="00C56CF9" w:rsidRDefault="00C56CF9" w:rsidP="00704F7D">
      <w:pPr>
        <w:spacing w:line="240" w:lineRule="auto"/>
        <w:jc w:val="center"/>
        <w:rPr>
          <w:rFonts w:eastAsia="Times New Roman" w:cs="Arial"/>
          <w:b/>
          <w:szCs w:val="20"/>
        </w:rPr>
      </w:pPr>
    </w:p>
    <w:p w14:paraId="458FFDB6" w14:textId="77777777" w:rsidR="00C56CF9" w:rsidRDefault="00C56CF9" w:rsidP="00704F7D">
      <w:pPr>
        <w:spacing w:line="240" w:lineRule="auto"/>
        <w:jc w:val="center"/>
        <w:rPr>
          <w:rFonts w:eastAsia="Times New Roman" w:cs="Arial"/>
          <w:b/>
          <w:szCs w:val="20"/>
        </w:rPr>
      </w:pPr>
    </w:p>
    <w:p w14:paraId="40051C10" w14:textId="77777777" w:rsidR="00C56CF9" w:rsidRDefault="00C56CF9" w:rsidP="00704F7D">
      <w:pPr>
        <w:spacing w:line="240" w:lineRule="auto"/>
        <w:jc w:val="center"/>
        <w:rPr>
          <w:rFonts w:eastAsia="Times New Roman" w:cs="Arial"/>
          <w:b/>
          <w:szCs w:val="20"/>
        </w:rPr>
      </w:pPr>
    </w:p>
    <w:p w14:paraId="1F126FB3" w14:textId="77777777" w:rsidR="00C56CF9" w:rsidRDefault="00C56CF9" w:rsidP="00704F7D">
      <w:pPr>
        <w:spacing w:line="240" w:lineRule="auto"/>
        <w:jc w:val="center"/>
        <w:rPr>
          <w:rFonts w:eastAsia="Times New Roman" w:cs="Arial"/>
          <w:b/>
          <w:szCs w:val="20"/>
        </w:rPr>
      </w:pPr>
    </w:p>
    <w:p w14:paraId="2C38B418" w14:textId="77777777" w:rsidR="00C56CF9" w:rsidRDefault="00C56CF9" w:rsidP="00704F7D">
      <w:pPr>
        <w:spacing w:line="240" w:lineRule="auto"/>
        <w:jc w:val="center"/>
        <w:rPr>
          <w:rFonts w:eastAsia="Times New Roman" w:cs="Arial"/>
          <w:b/>
          <w:szCs w:val="20"/>
        </w:rPr>
      </w:pPr>
    </w:p>
    <w:p w14:paraId="1661B8D0" w14:textId="4C774F9C" w:rsidR="00C56CF9" w:rsidRDefault="00C56CF9" w:rsidP="00704F7D">
      <w:pPr>
        <w:spacing w:line="240" w:lineRule="auto"/>
        <w:jc w:val="center"/>
        <w:rPr>
          <w:rFonts w:eastAsia="Times New Roman" w:cs="Arial"/>
          <w:b/>
          <w:szCs w:val="20"/>
        </w:rPr>
      </w:pPr>
    </w:p>
    <w:p w14:paraId="3DFBD0F7" w14:textId="77777777" w:rsidR="00C56CF9" w:rsidRDefault="00C56CF9" w:rsidP="00704F7D">
      <w:pPr>
        <w:spacing w:line="240" w:lineRule="auto"/>
        <w:jc w:val="center"/>
        <w:rPr>
          <w:rFonts w:eastAsia="Times New Roman" w:cs="Arial"/>
          <w:b/>
          <w:szCs w:val="20"/>
        </w:rPr>
      </w:pPr>
    </w:p>
    <w:tbl>
      <w:tblPr>
        <w:tblStyle w:val="TableGrid"/>
        <w:tblW w:w="0" w:type="auto"/>
        <w:jc w:val="center"/>
        <w:tblLook w:val="04A0" w:firstRow="1" w:lastRow="0" w:firstColumn="1" w:lastColumn="0" w:noHBand="0" w:noVBand="1"/>
      </w:tblPr>
      <w:tblGrid>
        <w:gridCol w:w="9286"/>
      </w:tblGrid>
      <w:tr w:rsidR="00C56CF9" w14:paraId="243AC3E6" w14:textId="77777777" w:rsidTr="00C56CF9">
        <w:trPr>
          <w:jc w:val="center"/>
        </w:trPr>
        <w:tc>
          <w:tcPr>
            <w:tcW w:w="9286" w:type="dxa"/>
            <w:shd w:val="clear" w:color="auto" w:fill="0070C0"/>
          </w:tcPr>
          <w:p w14:paraId="008C5F90" w14:textId="77777777" w:rsidR="00C56CF9" w:rsidRPr="00C12E8E" w:rsidRDefault="00C56CF9" w:rsidP="00944B35">
            <w:pPr>
              <w:spacing w:before="0" w:line="240" w:lineRule="auto"/>
              <w:jc w:val="center"/>
              <w:rPr>
                <w:b/>
              </w:rPr>
            </w:pPr>
            <w:r w:rsidRPr="00C12E8E">
              <w:rPr>
                <w:b/>
                <w:color w:val="FFFFFF" w:themeColor="background1"/>
              </w:rPr>
              <w:t>KEY POLICY MESSAGES</w:t>
            </w:r>
          </w:p>
        </w:tc>
      </w:tr>
      <w:tr w:rsidR="008B6FF5" w14:paraId="4D1CE509" w14:textId="77777777" w:rsidTr="00C56CF9">
        <w:trPr>
          <w:jc w:val="center"/>
        </w:trPr>
        <w:tc>
          <w:tcPr>
            <w:tcW w:w="9286" w:type="dxa"/>
          </w:tcPr>
          <w:p w14:paraId="7D7A04F3" w14:textId="32CD393D" w:rsidR="008B6FF5" w:rsidRPr="002913C6" w:rsidRDefault="00801C10" w:rsidP="008B6FF5">
            <w:pPr>
              <w:pStyle w:val="ListParagraph"/>
              <w:numPr>
                <w:ilvl w:val="0"/>
                <w:numId w:val="8"/>
              </w:numPr>
              <w:spacing w:before="0" w:line="240" w:lineRule="auto"/>
              <w:ind w:left="567" w:hanging="567"/>
            </w:pPr>
            <w:r>
              <w:t>To assess the appropriateness of an ICB Board Member in discharging their duties effectively.</w:t>
            </w:r>
          </w:p>
        </w:tc>
      </w:tr>
      <w:tr w:rsidR="008B6FF5" w14:paraId="50358335" w14:textId="77777777" w:rsidTr="00C56CF9">
        <w:trPr>
          <w:jc w:val="center"/>
        </w:trPr>
        <w:tc>
          <w:tcPr>
            <w:tcW w:w="9286" w:type="dxa"/>
          </w:tcPr>
          <w:p w14:paraId="0EEDB495" w14:textId="55F1E272" w:rsidR="008B6FF5" w:rsidRPr="002913C6" w:rsidRDefault="000B6FAA" w:rsidP="008B6FF5">
            <w:pPr>
              <w:pStyle w:val="ListParagraph"/>
              <w:numPr>
                <w:ilvl w:val="0"/>
                <w:numId w:val="8"/>
              </w:numPr>
              <w:spacing w:before="0" w:line="240" w:lineRule="auto"/>
              <w:ind w:left="567" w:hanging="567"/>
            </w:pPr>
            <w:r>
              <w:t>A</w:t>
            </w:r>
            <w:r w:rsidRPr="000B6FAA">
              <w:t>ims to help ICB Board members build a portfolio to support and provide assurance that they are fit and proper, while demonstrably unfit members will be prevented from moving between NHS organisations.</w:t>
            </w:r>
          </w:p>
        </w:tc>
      </w:tr>
      <w:tr w:rsidR="000B6FAA" w14:paraId="21FD0220" w14:textId="77777777" w:rsidTr="00C56CF9">
        <w:trPr>
          <w:jc w:val="center"/>
        </w:trPr>
        <w:tc>
          <w:tcPr>
            <w:tcW w:w="9286" w:type="dxa"/>
          </w:tcPr>
          <w:p w14:paraId="506085E2" w14:textId="024742FF" w:rsidR="000B6FAA" w:rsidRDefault="000B6FAA" w:rsidP="008B6FF5">
            <w:pPr>
              <w:pStyle w:val="ListParagraph"/>
              <w:numPr>
                <w:ilvl w:val="0"/>
                <w:numId w:val="8"/>
              </w:numPr>
              <w:spacing w:before="0" w:line="240" w:lineRule="auto"/>
              <w:ind w:left="567" w:hanging="567"/>
            </w:pPr>
            <w:r>
              <w:t xml:space="preserve">This document should be read alongside </w:t>
            </w:r>
            <w:hyperlink r:id="rId9" w:history="1">
              <w:r w:rsidRPr="00695373">
                <w:rPr>
                  <w:rStyle w:val="Hyperlink"/>
                </w:rPr>
                <w:t>NHS England's Fit and Proper Person Test Framework for Board Members</w:t>
              </w:r>
            </w:hyperlink>
            <w:r>
              <w:t>.</w:t>
            </w:r>
          </w:p>
        </w:tc>
      </w:tr>
    </w:tbl>
    <w:p w14:paraId="2FF7623E" w14:textId="77777777" w:rsidR="00C56CF9" w:rsidRPr="00DC6860" w:rsidRDefault="00C56CF9" w:rsidP="00704F7D">
      <w:pPr>
        <w:spacing w:line="240" w:lineRule="auto"/>
        <w:jc w:val="center"/>
        <w:rPr>
          <w:rFonts w:eastAsia="Times New Roman" w:cs="Arial"/>
          <w:b/>
          <w:szCs w:val="20"/>
        </w:rPr>
      </w:pPr>
    </w:p>
    <w:p w14:paraId="4080C422" w14:textId="77777777" w:rsidR="00BF5FD5" w:rsidRDefault="00BF5FD5" w:rsidP="00704F7D">
      <w:pPr>
        <w:sectPr w:rsidR="00BF5FD5" w:rsidSect="00583036">
          <w:headerReference w:type="default" r:id="rId10"/>
          <w:footerReference w:type="default" r:id="rId11"/>
          <w:pgSz w:w="11906" w:h="16838" w:code="9"/>
          <w:pgMar w:top="1134" w:right="1134" w:bottom="1134" w:left="1134" w:header="851" w:footer="851" w:gutter="0"/>
          <w:cols w:space="708"/>
          <w:docGrid w:linePitch="360"/>
        </w:sectPr>
      </w:pPr>
    </w:p>
    <w:p w14:paraId="26F11D80" w14:textId="77777777" w:rsidR="001D0262" w:rsidRPr="00356340" w:rsidRDefault="001D0262" w:rsidP="001D0262">
      <w:pPr>
        <w:spacing w:before="0" w:line="240" w:lineRule="auto"/>
        <w:jc w:val="center"/>
        <w:rPr>
          <w:b/>
          <w:sz w:val="20"/>
          <w:szCs w:val="20"/>
          <w:u w:val="single"/>
        </w:rPr>
      </w:pPr>
      <w:bookmarkStart w:id="0" w:name="_Toc440874308"/>
      <w:bookmarkStart w:id="1" w:name="_Toc440874408"/>
      <w:bookmarkEnd w:id="0"/>
      <w:bookmarkEnd w:id="1"/>
      <w:r w:rsidRPr="00356340">
        <w:rPr>
          <w:b/>
          <w:sz w:val="20"/>
          <w:szCs w:val="20"/>
          <w:u w:val="single"/>
        </w:rPr>
        <w:lastRenderedPageBreak/>
        <w:t>VERSION CONTROL</w:t>
      </w:r>
    </w:p>
    <w:p w14:paraId="0B05867A" w14:textId="77777777" w:rsidR="001D0262" w:rsidRPr="00B728E6" w:rsidRDefault="001D0262" w:rsidP="001D0262">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1D0262" w:rsidRPr="00741EF2" w14:paraId="67509CE5" w14:textId="77777777" w:rsidTr="00C447BD">
        <w:trPr>
          <w:trHeight w:val="432"/>
        </w:trPr>
        <w:tc>
          <w:tcPr>
            <w:tcW w:w="3164" w:type="dxa"/>
          </w:tcPr>
          <w:p w14:paraId="6E04BB0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4687EB09" w14:textId="37A343B3" w:rsidR="001D0262" w:rsidRPr="00741EF2" w:rsidRDefault="001D0262"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610322">
              <w:rPr>
                <w:rFonts w:eastAsia="Calibri" w:hAnsi="Calibri" w:cs="Times New Roman"/>
                <w:spacing w:val="-1"/>
                <w:lang w:val="en-US"/>
              </w:rPr>
              <w:t>Integrated Care Board</w:t>
            </w:r>
            <w:r>
              <w:rPr>
                <w:rFonts w:eastAsia="Calibri" w:hAnsi="Calibri" w:cs="Times New Roman"/>
                <w:spacing w:val="-1"/>
                <w:lang w:val="en-US"/>
              </w:rPr>
              <w:t xml:space="preserve"> </w:t>
            </w:r>
            <w:r w:rsidR="00801C10">
              <w:rPr>
                <w:rFonts w:eastAsia="Calibri" w:hAnsi="Calibri" w:cs="Times New Roman"/>
                <w:spacing w:val="-1"/>
                <w:lang w:val="en-US"/>
              </w:rPr>
              <w:t xml:space="preserve">Fit and Proper Person Test </w:t>
            </w:r>
            <w:r w:rsidR="003E6019">
              <w:rPr>
                <w:rFonts w:eastAsia="Calibri" w:hAnsi="Calibri" w:cs="Times New Roman"/>
                <w:spacing w:val="-1"/>
                <w:lang w:val="en-US"/>
              </w:rPr>
              <w:t>Framework</w:t>
            </w:r>
          </w:p>
        </w:tc>
      </w:tr>
      <w:tr w:rsidR="001D0262" w:rsidRPr="00741EF2" w14:paraId="64E71358" w14:textId="77777777" w:rsidTr="00C447BD">
        <w:trPr>
          <w:trHeight w:val="432"/>
        </w:trPr>
        <w:tc>
          <w:tcPr>
            <w:tcW w:w="3164" w:type="dxa"/>
          </w:tcPr>
          <w:p w14:paraId="1A9FFB39"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675811E" w14:textId="7AB2C484" w:rsidR="001D0262" w:rsidRPr="00741EF2" w:rsidRDefault="00801C10" w:rsidP="00C447BD">
            <w:pPr>
              <w:widowControl w:val="0"/>
              <w:spacing w:before="0" w:line="240" w:lineRule="auto"/>
              <w:jc w:val="left"/>
              <w:rPr>
                <w:rFonts w:eastAsia="Arial" w:cs="Arial"/>
                <w:lang w:val="en-US"/>
              </w:rPr>
            </w:pPr>
            <w:r>
              <w:rPr>
                <w:rFonts w:eastAsia="Calibri" w:hAnsi="Calibri" w:cs="Times New Roman"/>
                <w:spacing w:val="-1"/>
                <w:lang w:val="en-US"/>
              </w:rPr>
              <w:t>Not applicable</w:t>
            </w:r>
          </w:p>
        </w:tc>
      </w:tr>
      <w:tr w:rsidR="001D0262" w:rsidRPr="00741EF2" w14:paraId="2DA02339" w14:textId="77777777" w:rsidTr="00C447BD">
        <w:trPr>
          <w:trHeight w:val="432"/>
        </w:trPr>
        <w:tc>
          <w:tcPr>
            <w:tcW w:w="3164" w:type="dxa"/>
          </w:tcPr>
          <w:p w14:paraId="0FDE00B2"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429C3CB0" w14:textId="4DD5526E" w:rsidR="005248FF" w:rsidRDefault="00877DF0" w:rsidP="00C447BD">
            <w:pPr>
              <w:widowControl w:val="0"/>
              <w:spacing w:before="0" w:line="240" w:lineRule="auto"/>
              <w:jc w:val="left"/>
              <w:rPr>
                <w:rFonts w:eastAsia="Arial" w:cs="Arial"/>
                <w:lang w:val="en-US"/>
              </w:rPr>
            </w:pPr>
            <w:r>
              <w:rPr>
                <w:rFonts w:eastAsia="Arial" w:cs="Arial"/>
                <w:lang w:val="en-US"/>
              </w:rPr>
              <w:t>Version</w:t>
            </w:r>
            <w:r w:rsidR="00BF6F2E">
              <w:rPr>
                <w:rFonts w:eastAsia="Arial" w:cs="Arial"/>
                <w:lang w:val="en-US"/>
              </w:rPr>
              <w:t>s</w:t>
            </w:r>
            <w:r>
              <w:rPr>
                <w:rFonts w:eastAsia="Arial" w:cs="Arial"/>
                <w:lang w:val="en-US"/>
              </w:rPr>
              <w:t xml:space="preserve"> </w:t>
            </w:r>
            <w:r w:rsidR="00610322">
              <w:rPr>
                <w:rFonts w:eastAsia="Arial" w:cs="Arial"/>
                <w:lang w:val="en-US"/>
              </w:rPr>
              <w:t>0</w:t>
            </w:r>
            <w:r>
              <w:rPr>
                <w:rFonts w:eastAsia="Arial" w:cs="Arial"/>
                <w:lang w:val="en-US"/>
              </w:rPr>
              <w:t>.</w:t>
            </w:r>
            <w:r w:rsidR="00610322">
              <w:rPr>
                <w:rFonts w:eastAsia="Arial" w:cs="Arial"/>
                <w:lang w:val="en-US"/>
              </w:rPr>
              <w:t>1</w:t>
            </w:r>
            <w:r w:rsidR="002F420D">
              <w:rPr>
                <w:rFonts w:eastAsia="Arial" w:cs="Arial"/>
                <w:lang w:val="en-US"/>
              </w:rPr>
              <w:t xml:space="preserve"> and 0</w:t>
            </w:r>
            <w:r w:rsidR="00BF6F2E">
              <w:rPr>
                <w:rFonts w:eastAsia="Arial" w:cs="Arial"/>
                <w:lang w:val="en-US"/>
              </w:rPr>
              <w:t>.2</w:t>
            </w:r>
            <w:r>
              <w:rPr>
                <w:rFonts w:eastAsia="Arial" w:cs="Arial"/>
                <w:lang w:val="en-US"/>
              </w:rPr>
              <w:t xml:space="preserve"> – initial draft</w:t>
            </w:r>
          </w:p>
          <w:p w14:paraId="2C407575" w14:textId="77777777" w:rsidR="00897771" w:rsidRDefault="002F420D" w:rsidP="00C447BD">
            <w:pPr>
              <w:widowControl w:val="0"/>
              <w:spacing w:before="0" w:line="240" w:lineRule="auto"/>
              <w:jc w:val="left"/>
              <w:rPr>
                <w:rFonts w:eastAsia="Arial" w:cs="Arial"/>
                <w:lang w:val="en-US"/>
              </w:rPr>
            </w:pPr>
            <w:r>
              <w:rPr>
                <w:rFonts w:eastAsia="Arial" w:cs="Arial"/>
                <w:lang w:val="en-US"/>
              </w:rPr>
              <w:t>Version 0.3 – amendments made to paragraph 6.6 following feedback from Audit &amp; Governance Committee</w:t>
            </w:r>
          </w:p>
          <w:p w14:paraId="52CD6B74" w14:textId="64DC0F08" w:rsidR="00D95C9D" w:rsidRPr="00741EF2" w:rsidRDefault="00D95C9D" w:rsidP="00C447BD">
            <w:pPr>
              <w:widowControl w:val="0"/>
              <w:spacing w:before="0" w:line="240" w:lineRule="auto"/>
              <w:jc w:val="left"/>
              <w:rPr>
                <w:rFonts w:eastAsia="Arial" w:cs="Arial"/>
                <w:lang w:val="en-US"/>
              </w:rPr>
            </w:pPr>
            <w:r>
              <w:rPr>
                <w:rFonts w:eastAsia="Arial" w:cs="Arial"/>
                <w:lang w:val="en-US"/>
              </w:rPr>
              <w:t>Version 1.0 – final (approved)</w:t>
            </w:r>
          </w:p>
        </w:tc>
      </w:tr>
      <w:tr w:rsidR="001D0262" w:rsidRPr="00741EF2" w14:paraId="3B0D50E2" w14:textId="77777777" w:rsidTr="00C447BD">
        <w:trPr>
          <w:trHeight w:val="432"/>
        </w:trPr>
        <w:tc>
          <w:tcPr>
            <w:tcW w:w="3164" w:type="dxa"/>
          </w:tcPr>
          <w:p w14:paraId="737412A0" w14:textId="77777777" w:rsidR="001D0262" w:rsidRPr="00741EF2" w:rsidRDefault="001D0262" w:rsidP="00C447BD">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095" w:type="dxa"/>
          </w:tcPr>
          <w:p w14:paraId="46FB8AEC" w14:textId="10F12BE8" w:rsidR="001D0262" w:rsidRPr="00741EF2" w:rsidRDefault="003B193C" w:rsidP="00C447BD">
            <w:pPr>
              <w:widowControl w:val="0"/>
              <w:spacing w:before="0" w:line="240" w:lineRule="auto"/>
              <w:jc w:val="left"/>
              <w:rPr>
                <w:rFonts w:eastAsia="Arial" w:cs="Arial"/>
                <w:lang w:val="en-US"/>
              </w:rPr>
            </w:pPr>
            <w:r>
              <w:rPr>
                <w:rFonts w:eastAsia="Arial" w:cs="Arial"/>
                <w:lang w:val="en-US"/>
              </w:rPr>
              <w:t>N/A</w:t>
            </w:r>
          </w:p>
        </w:tc>
      </w:tr>
      <w:tr w:rsidR="001D0262" w:rsidRPr="00741EF2" w14:paraId="24FF7BF4" w14:textId="77777777" w:rsidTr="00C447BD">
        <w:trPr>
          <w:trHeight w:val="432"/>
        </w:trPr>
        <w:tc>
          <w:tcPr>
            <w:tcW w:w="3164" w:type="dxa"/>
          </w:tcPr>
          <w:p w14:paraId="08E4BD14"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4A366CF9" w14:textId="6E934A51" w:rsidR="001D0262" w:rsidRPr="00741EF2" w:rsidRDefault="000B6FAA" w:rsidP="00C447BD">
            <w:pPr>
              <w:widowControl w:val="0"/>
              <w:spacing w:before="0" w:line="240" w:lineRule="auto"/>
              <w:jc w:val="left"/>
              <w:rPr>
                <w:rFonts w:eastAsia="Arial" w:cs="Arial"/>
                <w:lang w:val="en-US"/>
              </w:rPr>
            </w:pPr>
            <w:r>
              <w:rPr>
                <w:rFonts w:eastAsia="Arial" w:cs="Arial"/>
                <w:lang w:val="en-US"/>
              </w:rPr>
              <w:t>Human Resources/Corporate</w:t>
            </w:r>
          </w:p>
        </w:tc>
      </w:tr>
      <w:tr w:rsidR="001D0262" w:rsidRPr="00741EF2" w14:paraId="30E025D6" w14:textId="77777777" w:rsidTr="00C447BD">
        <w:trPr>
          <w:trHeight w:val="432"/>
        </w:trPr>
        <w:tc>
          <w:tcPr>
            <w:tcW w:w="3164" w:type="dxa"/>
          </w:tcPr>
          <w:p w14:paraId="7842FDE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3D1384F3" w14:textId="67ADCAA9" w:rsidR="001D0262" w:rsidRPr="00741EF2" w:rsidRDefault="001D0262" w:rsidP="00730D3D">
            <w:pPr>
              <w:widowControl w:val="0"/>
              <w:spacing w:before="0" w:line="240" w:lineRule="auto"/>
              <w:jc w:val="left"/>
              <w:rPr>
                <w:rFonts w:eastAsia="Arial" w:cs="Arial"/>
                <w:lang w:val="en-US"/>
              </w:rPr>
            </w:pPr>
            <w:r w:rsidRPr="00AC15D6">
              <w:rPr>
                <w:rFonts w:eastAsia="Arial" w:cs="Arial"/>
                <w:lang w:val="en-US"/>
              </w:rPr>
              <w:t xml:space="preserve">Version </w:t>
            </w:r>
            <w:r w:rsidR="00D95C9D">
              <w:rPr>
                <w:rFonts w:eastAsia="Arial" w:cs="Arial"/>
                <w:lang w:val="en-US"/>
              </w:rPr>
              <w:t>1.0</w:t>
            </w:r>
          </w:p>
        </w:tc>
      </w:tr>
      <w:tr w:rsidR="001D0262" w:rsidRPr="00741EF2" w14:paraId="4F68EB28" w14:textId="77777777" w:rsidTr="00C447BD">
        <w:trPr>
          <w:trHeight w:val="432"/>
        </w:trPr>
        <w:tc>
          <w:tcPr>
            <w:tcW w:w="3164" w:type="dxa"/>
          </w:tcPr>
          <w:p w14:paraId="22184821"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7A6352B5" w14:textId="5D1EAEC3" w:rsidR="00FD2118" w:rsidRPr="000C607F" w:rsidRDefault="00801C10" w:rsidP="003B193C">
            <w:pPr>
              <w:widowControl w:val="0"/>
              <w:spacing w:before="0" w:line="240" w:lineRule="auto"/>
              <w:jc w:val="left"/>
              <w:rPr>
                <w:rFonts w:eastAsia="Calibri" w:hAnsi="Calibri" w:cs="Times New Roman"/>
                <w:spacing w:val="-1"/>
                <w:lang w:val="en-US"/>
              </w:rPr>
            </w:pPr>
            <w:r>
              <w:rPr>
                <w:rFonts w:eastAsia="Arial" w:cs="Arial"/>
                <w:lang w:val="en-US"/>
              </w:rPr>
              <w:t>Corporate Governance Manager</w:t>
            </w:r>
          </w:p>
        </w:tc>
      </w:tr>
      <w:tr w:rsidR="00193313" w:rsidRPr="00741EF2" w14:paraId="4DFBA285" w14:textId="77777777" w:rsidTr="00C447BD">
        <w:trPr>
          <w:trHeight w:val="432"/>
        </w:trPr>
        <w:tc>
          <w:tcPr>
            <w:tcW w:w="3164" w:type="dxa"/>
          </w:tcPr>
          <w:p w14:paraId="07122BAF" w14:textId="77777777" w:rsidR="00193313" w:rsidRPr="00741EF2" w:rsidRDefault="00193313" w:rsidP="00193313">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5F229D5B" w14:textId="74957141" w:rsidR="00193313" w:rsidRDefault="00193313" w:rsidP="00193313">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 xml:space="preserve">Audit &amp; Governance Committee, </w:t>
            </w:r>
            <w:r w:rsidR="0093744F">
              <w:rPr>
                <w:rFonts w:eastAsia="Calibri" w:hAnsi="Calibri" w:cs="Times New Roman"/>
                <w:spacing w:val="-1"/>
                <w:lang w:val="en-US"/>
              </w:rPr>
              <w:t>14</w:t>
            </w:r>
            <w:r w:rsidR="0093744F" w:rsidRPr="0093744F">
              <w:rPr>
                <w:rFonts w:eastAsia="Calibri" w:hAnsi="Calibri" w:cs="Times New Roman"/>
                <w:spacing w:val="-1"/>
                <w:vertAlign w:val="superscript"/>
                <w:lang w:val="en-US"/>
              </w:rPr>
              <w:t>th</w:t>
            </w:r>
            <w:r w:rsidR="0093744F">
              <w:rPr>
                <w:rFonts w:eastAsia="Calibri" w:hAnsi="Calibri" w:cs="Times New Roman"/>
                <w:spacing w:val="-1"/>
                <w:lang w:val="en-US"/>
              </w:rPr>
              <w:t xml:space="preserve"> March 2024</w:t>
            </w:r>
          </w:p>
        </w:tc>
      </w:tr>
      <w:tr w:rsidR="00193313" w:rsidRPr="00741EF2" w14:paraId="6D24368C" w14:textId="77777777" w:rsidTr="00C447BD">
        <w:trPr>
          <w:trHeight w:val="432"/>
        </w:trPr>
        <w:tc>
          <w:tcPr>
            <w:tcW w:w="3164" w:type="dxa"/>
          </w:tcPr>
          <w:p w14:paraId="4996A8D3" w14:textId="77777777" w:rsidR="00193313" w:rsidRPr="00741EF2" w:rsidRDefault="00193313" w:rsidP="00193313">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33D77EB2" w14:textId="0415477E" w:rsidR="00193313" w:rsidRPr="00741EF2" w:rsidRDefault="0093744F" w:rsidP="00193313">
            <w:pPr>
              <w:widowControl w:val="0"/>
              <w:spacing w:before="0" w:line="240" w:lineRule="auto"/>
              <w:jc w:val="left"/>
              <w:rPr>
                <w:rFonts w:eastAsia="Arial" w:cs="Arial"/>
                <w:lang w:val="en-US"/>
              </w:rPr>
            </w:pPr>
            <w:r>
              <w:rPr>
                <w:rFonts w:eastAsia="Calibri" w:hAnsi="Calibri" w:cs="Times New Roman"/>
                <w:spacing w:val="-1"/>
                <w:lang w:val="en-US"/>
              </w:rPr>
              <w:t>March 2024</w:t>
            </w:r>
          </w:p>
        </w:tc>
      </w:tr>
      <w:tr w:rsidR="00193313" w:rsidRPr="00741EF2" w14:paraId="27A59695" w14:textId="77777777" w:rsidTr="00C447BD">
        <w:trPr>
          <w:trHeight w:val="432"/>
        </w:trPr>
        <w:tc>
          <w:tcPr>
            <w:tcW w:w="3164" w:type="dxa"/>
          </w:tcPr>
          <w:p w14:paraId="214D886E" w14:textId="77777777" w:rsidR="00193313" w:rsidRPr="00741EF2" w:rsidRDefault="00193313" w:rsidP="00193313">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3677A945" w14:textId="0C613AFF" w:rsidR="00193313" w:rsidRPr="00741EF2" w:rsidRDefault="0093744F" w:rsidP="00193313">
            <w:pPr>
              <w:widowControl w:val="0"/>
              <w:spacing w:before="0" w:line="240" w:lineRule="auto"/>
              <w:jc w:val="left"/>
              <w:rPr>
                <w:rFonts w:eastAsia="Arial" w:cs="Arial"/>
                <w:lang w:val="en-US"/>
              </w:rPr>
            </w:pPr>
            <w:r>
              <w:rPr>
                <w:rFonts w:eastAsia="Calibri" w:hAnsi="Calibri" w:cs="Times New Roman"/>
                <w:spacing w:val="-1"/>
                <w:lang w:val="en-US"/>
              </w:rPr>
              <w:t>February 2026</w:t>
            </w:r>
          </w:p>
        </w:tc>
      </w:tr>
      <w:tr w:rsidR="001D0262" w:rsidRPr="00741EF2" w14:paraId="1854572F" w14:textId="77777777" w:rsidTr="00C447BD">
        <w:trPr>
          <w:trHeight w:val="432"/>
        </w:trPr>
        <w:tc>
          <w:tcPr>
            <w:tcW w:w="3164" w:type="dxa"/>
          </w:tcPr>
          <w:p w14:paraId="168E95CB" w14:textId="77777777" w:rsidR="001D0262" w:rsidRPr="00DD7930" w:rsidRDefault="001D0262" w:rsidP="00C447BD">
            <w:pPr>
              <w:widowControl w:val="0"/>
              <w:spacing w:before="0" w:line="240" w:lineRule="auto"/>
              <w:jc w:val="left"/>
              <w:rPr>
                <w:rFonts w:eastAsia="Calibri" w:hAnsi="Calibri" w:cs="Times New Roman"/>
                <w:b/>
                <w:spacing w:val="-2"/>
                <w:lang w:val="en-US"/>
              </w:rPr>
            </w:pPr>
            <w:r w:rsidRPr="00192CA5">
              <w:rPr>
                <w:rFonts w:eastAsia="Calibri" w:hAnsi="Calibri" w:cs="Times New Roman"/>
                <w:b/>
                <w:spacing w:val="-1"/>
                <w:lang w:val="en-US"/>
              </w:rPr>
              <w:t>List of Referenced Policies:</w:t>
            </w:r>
          </w:p>
        </w:tc>
        <w:tc>
          <w:tcPr>
            <w:tcW w:w="6095" w:type="dxa"/>
          </w:tcPr>
          <w:p w14:paraId="6F32D19C" w14:textId="0BA05106" w:rsidR="000B6FAA" w:rsidRDefault="000B6FAA" w:rsidP="008B6FF5">
            <w:pPr>
              <w:widowControl w:val="0"/>
              <w:spacing w:before="0" w:line="240" w:lineRule="auto"/>
              <w:jc w:val="left"/>
            </w:pPr>
            <w:r>
              <w:t>Disclosure and Barring Policy</w:t>
            </w:r>
          </w:p>
          <w:p w14:paraId="24974C78" w14:textId="03FF2B75" w:rsidR="00427F76" w:rsidRDefault="0030212E" w:rsidP="008B6FF5">
            <w:pPr>
              <w:widowControl w:val="0"/>
              <w:spacing w:before="0" w:line="240" w:lineRule="auto"/>
              <w:jc w:val="left"/>
            </w:pPr>
            <w:r>
              <w:t>Fraud, Bribery and Corruption Policy</w:t>
            </w:r>
          </w:p>
          <w:p w14:paraId="61E05107" w14:textId="61EF726E" w:rsidR="000B6FAA" w:rsidRDefault="000B6FAA" w:rsidP="008B6FF5">
            <w:pPr>
              <w:widowControl w:val="0"/>
              <w:spacing w:before="0" w:line="240" w:lineRule="auto"/>
              <w:jc w:val="left"/>
            </w:pPr>
            <w:r>
              <w:t>Learning and Development Policy</w:t>
            </w:r>
          </w:p>
          <w:p w14:paraId="0C36CF25" w14:textId="11A3A068" w:rsidR="000B6FAA" w:rsidRDefault="000B6FAA" w:rsidP="008B6FF5">
            <w:pPr>
              <w:widowControl w:val="0"/>
              <w:spacing w:before="0" w:line="240" w:lineRule="auto"/>
              <w:jc w:val="left"/>
            </w:pPr>
            <w:r>
              <w:t>Recruitment and Selection Policy</w:t>
            </w:r>
          </w:p>
          <w:p w14:paraId="7776311B" w14:textId="77777777" w:rsidR="0030212E" w:rsidRDefault="000B6FAA" w:rsidP="000B6FAA">
            <w:pPr>
              <w:widowControl w:val="0"/>
              <w:spacing w:before="0" w:line="240" w:lineRule="auto"/>
              <w:jc w:val="left"/>
            </w:pPr>
            <w:r>
              <w:t>Subject Access Request Policy</w:t>
            </w:r>
          </w:p>
          <w:p w14:paraId="030956D2" w14:textId="52F4486C" w:rsidR="000B6FAA" w:rsidRDefault="000B6FAA" w:rsidP="000B6FAA">
            <w:pPr>
              <w:widowControl w:val="0"/>
              <w:spacing w:before="0" w:line="240" w:lineRule="auto"/>
              <w:jc w:val="left"/>
              <w:rPr>
                <w:rFonts w:eastAsia="Calibri" w:hAnsi="Calibri" w:cs="Times New Roman"/>
                <w:spacing w:val="-1"/>
                <w:lang w:val="en-US"/>
              </w:rPr>
            </w:pPr>
          </w:p>
        </w:tc>
      </w:tr>
      <w:tr w:rsidR="001D0262" w:rsidRPr="00741EF2" w14:paraId="59D92D0F" w14:textId="77777777" w:rsidTr="00C447BD">
        <w:trPr>
          <w:trHeight w:val="432"/>
        </w:trPr>
        <w:tc>
          <w:tcPr>
            <w:tcW w:w="3164" w:type="dxa"/>
          </w:tcPr>
          <w:p w14:paraId="76A175F2"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40ECDCA3" w14:textId="0F5AD62E" w:rsidR="003B193C" w:rsidRDefault="0093744F"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Fit and Proper Person Test</w:t>
            </w:r>
          </w:p>
        </w:tc>
      </w:tr>
      <w:tr w:rsidR="001D0262" w:rsidRPr="00741EF2" w14:paraId="7BFF1AB9" w14:textId="77777777" w:rsidTr="00C447BD">
        <w:trPr>
          <w:trHeight w:val="432"/>
        </w:trPr>
        <w:tc>
          <w:tcPr>
            <w:tcW w:w="3164" w:type="dxa"/>
          </w:tcPr>
          <w:p w14:paraId="7BA27C1A"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095" w:type="dxa"/>
          </w:tcPr>
          <w:p w14:paraId="237FE19D" w14:textId="0482D0DE" w:rsidR="001D0262" w:rsidRDefault="00661640"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HR37</w:t>
            </w:r>
          </w:p>
        </w:tc>
      </w:tr>
      <w:tr w:rsidR="001D0262" w:rsidRPr="00741EF2" w14:paraId="269AA876" w14:textId="77777777" w:rsidTr="00C447BD">
        <w:trPr>
          <w:trHeight w:val="432"/>
        </w:trPr>
        <w:tc>
          <w:tcPr>
            <w:tcW w:w="3164" w:type="dxa"/>
          </w:tcPr>
          <w:p w14:paraId="04B1317C"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1CC40258" w14:textId="652F303A" w:rsidR="001D0262" w:rsidRDefault="0093744F" w:rsidP="00C447BD">
            <w:pPr>
              <w:widowControl w:val="0"/>
              <w:spacing w:before="0" w:line="240" w:lineRule="auto"/>
              <w:jc w:val="left"/>
              <w:rPr>
                <w:rFonts w:eastAsia="Calibri" w:hAnsi="Calibri" w:cs="Times New Roman"/>
                <w:spacing w:val="-1"/>
                <w:lang w:val="en-US"/>
              </w:rPr>
            </w:pPr>
            <w:r>
              <w:rPr>
                <w:rFonts w:eastAsia="Arial" w:cs="Arial"/>
                <w:lang w:val="en-US"/>
              </w:rPr>
              <w:t>This procedure</w:t>
            </w:r>
            <w:r w:rsidR="001D0262" w:rsidRPr="00A2051A">
              <w:rPr>
                <w:rFonts w:eastAsia="Arial" w:cs="Arial"/>
                <w:lang w:val="en-US"/>
              </w:rPr>
              <w:t xml:space="preserve"> appl</w:t>
            </w:r>
            <w:r>
              <w:rPr>
                <w:rFonts w:eastAsia="Arial" w:cs="Arial"/>
                <w:lang w:val="en-US"/>
              </w:rPr>
              <w:t xml:space="preserve">ies </w:t>
            </w:r>
            <w:r w:rsidR="001D0262" w:rsidRPr="00A2051A">
              <w:rPr>
                <w:rFonts w:eastAsia="Arial" w:cs="Arial"/>
                <w:lang w:val="en-US"/>
              </w:rPr>
              <w:t xml:space="preserve">to all </w:t>
            </w:r>
            <w:r>
              <w:rPr>
                <w:rFonts w:eastAsia="Arial" w:cs="Arial"/>
                <w:lang w:val="en-US"/>
              </w:rPr>
              <w:t>Non-Executive ICB Board Members, and ICB Executives</w:t>
            </w:r>
            <w:r w:rsidR="001D0262" w:rsidRPr="00A2051A">
              <w:rPr>
                <w:rFonts w:eastAsia="Arial" w:cs="Arial"/>
                <w:lang w:val="en-US"/>
              </w:rPr>
              <w:t xml:space="preserve">. </w:t>
            </w:r>
            <w:r>
              <w:rPr>
                <w:rFonts w:eastAsia="Arial" w:cs="Arial"/>
                <w:lang w:val="en-US"/>
              </w:rPr>
              <w:t>C</w:t>
            </w:r>
            <w:r w:rsidR="001D0262" w:rsidRPr="00A2051A">
              <w:rPr>
                <w:rFonts w:eastAsia="Arial" w:cs="Arial"/>
                <w:lang w:val="en-US"/>
              </w:rPr>
              <w:t xml:space="preserve">ompliance with </w:t>
            </w:r>
            <w:r>
              <w:rPr>
                <w:rFonts w:eastAsia="Arial" w:cs="Arial"/>
                <w:lang w:val="en-US"/>
              </w:rPr>
              <w:t>this procedure is</w:t>
            </w:r>
            <w:r w:rsidR="001D0262" w:rsidRPr="00A2051A">
              <w:rPr>
                <w:rFonts w:eastAsia="Arial" w:cs="Arial"/>
                <w:lang w:val="en-US"/>
              </w:rPr>
              <w:t xml:space="preserve"> a formal contractual requirement</w:t>
            </w:r>
            <w:r w:rsidR="00877DF0">
              <w:rPr>
                <w:rFonts w:eastAsia="Arial" w:cs="Arial"/>
                <w:lang w:val="en-US"/>
              </w:rPr>
              <w:t xml:space="preserve"> and failure to comply, including any arrangements which are put in place under it, will be investigated and may lead to disciplinary action being taken.</w:t>
            </w:r>
          </w:p>
        </w:tc>
      </w:tr>
    </w:tbl>
    <w:p w14:paraId="163D7D14" w14:textId="77777777" w:rsidR="001D0262" w:rsidRDefault="001D0262" w:rsidP="001D0262">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4FF4234F" w14:textId="77777777" w:rsidR="001D0262" w:rsidRPr="0019541B" w:rsidRDefault="001D0262" w:rsidP="001D0262">
      <w:pPr>
        <w:pStyle w:val="PoliciesHeading1"/>
        <w:keepNext w:val="0"/>
        <w:numPr>
          <w:ilvl w:val="0"/>
          <w:numId w:val="0"/>
        </w:numPr>
        <w:spacing w:before="0"/>
        <w:ind w:left="142" w:hanging="567"/>
        <w:outlineLvl w:val="0"/>
        <w:rPr>
          <w:rFonts w:eastAsia="Times New Roman" w:cs="Times New Roman"/>
          <w:caps w:val="0"/>
          <w:sz w:val="20"/>
          <w:szCs w:val="20"/>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footerReference w:type="default" r:id="rId12"/>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lastRenderedPageBreak/>
        <w:t>CONTENTS</w:t>
      </w:r>
    </w:p>
    <w:p w14:paraId="07A5D855" w14:textId="7494BFBB" w:rsidR="001B53E7" w:rsidRDefault="00C12E8E">
      <w:pPr>
        <w:pStyle w:val="TOC1"/>
        <w:rPr>
          <w:rFonts w:asciiTheme="minorHAnsi" w:eastAsiaTheme="minorEastAsia" w:hAnsiTheme="minorHAnsi"/>
          <w:noProof/>
          <w:kern w:val="2"/>
          <w:lang w:eastAsia="en-GB"/>
          <w14:ligatures w14:val="standardContextual"/>
        </w:rPr>
      </w:pPr>
      <w:r>
        <w:rPr>
          <w:rFonts w:eastAsia="Times New Roman" w:cs="Times New Roman"/>
          <w:b/>
          <w:sz w:val="20"/>
          <w:szCs w:val="20"/>
          <w:lang w:eastAsia="en-GB"/>
        </w:rPr>
        <w:fldChar w:fldCharType="begin"/>
      </w:r>
      <w:r>
        <w:rPr>
          <w:rFonts w:eastAsia="Times New Roman" w:cs="Times New Roman"/>
          <w:b/>
          <w:sz w:val="20"/>
          <w:szCs w:val="20"/>
          <w:lang w:eastAsia="en-GB"/>
        </w:rPr>
        <w:instrText xml:space="preserve"> TOC \h \z \t "Policies Heading 1,1,Appendices Heading,1,Policies Heading 2,2" </w:instrText>
      </w:r>
      <w:r>
        <w:rPr>
          <w:rFonts w:eastAsia="Times New Roman" w:cs="Times New Roman"/>
          <w:b/>
          <w:sz w:val="20"/>
          <w:szCs w:val="20"/>
          <w:lang w:eastAsia="en-GB"/>
        </w:rPr>
        <w:fldChar w:fldCharType="separate"/>
      </w:r>
      <w:hyperlink w:anchor="_Toc160609919" w:history="1">
        <w:r w:rsidR="001B53E7" w:rsidRPr="00B308AF">
          <w:rPr>
            <w:rStyle w:val="Hyperlink"/>
            <w:noProof/>
            <w14:scene3d>
              <w14:camera w14:prst="orthographicFront"/>
              <w14:lightRig w14:rig="threePt" w14:dir="t">
                <w14:rot w14:lat="0" w14:lon="0" w14:rev="0"/>
              </w14:lightRig>
            </w14:scene3d>
          </w:rPr>
          <w:t>1.</w:t>
        </w:r>
        <w:r w:rsidR="001B53E7">
          <w:rPr>
            <w:rFonts w:asciiTheme="minorHAnsi" w:eastAsiaTheme="minorEastAsia" w:hAnsiTheme="minorHAnsi"/>
            <w:noProof/>
            <w:kern w:val="2"/>
            <w:lang w:eastAsia="en-GB"/>
            <w14:ligatures w14:val="standardContextual"/>
          </w:rPr>
          <w:tab/>
        </w:r>
        <w:r w:rsidR="001B53E7" w:rsidRPr="00B308AF">
          <w:rPr>
            <w:rStyle w:val="Hyperlink"/>
            <w:noProof/>
          </w:rPr>
          <w:t>Introduction</w:t>
        </w:r>
        <w:r w:rsidR="001B53E7">
          <w:rPr>
            <w:noProof/>
            <w:webHidden/>
          </w:rPr>
          <w:tab/>
        </w:r>
        <w:r w:rsidR="001B53E7">
          <w:rPr>
            <w:noProof/>
            <w:webHidden/>
          </w:rPr>
          <w:fldChar w:fldCharType="begin"/>
        </w:r>
        <w:r w:rsidR="001B53E7">
          <w:rPr>
            <w:noProof/>
            <w:webHidden/>
          </w:rPr>
          <w:instrText xml:space="preserve"> PAGEREF _Toc160609919 \h </w:instrText>
        </w:r>
        <w:r w:rsidR="001B53E7">
          <w:rPr>
            <w:noProof/>
            <w:webHidden/>
          </w:rPr>
        </w:r>
        <w:r w:rsidR="001B53E7">
          <w:rPr>
            <w:noProof/>
            <w:webHidden/>
          </w:rPr>
          <w:fldChar w:fldCharType="separate"/>
        </w:r>
        <w:r w:rsidR="002F420D">
          <w:rPr>
            <w:noProof/>
            <w:webHidden/>
          </w:rPr>
          <w:t>4</w:t>
        </w:r>
        <w:r w:rsidR="001B53E7">
          <w:rPr>
            <w:noProof/>
            <w:webHidden/>
          </w:rPr>
          <w:fldChar w:fldCharType="end"/>
        </w:r>
      </w:hyperlink>
    </w:p>
    <w:p w14:paraId="0068F3BF" w14:textId="4FF27955" w:rsidR="001B53E7" w:rsidRDefault="002B7E55">
      <w:pPr>
        <w:pStyle w:val="TOC1"/>
        <w:rPr>
          <w:rFonts w:asciiTheme="minorHAnsi" w:eastAsiaTheme="minorEastAsia" w:hAnsiTheme="minorHAnsi"/>
          <w:noProof/>
          <w:kern w:val="2"/>
          <w:lang w:eastAsia="en-GB"/>
          <w14:ligatures w14:val="standardContextual"/>
        </w:rPr>
      </w:pPr>
      <w:hyperlink w:anchor="_Toc160609920" w:history="1">
        <w:r w:rsidR="001B53E7" w:rsidRPr="00B308AF">
          <w:rPr>
            <w:rStyle w:val="Hyperlink"/>
            <w:noProof/>
            <w14:scene3d>
              <w14:camera w14:prst="orthographicFront"/>
              <w14:lightRig w14:rig="threePt" w14:dir="t">
                <w14:rot w14:lat="0" w14:lon="0" w14:rev="0"/>
              </w14:lightRig>
            </w14:scene3d>
          </w:rPr>
          <w:t>2.</w:t>
        </w:r>
        <w:r w:rsidR="001B53E7">
          <w:rPr>
            <w:rFonts w:asciiTheme="minorHAnsi" w:eastAsiaTheme="minorEastAsia" w:hAnsiTheme="minorHAnsi"/>
            <w:noProof/>
            <w:kern w:val="2"/>
            <w:lang w:eastAsia="en-GB"/>
            <w14:ligatures w14:val="standardContextual"/>
          </w:rPr>
          <w:tab/>
        </w:r>
        <w:r w:rsidR="001B53E7" w:rsidRPr="00B308AF">
          <w:rPr>
            <w:rStyle w:val="Hyperlink"/>
            <w:noProof/>
          </w:rPr>
          <w:t>Purpose</w:t>
        </w:r>
        <w:r w:rsidR="001B53E7">
          <w:rPr>
            <w:noProof/>
            <w:webHidden/>
          </w:rPr>
          <w:tab/>
        </w:r>
        <w:r w:rsidR="001B53E7">
          <w:rPr>
            <w:noProof/>
            <w:webHidden/>
          </w:rPr>
          <w:fldChar w:fldCharType="begin"/>
        </w:r>
        <w:r w:rsidR="001B53E7">
          <w:rPr>
            <w:noProof/>
            <w:webHidden/>
          </w:rPr>
          <w:instrText xml:space="preserve"> PAGEREF _Toc160609920 \h </w:instrText>
        </w:r>
        <w:r w:rsidR="001B53E7">
          <w:rPr>
            <w:noProof/>
            <w:webHidden/>
          </w:rPr>
        </w:r>
        <w:r w:rsidR="001B53E7">
          <w:rPr>
            <w:noProof/>
            <w:webHidden/>
          </w:rPr>
          <w:fldChar w:fldCharType="separate"/>
        </w:r>
        <w:r w:rsidR="002F420D">
          <w:rPr>
            <w:noProof/>
            <w:webHidden/>
          </w:rPr>
          <w:t>4</w:t>
        </w:r>
        <w:r w:rsidR="001B53E7">
          <w:rPr>
            <w:noProof/>
            <w:webHidden/>
          </w:rPr>
          <w:fldChar w:fldCharType="end"/>
        </w:r>
      </w:hyperlink>
    </w:p>
    <w:p w14:paraId="555BA912" w14:textId="5117E933" w:rsidR="001B53E7" w:rsidRDefault="002B7E55">
      <w:pPr>
        <w:pStyle w:val="TOC1"/>
        <w:rPr>
          <w:rFonts w:asciiTheme="minorHAnsi" w:eastAsiaTheme="minorEastAsia" w:hAnsiTheme="minorHAnsi"/>
          <w:noProof/>
          <w:kern w:val="2"/>
          <w:lang w:eastAsia="en-GB"/>
          <w14:ligatures w14:val="standardContextual"/>
        </w:rPr>
      </w:pPr>
      <w:hyperlink w:anchor="_Toc160609921" w:history="1">
        <w:r w:rsidR="001B53E7" w:rsidRPr="00B308AF">
          <w:rPr>
            <w:rStyle w:val="Hyperlink"/>
            <w:noProof/>
            <w14:scene3d>
              <w14:camera w14:prst="orthographicFront"/>
              <w14:lightRig w14:rig="threePt" w14:dir="t">
                <w14:rot w14:lat="0" w14:lon="0" w14:rev="0"/>
              </w14:lightRig>
            </w14:scene3d>
          </w:rPr>
          <w:t>3.</w:t>
        </w:r>
        <w:r w:rsidR="001B53E7">
          <w:rPr>
            <w:rFonts w:asciiTheme="minorHAnsi" w:eastAsiaTheme="minorEastAsia" w:hAnsiTheme="minorHAnsi"/>
            <w:noProof/>
            <w:kern w:val="2"/>
            <w:lang w:eastAsia="en-GB"/>
            <w14:ligatures w14:val="standardContextual"/>
          </w:rPr>
          <w:tab/>
        </w:r>
        <w:r w:rsidR="001B53E7" w:rsidRPr="00B308AF">
          <w:rPr>
            <w:rStyle w:val="Hyperlink"/>
            <w:noProof/>
          </w:rPr>
          <w:t>Definitions</w:t>
        </w:r>
        <w:r w:rsidR="001B53E7">
          <w:rPr>
            <w:noProof/>
            <w:webHidden/>
          </w:rPr>
          <w:tab/>
        </w:r>
        <w:r w:rsidR="001B53E7">
          <w:rPr>
            <w:noProof/>
            <w:webHidden/>
          </w:rPr>
          <w:fldChar w:fldCharType="begin"/>
        </w:r>
        <w:r w:rsidR="001B53E7">
          <w:rPr>
            <w:noProof/>
            <w:webHidden/>
          </w:rPr>
          <w:instrText xml:space="preserve"> PAGEREF _Toc160609921 \h </w:instrText>
        </w:r>
        <w:r w:rsidR="001B53E7">
          <w:rPr>
            <w:noProof/>
            <w:webHidden/>
          </w:rPr>
        </w:r>
        <w:r w:rsidR="001B53E7">
          <w:rPr>
            <w:noProof/>
            <w:webHidden/>
          </w:rPr>
          <w:fldChar w:fldCharType="separate"/>
        </w:r>
        <w:r w:rsidR="002F420D">
          <w:rPr>
            <w:noProof/>
            <w:webHidden/>
          </w:rPr>
          <w:t>5</w:t>
        </w:r>
        <w:r w:rsidR="001B53E7">
          <w:rPr>
            <w:noProof/>
            <w:webHidden/>
          </w:rPr>
          <w:fldChar w:fldCharType="end"/>
        </w:r>
      </w:hyperlink>
    </w:p>
    <w:p w14:paraId="38720AB5" w14:textId="4D60D37F" w:rsidR="001B53E7" w:rsidRDefault="002B7E55">
      <w:pPr>
        <w:pStyle w:val="TOC1"/>
        <w:rPr>
          <w:rFonts w:asciiTheme="minorHAnsi" w:eastAsiaTheme="minorEastAsia" w:hAnsiTheme="minorHAnsi"/>
          <w:noProof/>
          <w:kern w:val="2"/>
          <w:lang w:eastAsia="en-GB"/>
          <w14:ligatures w14:val="standardContextual"/>
        </w:rPr>
      </w:pPr>
      <w:hyperlink w:anchor="_Toc160609922" w:history="1">
        <w:r w:rsidR="001B53E7" w:rsidRPr="00B308AF">
          <w:rPr>
            <w:rStyle w:val="Hyperlink"/>
            <w:noProof/>
            <w14:scene3d>
              <w14:camera w14:prst="orthographicFront"/>
              <w14:lightRig w14:rig="threePt" w14:dir="t">
                <w14:rot w14:lat="0" w14:lon="0" w14:rev="0"/>
              </w14:lightRig>
            </w14:scene3d>
          </w:rPr>
          <w:t>4.</w:t>
        </w:r>
        <w:r w:rsidR="001B53E7">
          <w:rPr>
            <w:rFonts w:asciiTheme="minorHAnsi" w:eastAsiaTheme="minorEastAsia" w:hAnsiTheme="minorHAnsi"/>
            <w:noProof/>
            <w:kern w:val="2"/>
            <w:lang w:eastAsia="en-GB"/>
            <w14:ligatures w14:val="standardContextual"/>
          </w:rPr>
          <w:tab/>
        </w:r>
        <w:r w:rsidR="001B53E7" w:rsidRPr="00B308AF">
          <w:rPr>
            <w:rStyle w:val="Hyperlink"/>
            <w:noProof/>
          </w:rPr>
          <w:t>Applicability</w:t>
        </w:r>
        <w:r w:rsidR="001B53E7">
          <w:rPr>
            <w:noProof/>
            <w:webHidden/>
          </w:rPr>
          <w:tab/>
        </w:r>
        <w:r w:rsidR="001B53E7">
          <w:rPr>
            <w:noProof/>
            <w:webHidden/>
          </w:rPr>
          <w:fldChar w:fldCharType="begin"/>
        </w:r>
        <w:r w:rsidR="001B53E7">
          <w:rPr>
            <w:noProof/>
            <w:webHidden/>
          </w:rPr>
          <w:instrText xml:space="preserve"> PAGEREF _Toc160609922 \h </w:instrText>
        </w:r>
        <w:r w:rsidR="001B53E7">
          <w:rPr>
            <w:noProof/>
            <w:webHidden/>
          </w:rPr>
        </w:r>
        <w:r w:rsidR="001B53E7">
          <w:rPr>
            <w:noProof/>
            <w:webHidden/>
          </w:rPr>
          <w:fldChar w:fldCharType="separate"/>
        </w:r>
        <w:r w:rsidR="002F420D">
          <w:rPr>
            <w:noProof/>
            <w:webHidden/>
          </w:rPr>
          <w:t>5</w:t>
        </w:r>
        <w:r w:rsidR="001B53E7">
          <w:rPr>
            <w:noProof/>
            <w:webHidden/>
          </w:rPr>
          <w:fldChar w:fldCharType="end"/>
        </w:r>
      </w:hyperlink>
    </w:p>
    <w:p w14:paraId="0A118A96" w14:textId="3FB70093" w:rsidR="001B53E7" w:rsidRDefault="002B7E55">
      <w:pPr>
        <w:pStyle w:val="TOC1"/>
        <w:rPr>
          <w:rFonts w:asciiTheme="minorHAnsi" w:eastAsiaTheme="minorEastAsia" w:hAnsiTheme="minorHAnsi"/>
          <w:noProof/>
          <w:kern w:val="2"/>
          <w:lang w:eastAsia="en-GB"/>
          <w14:ligatures w14:val="standardContextual"/>
        </w:rPr>
      </w:pPr>
      <w:hyperlink w:anchor="_Toc160609923" w:history="1">
        <w:r w:rsidR="001B53E7" w:rsidRPr="00B308AF">
          <w:rPr>
            <w:rStyle w:val="Hyperlink"/>
            <w:noProof/>
            <w14:scene3d>
              <w14:camera w14:prst="orthographicFront"/>
              <w14:lightRig w14:rig="threePt" w14:dir="t">
                <w14:rot w14:lat="0" w14:lon="0" w14:rev="0"/>
              </w14:lightRig>
            </w14:scene3d>
          </w:rPr>
          <w:t>5.</w:t>
        </w:r>
        <w:r w:rsidR="001B53E7">
          <w:rPr>
            <w:rFonts w:asciiTheme="minorHAnsi" w:eastAsiaTheme="minorEastAsia" w:hAnsiTheme="minorHAnsi"/>
            <w:noProof/>
            <w:kern w:val="2"/>
            <w:lang w:eastAsia="en-GB"/>
            <w14:ligatures w14:val="standardContextual"/>
          </w:rPr>
          <w:tab/>
        </w:r>
        <w:r w:rsidR="001B53E7" w:rsidRPr="00B308AF">
          <w:rPr>
            <w:rStyle w:val="Hyperlink"/>
            <w:noProof/>
          </w:rPr>
          <w:t>Personal Data</w:t>
        </w:r>
        <w:r w:rsidR="001B53E7">
          <w:rPr>
            <w:noProof/>
            <w:webHidden/>
          </w:rPr>
          <w:tab/>
        </w:r>
        <w:r w:rsidR="001B53E7">
          <w:rPr>
            <w:noProof/>
            <w:webHidden/>
          </w:rPr>
          <w:fldChar w:fldCharType="begin"/>
        </w:r>
        <w:r w:rsidR="001B53E7">
          <w:rPr>
            <w:noProof/>
            <w:webHidden/>
          </w:rPr>
          <w:instrText xml:space="preserve"> PAGEREF _Toc160609923 \h </w:instrText>
        </w:r>
        <w:r w:rsidR="001B53E7">
          <w:rPr>
            <w:noProof/>
            <w:webHidden/>
          </w:rPr>
        </w:r>
        <w:r w:rsidR="001B53E7">
          <w:rPr>
            <w:noProof/>
            <w:webHidden/>
          </w:rPr>
          <w:fldChar w:fldCharType="separate"/>
        </w:r>
        <w:r w:rsidR="002F420D">
          <w:rPr>
            <w:noProof/>
            <w:webHidden/>
          </w:rPr>
          <w:t>5</w:t>
        </w:r>
        <w:r w:rsidR="001B53E7">
          <w:rPr>
            <w:noProof/>
            <w:webHidden/>
          </w:rPr>
          <w:fldChar w:fldCharType="end"/>
        </w:r>
      </w:hyperlink>
    </w:p>
    <w:p w14:paraId="5DFE653F" w14:textId="3C1F881E" w:rsidR="001B53E7" w:rsidRDefault="002B7E55">
      <w:pPr>
        <w:pStyle w:val="TOC1"/>
        <w:rPr>
          <w:rFonts w:asciiTheme="minorHAnsi" w:eastAsiaTheme="minorEastAsia" w:hAnsiTheme="minorHAnsi"/>
          <w:noProof/>
          <w:kern w:val="2"/>
          <w:lang w:eastAsia="en-GB"/>
          <w14:ligatures w14:val="standardContextual"/>
        </w:rPr>
      </w:pPr>
      <w:hyperlink w:anchor="_Toc160609924" w:history="1">
        <w:r w:rsidR="001B53E7" w:rsidRPr="00B308AF">
          <w:rPr>
            <w:rStyle w:val="Hyperlink"/>
            <w:noProof/>
            <w14:scene3d>
              <w14:camera w14:prst="orthographicFront"/>
              <w14:lightRig w14:rig="threePt" w14:dir="t">
                <w14:rot w14:lat="0" w14:lon="0" w14:rev="0"/>
              </w14:lightRig>
            </w14:scene3d>
          </w:rPr>
          <w:t>6.</w:t>
        </w:r>
        <w:r w:rsidR="001B53E7">
          <w:rPr>
            <w:rFonts w:asciiTheme="minorHAnsi" w:eastAsiaTheme="minorEastAsia" w:hAnsiTheme="minorHAnsi"/>
            <w:noProof/>
            <w:kern w:val="2"/>
            <w:lang w:eastAsia="en-GB"/>
            <w14:ligatures w14:val="standardContextual"/>
          </w:rPr>
          <w:tab/>
        </w:r>
        <w:r w:rsidR="001B53E7" w:rsidRPr="00B308AF">
          <w:rPr>
            <w:rStyle w:val="Hyperlink"/>
            <w:noProof/>
          </w:rPr>
          <w:t>Fit and Proper Person Test</w:t>
        </w:r>
        <w:r w:rsidR="001B53E7">
          <w:rPr>
            <w:noProof/>
            <w:webHidden/>
          </w:rPr>
          <w:tab/>
        </w:r>
        <w:r w:rsidR="001B53E7">
          <w:rPr>
            <w:noProof/>
            <w:webHidden/>
          </w:rPr>
          <w:fldChar w:fldCharType="begin"/>
        </w:r>
        <w:r w:rsidR="001B53E7">
          <w:rPr>
            <w:noProof/>
            <w:webHidden/>
          </w:rPr>
          <w:instrText xml:space="preserve"> PAGEREF _Toc160609924 \h </w:instrText>
        </w:r>
        <w:r w:rsidR="001B53E7">
          <w:rPr>
            <w:noProof/>
            <w:webHidden/>
          </w:rPr>
        </w:r>
        <w:r w:rsidR="001B53E7">
          <w:rPr>
            <w:noProof/>
            <w:webHidden/>
          </w:rPr>
          <w:fldChar w:fldCharType="separate"/>
        </w:r>
        <w:r w:rsidR="002F420D">
          <w:rPr>
            <w:noProof/>
            <w:webHidden/>
          </w:rPr>
          <w:t>6</w:t>
        </w:r>
        <w:r w:rsidR="001B53E7">
          <w:rPr>
            <w:noProof/>
            <w:webHidden/>
          </w:rPr>
          <w:fldChar w:fldCharType="end"/>
        </w:r>
      </w:hyperlink>
    </w:p>
    <w:p w14:paraId="037F0A0B" w14:textId="1F22171C" w:rsidR="001B53E7" w:rsidRDefault="002B7E55">
      <w:pPr>
        <w:pStyle w:val="TOC2"/>
        <w:rPr>
          <w:rFonts w:asciiTheme="minorHAnsi" w:eastAsiaTheme="minorEastAsia" w:hAnsiTheme="minorHAnsi"/>
          <w:noProof/>
          <w:kern w:val="2"/>
          <w:lang w:eastAsia="en-GB"/>
          <w14:ligatures w14:val="standardContextual"/>
        </w:rPr>
      </w:pPr>
      <w:hyperlink w:anchor="_Toc160609925" w:history="1">
        <w:r w:rsidR="001B53E7" w:rsidRPr="00B308AF">
          <w:rPr>
            <w:rStyle w:val="Hyperlink"/>
            <w:noProof/>
          </w:rPr>
          <w:t>6.1</w:t>
        </w:r>
        <w:r w:rsidR="001B53E7">
          <w:rPr>
            <w:rFonts w:asciiTheme="minorHAnsi" w:eastAsiaTheme="minorEastAsia" w:hAnsiTheme="minorHAnsi"/>
            <w:noProof/>
            <w:kern w:val="2"/>
            <w:lang w:eastAsia="en-GB"/>
            <w14:ligatures w14:val="standardContextual"/>
          </w:rPr>
          <w:tab/>
        </w:r>
        <w:r w:rsidR="001B53E7" w:rsidRPr="00B308AF">
          <w:rPr>
            <w:rStyle w:val="Hyperlink"/>
            <w:noProof/>
          </w:rPr>
          <w:t>Assessment</w:t>
        </w:r>
        <w:r w:rsidR="001B53E7">
          <w:rPr>
            <w:noProof/>
            <w:webHidden/>
          </w:rPr>
          <w:tab/>
        </w:r>
        <w:r w:rsidR="001B53E7">
          <w:rPr>
            <w:noProof/>
            <w:webHidden/>
          </w:rPr>
          <w:fldChar w:fldCharType="begin"/>
        </w:r>
        <w:r w:rsidR="001B53E7">
          <w:rPr>
            <w:noProof/>
            <w:webHidden/>
          </w:rPr>
          <w:instrText xml:space="preserve"> PAGEREF _Toc160609925 \h </w:instrText>
        </w:r>
        <w:r w:rsidR="001B53E7">
          <w:rPr>
            <w:noProof/>
            <w:webHidden/>
          </w:rPr>
        </w:r>
        <w:r w:rsidR="001B53E7">
          <w:rPr>
            <w:noProof/>
            <w:webHidden/>
          </w:rPr>
          <w:fldChar w:fldCharType="separate"/>
        </w:r>
        <w:r w:rsidR="002F420D">
          <w:rPr>
            <w:noProof/>
            <w:webHidden/>
          </w:rPr>
          <w:t>6</w:t>
        </w:r>
        <w:r w:rsidR="001B53E7">
          <w:rPr>
            <w:noProof/>
            <w:webHidden/>
          </w:rPr>
          <w:fldChar w:fldCharType="end"/>
        </w:r>
      </w:hyperlink>
    </w:p>
    <w:p w14:paraId="3BB0E78B" w14:textId="00E44374" w:rsidR="001B53E7" w:rsidRDefault="002B7E55">
      <w:pPr>
        <w:pStyle w:val="TOC2"/>
        <w:rPr>
          <w:rFonts w:asciiTheme="minorHAnsi" w:eastAsiaTheme="minorEastAsia" w:hAnsiTheme="minorHAnsi"/>
          <w:noProof/>
          <w:kern w:val="2"/>
          <w:lang w:eastAsia="en-GB"/>
          <w14:ligatures w14:val="standardContextual"/>
        </w:rPr>
      </w:pPr>
      <w:hyperlink w:anchor="_Toc160609926" w:history="1">
        <w:r w:rsidR="001B53E7" w:rsidRPr="00B308AF">
          <w:rPr>
            <w:rStyle w:val="Hyperlink"/>
            <w:noProof/>
          </w:rPr>
          <w:t>6.2</w:t>
        </w:r>
        <w:r w:rsidR="001B53E7">
          <w:rPr>
            <w:rFonts w:asciiTheme="minorHAnsi" w:eastAsiaTheme="minorEastAsia" w:hAnsiTheme="minorHAnsi"/>
            <w:noProof/>
            <w:kern w:val="2"/>
            <w:lang w:eastAsia="en-GB"/>
            <w14:ligatures w14:val="standardContextual"/>
          </w:rPr>
          <w:tab/>
        </w:r>
        <w:r w:rsidR="001B53E7" w:rsidRPr="00B308AF">
          <w:rPr>
            <w:rStyle w:val="Hyperlink"/>
            <w:noProof/>
          </w:rPr>
          <w:t>Self-Attestation</w:t>
        </w:r>
        <w:r w:rsidR="001B53E7">
          <w:rPr>
            <w:noProof/>
            <w:webHidden/>
          </w:rPr>
          <w:tab/>
        </w:r>
        <w:r w:rsidR="001B53E7">
          <w:rPr>
            <w:noProof/>
            <w:webHidden/>
          </w:rPr>
          <w:fldChar w:fldCharType="begin"/>
        </w:r>
        <w:r w:rsidR="001B53E7">
          <w:rPr>
            <w:noProof/>
            <w:webHidden/>
          </w:rPr>
          <w:instrText xml:space="preserve"> PAGEREF _Toc160609926 \h </w:instrText>
        </w:r>
        <w:r w:rsidR="001B53E7">
          <w:rPr>
            <w:noProof/>
            <w:webHidden/>
          </w:rPr>
        </w:r>
        <w:r w:rsidR="001B53E7">
          <w:rPr>
            <w:noProof/>
            <w:webHidden/>
          </w:rPr>
          <w:fldChar w:fldCharType="separate"/>
        </w:r>
        <w:r w:rsidR="002F420D">
          <w:rPr>
            <w:noProof/>
            <w:webHidden/>
          </w:rPr>
          <w:t>7</w:t>
        </w:r>
        <w:r w:rsidR="001B53E7">
          <w:rPr>
            <w:noProof/>
            <w:webHidden/>
          </w:rPr>
          <w:fldChar w:fldCharType="end"/>
        </w:r>
      </w:hyperlink>
    </w:p>
    <w:p w14:paraId="0CAF8508" w14:textId="38E9C113" w:rsidR="001B53E7" w:rsidRDefault="002B7E55">
      <w:pPr>
        <w:pStyle w:val="TOC2"/>
        <w:rPr>
          <w:rFonts w:asciiTheme="minorHAnsi" w:eastAsiaTheme="minorEastAsia" w:hAnsiTheme="minorHAnsi"/>
          <w:noProof/>
          <w:kern w:val="2"/>
          <w:lang w:eastAsia="en-GB"/>
          <w14:ligatures w14:val="standardContextual"/>
        </w:rPr>
      </w:pPr>
      <w:hyperlink w:anchor="_Toc160609927" w:history="1">
        <w:r w:rsidR="001B53E7" w:rsidRPr="00B308AF">
          <w:rPr>
            <w:rStyle w:val="Hyperlink"/>
            <w:noProof/>
          </w:rPr>
          <w:t>6.3</w:t>
        </w:r>
        <w:r w:rsidR="001B53E7">
          <w:rPr>
            <w:rFonts w:asciiTheme="minorHAnsi" w:eastAsiaTheme="minorEastAsia" w:hAnsiTheme="minorHAnsi"/>
            <w:noProof/>
            <w:kern w:val="2"/>
            <w:lang w:eastAsia="en-GB"/>
            <w14:ligatures w14:val="standardContextual"/>
          </w:rPr>
          <w:tab/>
        </w:r>
        <w:r w:rsidR="001B53E7" w:rsidRPr="00B308AF">
          <w:rPr>
            <w:rStyle w:val="Hyperlink"/>
            <w:noProof/>
          </w:rPr>
          <w:t>New Appointments</w:t>
        </w:r>
        <w:r w:rsidR="001B53E7">
          <w:rPr>
            <w:noProof/>
            <w:webHidden/>
          </w:rPr>
          <w:tab/>
        </w:r>
        <w:r w:rsidR="001B53E7">
          <w:rPr>
            <w:noProof/>
            <w:webHidden/>
          </w:rPr>
          <w:fldChar w:fldCharType="begin"/>
        </w:r>
        <w:r w:rsidR="001B53E7">
          <w:rPr>
            <w:noProof/>
            <w:webHidden/>
          </w:rPr>
          <w:instrText xml:space="preserve"> PAGEREF _Toc160609927 \h </w:instrText>
        </w:r>
        <w:r w:rsidR="001B53E7">
          <w:rPr>
            <w:noProof/>
            <w:webHidden/>
          </w:rPr>
        </w:r>
        <w:r w:rsidR="001B53E7">
          <w:rPr>
            <w:noProof/>
            <w:webHidden/>
          </w:rPr>
          <w:fldChar w:fldCharType="separate"/>
        </w:r>
        <w:r w:rsidR="002F420D">
          <w:rPr>
            <w:noProof/>
            <w:webHidden/>
          </w:rPr>
          <w:t>7</w:t>
        </w:r>
        <w:r w:rsidR="001B53E7">
          <w:rPr>
            <w:noProof/>
            <w:webHidden/>
          </w:rPr>
          <w:fldChar w:fldCharType="end"/>
        </w:r>
      </w:hyperlink>
    </w:p>
    <w:p w14:paraId="448F4CF6" w14:textId="2E0734EE" w:rsidR="001B53E7" w:rsidRDefault="002B7E55">
      <w:pPr>
        <w:pStyle w:val="TOC2"/>
        <w:rPr>
          <w:rFonts w:asciiTheme="minorHAnsi" w:eastAsiaTheme="minorEastAsia" w:hAnsiTheme="minorHAnsi"/>
          <w:noProof/>
          <w:kern w:val="2"/>
          <w:lang w:eastAsia="en-GB"/>
          <w14:ligatures w14:val="standardContextual"/>
        </w:rPr>
      </w:pPr>
      <w:hyperlink w:anchor="_Toc160609928" w:history="1">
        <w:r w:rsidR="001B53E7" w:rsidRPr="00B308AF">
          <w:rPr>
            <w:rStyle w:val="Hyperlink"/>
            <w:noProof/>
          </w:rPr>
          <w:t>6.4</w:t>
        </w:r>
        <w:r w:rsidR="001B53E7">
          <w:rPr>
            <w:rFonts w:asciiTheme="minorHAnsi" w:eastAsiaTheme="minorEastAsia" w:hAnsiTheme="minorHAnsi"/>
            <w:noProof/>
            <w:kern w:val="2"/>
            <w:lang w:eastAsia="en-GB"/>
            <w14:ligatures w14:val="standardContextual"/>
          </w:rPr>
          <w:tab/>
        </w:r>
        <w:r w:rsidR="001B53E7" w:rsidRPr="00B308AF">
          <w:rPr>
            <w:rStyle w:val="Hyperlink"/>
            <w:noProof/>
          </w:rPr>
          <w:t>Additional Considerations</w:t>
        </w:r>
        <w:r w:rsidR="001B53E7">
          <w:rPr>
            <w:noProof/>
            <w:webHidden/>
          </w:rPr>
          <w:tab/>
        </w:r>
        <w:r w:rsidR="001B53E7">
          <w:rPr>
            <w:noProof/>
            <w:webHidden/>
          </w:rPr>
          <w:fldChar w:fldCharType="begin"/>
        </w:r>
        <w:r w:rsidR="001B53E7">
          <w:rPr>
            <w:noProof/>
            <w:webHidden/>
          </w:rPr>
          <w:instrText xml:space="preserve"> PAGEREF _Toc160609928 \h </w:instrText>
        </w:r>
        <w:r w:rsidR="001B53E7">
          <w:rPr>
            <w:noProof/>
            <w:webHidden/>
          </w:rPr>
        </w:r>
        <w:r w:rsidR="001B53E7">
          <w:rPr>
            <w:noProof/>
            <w:webHidden/>
          </w:rPr>
          <w:fldChar w:fldCharType="separate"/>
        </w:r>
        <w:r w:rsidR="002F420D">
          <w:rPr>
            <w:noProof/>
            <w:webHidden/>
          </w:rPr>
          <w:t>8</w:t>
        </w:r>
        <w:r w:rsidR="001B53E7">
          <w:rPr>
            <w:noProof/>
            <w:webHidden/>
          </w:rPr>
          <w:fldChar w:fldCharType="end"/>
        </w:r>
      </w:hyperlink>
    </w:p>
    <w:p w14:paraId="48885707" w14:textId="28E1E9E6" w:rsidR="001B53E7" w:rsidRDefault="002B7E55">
      <w:pPr>
        <w:pStyle w:val="TOC2"/>
        <w:rPr>
          <w:rFonts w:asciiTheme="minorHAnsi" w:eastAsiaTheme="minorEastAsia" w:hAnsiTheme="minorHAnsi"/>
          <w:noProof/>
          <w:kern w:val="2"/>
          <w:lang w:eastAsia="en-GB"/>
          <w14:ligatures w14:val="standardContextual"/>
        </w:rPr>
      </w:pPr>
      <w:hyperlink w:anchor="_Toc160609929" w:history="1">
        <w:r w:rsidR="001B53E7" w:rsidRPr="00B308AF">
          <w:rPr>
            <w:rStyle w:val="Hyperlink"/>
            <w:noProof/>
          </w:rPr>
          <w:t>6.5</w:t>
        </w:r>
        <w:r w:rsidR="001B53E7">
          <w:rPr>
            <w:rFonts w:asciiTheme="minorHAnsi" w:eastAsiaTheme="minorEastAsia" w:hAnsiTheme="minorHAnsi"/>
            <w:noProof/>
            <w:kern w:val="2"/>
            <w:lang w:eastAsia="en-GB"/>
            <w14:ligatures w14:val="standardContextual"/>
          </w:rPr>
          <w:tab/>
        </w:r>
        <w:r w:rsidR="001B53E7" w:rsidRPr="00B308AF">
          <w:rPr>
            <w:rStyle w:val="Hyperlink"/>
            <w:noProof/>
          </w:rPr>
          <w:t>Role of the ICB Chair in overseeing the FPPT</w:t>
        </w:r>
        <w:r w:rsidR="001B53E7">
          <w:rPr>
            <w:noProof/>
            <w:webHidden/>
          </w:rPr>
          <w:tab/>
        </w:r>
        <w:r w:rsidR="001B53E7">
          <w:rPr>
            <w:noProof/>
            <w:webHidden/>
          </w:rPr>
          <w:fldChar w:fldCharType="begin"/>
        </w:r>
        <w:r w:rsidR="001B53E7">
          <w:rPr>
            <w:noProof/>
            <w:webHidden/>
          </w:rPr>
          <w:instrText xml:space="preserve"> PAGEREF _Toc160609929 \h </w:instrText>
        </w:r>
        <w:r w:rsidR="001B53E7">
          <w:rPr>
            <w:noProof/>
            <w:webHidden/>
          </w:rPr>
        </w:r>
        <w:r w:rsidR="001B53E7">
          <w:rPr>
            <w:noProof/>
            <w:webHidden/>
          </w:rPr>
          <w:fldChar w:fldCharType="separate"/>
        </w:r>
        <w:r w:rsidR="002F420D">
          <w:rPr>
            <w:noProof/>
            <w:webHidden/>
          </w:rPr>
          <w:t>9</w:t>
        </w:r>
        <w:r w:rsidR="001B53E7">
          <w:rPr>
            <w:noProof/>
            <w:webHidden/>
          </w:rPr>
          <w:fldChar w:fldCharType="end"/>
        </w:r>
      </w:hyperlink>
    </w:p>
    <w:p w14:paraId="317F8355" w14:textId="25A2AD58" w:rsidR="001B53E7" w:rsidRDefault="002B7E55">
      <w:pPr>
        <w:pStyle w:val="TOC2"/>
        <w:rPr>
          <w:rFonts w:asciiTheme="minorHAnsi" w:eastAsiaTheme="minorEastAsia" w:hAnsiTheme="minorHAnsi"/>
          <w:noProof/>
          <w:kern w:val="2"/>
          <w:lang w:eastAsia="en-GB"/>
          <w14:ligatures w14:val="standardContextual"/>
        </w:rPr>
      </w:pPr>
      <w:hyperlink w:anchor="_Toc160609930" w:history="1">
        <w:r w:rsidR="001B53E7" w:rsidRPr="00B308AF">
          <w:rPr>
            <w:rStyle w:val="Hyperlink"/>
            <w:noProof/>
          </w:rPr>
          <w:t>6.6</w:t>
        </w:r>
        <w:r w:rsidR="001B53E7">
          <w:rPr>
            <w:rFonts w:asciiTheme="minorHAnsi" w:eastAsiaTheme="minorEastAsia" w:hAnsiTheme="minorHAnsi"/>
            <w:noProof/>
            <w:kern w:val="2"/>
            <w:lang w:eastAsia="en-GB"/>
            <w14:ligatures w14:val="standardContextual"/>
          </w:rPr>
          <w:tab/>
        </w:r>
        <w:r w:rsidR="001B53E7" w:rsidRPr="00B308AF">
          <w:rPr>
            <w:rStyle w:val="Hyperlink"/>
            <w:noProof/>
          </w:rPr>
          <w:t>Overseeing the role of the ICB Chair</w:t>
        </w:r>
        <w:r w:rsidR="001B53E7">
          <w:rPr>
            <w:noProof/>
            <w:webHidden/>
          </w:rPr>
          <w:tab/>
        </w:r>
        <w:r w:rsidR="001B53E7">
          <w:rPr>
            <w:noProof/>
            <w:webHidden/>
          </w:rPr>
          <w:fldChar w:fldCharType="begin"/>
        </w:r>
        <w:r w:rsidR="001B53E7">
          <w:rPr>
            <w:noProof/>
            <w:webHidden/>
          </w:rPr>
          <w:instrText xml:space="preserve"> PAGEREF _Toc160609930 \h </w:instrText>
        </w:r>
        <w:r w:rsidR="001B53E7">
          <w:rPr>
            <w:noProof/>
            <w:webHidden/>
          </w:rPr>
        </w:r>
        <w:r w:rsidR="001B53E7">
          <w:rPr>
            <w:noProof/>
            <w:webHidden/>
          </w:rPr>
          <w:fldChar w:fldCharType="separate"/>
        </w:r>
        <w:r w:rsidR="002F420D">
          <w:rPr>
            <w:noProof/>
            <w:webHidden/>
          </w:rPr>
          <w:t>10</w:t>
        </w:r>
        <w:r w:rsidR="001B53E7">
          <w:rPr>
            <w:noProof/>
            <w:webHidden/>
          </w:rPr>
          <w:fldChar w:fldCharType="end"/>
        </w:r>
      </w:hyperlink>
    </w:p>
    <w:p w14:paraId="03DE1AEA" w14:textId="34DAF0B9" w:rsidR="001B53E7" w:rsidRDefault="002B7E55">
      <w:pPr>
        <w:pStyle w:val="TOC2"/>
        <w:rPr>
          <w:rFonts w:asciiTheme="minorHAnsi" w:eastAsiaTheme="minorEastAsia" w:hAnsiTheme="minorHAnsi"/>
          <w:noProof/>
          <w:kern w:val="2"/>
          <w:lang w:eastAsia="en-GB"/>
          <w14:ligatures w14:val="standardContextual"/>
        </w:rPr>
      </w:pPr>
      <w:hyperlink w:anchor="_Toc160609931" w:history="1">
        <w:r w:rsidR="001B53E7" w:rsidRPr="00B308AF">
          <w:rPr>
            <w:rStyle w:val="Hyperlink"/>
            <w:noProof/>
          </w:rPr>
          <w:t>6.7</w:t>
        </w:r>
        <w:r w:rsidR="001B53E7">
          <w:rPr>
            <w:rFonts w:asciiTheme="minorHAnsi" w:eastAsiaTheme="minorEastAsia" w:hAnsiTheme="minorHAnsi"/>
            <w:noProof/>
            <w:kern w:val="2"/>
            <w:lang w:eastAsia="en-GB"/>
            <w14:ligatures w14:val="standardContextual"/>
          </w:rPr>
          <w:tab/>
        </w:r>
        <w:r w:rsidR="001B53E7" w:rsidRPr="00B308AF">
          <w:rPr>
            <w:rStyle w:val="Hyperlink"/>
            <w:noProof/>
          </w:rPr>
          <w:t>Core elements</w:t>
        </w:r>
        <w:r w:rsidR="001B53E7">
          <w:rPr>
            <w:noProof/>
            <w:webHidden/>
          </w:rPr>
          <w:tab/>
        </w:r>
        <w:r w:rsidR="001B53E7">
          <w:rPr>
            <w:noProof/>
            <w:webHidden/>
          </w:rPr>
          <w:fldChar w:fldCharType="begin"/>
        </w:r>
        <w:r w:rsidR="001B53E7">
          <w:rPr>
            <w:noProof/>
            <w:webHidden/>
          </w:rPr>
          <w:instrText xml:space="preserve"> PAGEREF _Toc160609931 \h </w:instrText>
        </w:r>
        <w:r w:rsidR="001B53E7">
          <w:rPr>
            <w:noProof/>
            <w:webHidden/>
          </w:rPr>
        </w:r>
        <w:r w:rsidR="001B53E7">
          <w:rPr>
            <w:noProof/>
            <w:webHidden/>
          </w:rPr>
          <w:fldChar w:fldCharType="separate"/>
        </w:r>
        <w:r w:rsidR="002F420D">
          <w:rPr>
            <w:noProof/>
            <w:webHidden/>
          </w:rPr>
          <w:t>10</w:t>
        </w:r>
        <w:r w:rsidR="001B53E7">
          <w:rPr>
            <w:noProof/>
            <w:webHidden/>
          </w:rPr>
          <w:fldChar w:fldCharType="end"/>
        </w:r>
      </w:hyperlink>
    </w:p>
    <w:p w14:paraId="7ABB3DF9" w14:textId="6EFB11A7" w:rsidR="001B53E7" w:rsidRDefault="002B7E55">
      <w:pPr>
        <w:pStyle w:val="TOC2"/>
        <w:rPr>
          <w:rFonts w:asciiTheme="minorHAnsi" w:eastAsiaTheme="minorEastAsia" w:hAnsiTheme="minorHAnsi"/>
          <w:noProof/>
          <w:kern w:val="2"/>
          <w:lang w:eastAsia="en-GB"/>
          <w14:ligatures w14:val="standardContextual"/>
        </w:rPr>
      </w:pPr>
      <w:hyperlink w:anchor="_Toc160609932" w:history="1">
        <w:r w:rsidR="001B53E7" w:rsidRPr="00B308AF">
          <w:rPr>
            <w:rStyle w:val="Hyperlink"/>
            <w:noProof/>
          </w:rPr>
          <w:t>6.10</w:t>
        </w:r>
        <w:r w:rsidR="001B53E7">
          <w:rPr>
            <w:rFonts w:asciiTheme="minorHAnsi" w:eastAsiaTheme="minorEastAsia" w:hAnsiTheme="minorHAnsi"/>
            <w:noProof/>
            <w:kern w:val="2"/>
            <w:lang w:eastAsia="en-GB"/>
            <w14:ligatures w14:val="standardContextual"/>
          </w:rPr>
          <w:tab/>
        </w:r>
        <w:r w:rsidR="001B53E7" w:rsidRPr="00B308AF">
          <w:rPr>
            <w:rStyle w:val="Hyperlink"/>
            <w:noProof/>
          </w:rPr>
          <w:t>Electronic Staff Record</w:t>
        </w:r>
        <w:r w:rsidR="001B53E7">
          <w:rPr>
            <w:noProof/>
            <w:webHidden/>
          </w:rPr>
          <w:tab/>
        </w:r>
        <w:r w:rsidR="001B53E7">
          <w:rPr>
            <w:noProof/>
            <w:webHidden/>
          </w:rPr>
          <w:fldChar w:fldCharType="begin"/>
        </w:r>
        <w:r w:rsidR="001B53E7">
          <w:rPr>
            <w:noProof/>
            <w:webHidden/>
          </w:rPr>
          <w:instrText xml:space="preserve"> PAGEREF _Toc160609932 \h </w:instrText>
        </w:r>
        <w:r w:rsidR="001B53E7">
          <w:rPr>
            <w:noProof/>
            <w:webHidden/>
          </w:rPr>
        </w:r>
        <w:r w:rsidR="001B53E7">
          <w:rPr>
            <w:noProof/>
            <w:webHidden/>
          </w:rPr>
          <w:fldChar w:fldCharType="separate"/>
        </w:r>
        <w:r w:rsidR="002F420D">
          <w:rPr>
            <w:noProof/>
            <w:webHidden/>
          </w:rPr>
          <w:t>23</w:t>
        </w:r>
        <w:r w:rsidR="001B53E7">
          <w:rPr>
            <w:noProof/>
            <w:webHidden/>
          </w:rPr>
          <w:fldChar w:fldCharType="end"/>
        </w:r>
      </w:hyperlink>
    </w:p>
    <w:p w14:paraId="7C4577C8" w14:textId="39706F5F" w:rsidR="001B53E7" w:rsidRDefault="002B7E55">
      <w:pPr>
        <w:pStyle w:val="TOC2"/>
        <w:rPr>
          <w:rFonts w:asciiTheme="minorHAnsi" w:eastAsiaTheme="minorEastAsia" w:hAnsiTheme="minorHAnsi"/>
          <w:noProof/>
          <w:kern w:val="2"/>
          <w:lang w:eastAsia="en-GB"/>
          <w14:ligatures w14:val="standardContextual"/>
        </w:rPr>
      </w:pPr>
      <w:hyperlink w:anchor="_Toc160609933" w:history="1">
        <w:r w:rsidR="001B53E7" w:rsidRPr="00B308AF">
          <w:rPr>
            <w:rStyle w:val="Hyperlink"/>
            <w:noProof/>
          </w:rPr>
          <w:t>6.11</w:t>
        </w:r>
        <w:r w:rsidR="001B53E7">
          <w:rPr>
            <w:rFonts w:asciiTheme="minorHAnsi" w:eastAsiaTheme="minorEastAsia" w:hAnsiTheme="minorHAnsi"/>
            <w:noProof/>
            <w:kern w:val="2"/>
            <w:lang w:eastAsia="en-GB"/>
            <w14:ligatures w14:val="standardContextual"/>
          </w:rPr>
          <w:tab/>
        </w:r>
        <w:r w:rsidR="001B53E7" w:rsidRPr="00B308AF">
          <w:rPr>
            <w:rStyle w:val="Hyperlink"/>
            <w:noProof/>
          </w:rPr>
          <w:t>Record retention</w:t>
        </w:r>
        <w:r w:rsidR="001B53E7">
          <w:rPr>
            <w:noProof/>
            <w:webHidden/>
          </w:rPr>
          <w:tab/>
        </w:r>
        <w:r w:rsidR="001B53E7">
          <w:rPr>
            <w:noProof/>
            <w:webHidden/>
          </w:rPr>
          <w:fldChar w:fldCharType="begin"/>
        </w:r>
        <w:r w:rsidR="001B53E7">
          <w:rPr>
            <w:noProof/>
            <w:webHidden/>
          </w:rPr>
          <w:instrText xml:space="preserve"> PAGEREF _Toc160609933 \h </w:instrText>
        </w:r>
        <w:r w:rsidR="001B53E7">
          <w:rPr>
            <w:noProof/>
            <w:webHidden/>
          </w:rPr>
        </w:r>
        <w:r w:rsidR="001B53E7">
          <w:rPr>
            <w:noProof/>
            <w:webHidden/>
          </w:rPr>
          <w:fldChar w:fldCharType="separate"/>
        </w:r>
        <w:r w:rsidR="002F420D">
          <w:rPr>
            <w:noProof/>
            <w:webHidden/>
          </w:rPr>
          <w:t>24</w:t>
        </w:r>
        <w:r w:rsidR="001B53E7">
          <w:rPr>
            <w:noProof/>
            <w:webHidden/>
          </w:rPr>
          <w:fldChar w:fldCharType="end"/>
        </w:r>
      </w:hyperlink>
    </w:p>
    <w:p w14:paraId="10113D74" w14:textId="755B7ED1" w:rsidR="001B53E7" w:rsidRDefault="002B7E55">
      <w:pPr>
        <w:pStyle w:val="TOC1"/>
        <w:rPr>
          <w:rFonts w:asciiTheme="minorHAnsi" w:eastAsiaTheme="minorEastAsia" w:hAnsiTheme="minorHAnsi"/>
          <w:noProof/>
          <w:kern w:val="2"/>
          <w:lang w:eastAsia="en-GB"/>
          <w14:ligatures w14:val="standardContextual"/>
        </w:rPr>
      </w:pPr>
      <w:hyperlink w:anchor="_Toc160609934" w:history="1">
        <w:r w:rsidR="001B53E7" w:rsidRPr="00B308AF">
          <w:rPr>
            <w:rStyle w:val="Hyperlink"/>
            <w:noProof/>
            <w14:scene3d>
              <w14:camera w14:prst="orthographicFront"/>
              <w14:lightRig w14:rig="threePt" w14:dir="t">
                <w14:rot w14:lat="0" w14:lon="0" w14:rev="0"/>
              </w14:lightRig>
            </w14:scene3d>
          </w:rPr>
          <w:t>7.</w:t>
        </w:r>
        <w:r w:rsidR="001B53E7">
          <w:rPr>
            <w:rFonts w:asciiTheme="minorHAnsi" w:eastAsiaTheme="minorEastAsia" w:hAnsiTheme="minorHAnsi"/>
            <w:noProof/>
            <w:kern w:val="2"/>
            <w:lang w:eastAsia="en-GB"/>
            <w14:ligatures w14:val="standardContextual"/>
          </w:rPr>
          <w:tab/>
        </w:r>
        <w:r w:rsidR="001B53E7" w:rsidRPr="00B308AF">
          <w:rPr>
            <w:rStyle w:val="Hyperlink"/>
            <w:noProof/>
          </w:rPr>
          <w:t>Quality Assurance and Governance</w:t>
        </w:r>
        <w:r w:rsidR="001B53E7">
          <w:rPr>
            <w:noProof/>
            <w:webHidden/>
          </w:rPr>
          <w:tab/>
        </w:r>
        <w:r w:rsidR="001B53E7">
          <w:rPr>
            <w:noProof/>
            <w:webHidden/>
          </w:rPr>
          <w:fldChar w:fldCharType="begin"/>
        </w:r>
        <w:r w:rsidR="001B53E7">
          <w:rPr>
            <w:noProof/>
            <w:webHidden/>
          </w:rPr>
          <w:instrText xml:space="preserve"> PAGEREF _Toc160609934 \h </w:instrText>
        </w:r>
        <w:r w:rsidR="001B53E7">
          <w:rPr>
            <w:noProof/>
            <w:webHidden/>
          </w:rPr>
        </w:r>
        <w:r w:rsidR="001B53E7">
          <w:rPr>
            <w:noProof/>
            <w:webHidden/>
          </w:rPr>
          <w:fldChar w:fldCharType="separate"/>
        </w:r>
        <w:r w:rsidR="002F420D">
          <w:rPr>
            <w:noProof/>
            <w:webHidden/>
          </w:rPr>
          <w:t>25</w:t>
        </w:r>
        <w:r w:rsidR="001B53E7">
          <w:rPr>
            <w:noProof/>
            <w:webHidden/>
          </w:rPr>
          <w:fldChar w:fldCharType="end"/>
        </w:r>
      </w:hyperlink>
    </w:p>
    <w:p w14:paraId="006F401E" w14:textId="02A47E66" w:rsidR="001B53E7" w:rsidRDefault="002B7E55">
      <w:pPr>
        <w:pStyle w:val="TOC2"/>
        <w:rPr>
          <w:rFonts w:asciiTheme="minorHAnsi" w:eastAsiaTheme="minorEastAsia" w:hAnsiTheme="minorHAnsi"/>
          <w:noProof/>
          <w:kern w:val="2"/>
          <w:lang w:eastAsia="en-GB"/>
          <w14:ligatures w14:val="standardContextual"/>
        </w:rPr>
      </w:pPr>
      <w:hyperlink w:anchor="_Toc160609935" w:history="1">
        <w:r w:rsidR="001B53E7" w:rsidRPr="00B308AF">
          <w:rPr>
            <w:rStyle w:val="Hyperlink"/>
            <w:noProof/>
          </w:rPr>
          <w:t>7.1</w:t>
        </w:r>
        <w:r w:rsidR="001B53E7">
          <w:rPr>
            <w:rFonts w:asciiTheme="minorHAnsi" w:eastAsiaTheme="minorEastAsia" w:hAnsiTheme="minorHAnsi"/>
            <w:noProof/>
            <w:kern w:val="2"/>
            <w:lang w:eastAsia="en-GB"/>
            <w14:ligatures w14:val="standardContextual"/>
          </w:rPr>
          <w:tab/>
        </w:r>
        <w:r w:rsidR="001B53E7" w:rsidRPr="00B308AF">
          <w:rPr>
            <w:rStyle w:val="Hyperlink"/>
            <w:noProof/>
          </w:rPr>
          <w:t>CQC Quality Assurance</w:t>
        </w:r>
        <w:r w:rsidR="001B53E7">
          <w:rPr>
            <w:noProof/>
            <w:webHidden/>
          </w:rPr>
          <w:tab/>
        </w:r>
        <w:r w:rsidR="001B53E7">
          <w:rPr>
            <w:noProof/>
            <w:webHidden/>
          </w:rPr>
          <w:fldChar w:fldCharType="begin"/>
        </w:r>
        <w:r w:rsidR="001B53E7">
          <w:rPr>
            <w:noProof/>
            <w:webHidden/>
          </w:rPr>
          <w:instrText xml:space="preserve"> PAGEREF _Toc160609935 \h </w:instrText>
        </w:r>
        <w:r w:rsidR="001B53E7">
          <w:rPr>
            <w:noProof/>
            <w:webHidden/>
          </w:rPr>
        </w:r>
        <w:r w:rsidR="001B53E7">
          <w:rPr>
            <w:noProof/>
            <w:webHidden/>
          </w:rPr>
          <w:fldChar w:fldCharType="separate"/>
        </w:r>
        <w:r w:rsidR="002F420D">
          <w:rPr>
            <w:noProof/>
            <w:webHidden/>
          </w:rPr>
          <w:t>25</w:t>
        </w:r>
        <w:r w:rsidR="001B53E7">
          <w:rPr>
            <w:noProof/>
            <w:webHidden/>
          </w:rPr>
          <w:fldChar w:fldCharType="end"/>
        </w:r>
      </w:hyperlink>
    </w:p>
    <w:p w14:paraId="46FB827C" w14:textId="09212833" w:rsidR="001B53E7" w:rsidRDefault="002B7E55">
      <w:pPr>
        <w:pStyle w:val="TOC2"/>
        <w:rPr>
          <w:rFonts w:asciiTheme="minorHAnsi" w:eastAsiaTheme="minorEastAsia" w:hAnsiTheme="minorHAnsi"/>
          <w:noProof/>
          <w:kern w:val="2"/>
          <w:lang w:eastAsia="en-GB"/>
          <w14:ligatures w14:val="standardContextual"/>
        </w:rPr>
      </w:pPr>
      <w:hyperlink w:anchor="_Toc160609936" w:history="1">
        <w:r w:rsidR="001B53E7" w:rsidRPr="00B308AF">
          <w:rPr>
            <w:rStyle w:val="Hyperlink"/>
            <w:noProof/>
          </w:rPr>
          <w:t>7.2</w:t>
        </w:r>
        <w:r w:rsidR="001B53E7">
          <w:rPr>
            <w:rFonts w:asciiTheme="minorHAnsi" w:eastAsiaTheme="minorEastAsia" w:hAnsiTheme="minorHAnsi"/>
            <w:noProof/>
            <w:kern w:val="2"/>
            <w:lang w:eastAsia="en-GB"/>
            <w14:ligatures w14:val="standardContextual"/>
          </w:rPr>
          <w:tab/>
        </w:r>
        <w:r w:rsidR="001B53E7" w:rsidRPr="00B308AF">
          <w:rPr>
            <w:rStyle w:val="Hyperlink"/>
            <w:noProof/>
          </w:rPr>
          <w:t>NHS England Quality Assurance</w:t>
        </w:r>
        <w:r w:rsidR="001B53E7">
          <w:rPr>
            <w:noProof/>
            <w:webHidden/>
          </w:rPr>
          <w:tab/>
        </w:r>
        <w:r w:rsidR="001B53E7">
          <w:rPr>
            <w:noProof/>
            <w:webHidden/>
          </w:rPr>
          <w:fldChar w:fldCharType="begin"/>
        </w:r>
        <w:r w:rsidR="001B53E7">
          <w:rPr>
            <w:noProof/>
            <w:webHidden/>
          </w:rPr>
          <w:instrText xml:space="preserve"> PAGEREF _Toc160609936 \h </w:instrText>
        </w:r>
        <w:r w:rsidR="001B53E7">
          <w:rPr>
            <w:noProof/>
            <w:webHidden/>
          </w:rPr>
        </w:r>
        <w:r w:rsidR="001B53E7">
          <w:rPr>
            <w:noProof/>
            <w:webHidden/>
          </w:rPr>
          <w:fldChar w:fldCharType="separate"/>
        </w:r>
        <w:r w:rsidR="002F420D">
          <w:rPr>
            <w:noProof/>
            <w:webHidden/>
          </w:rPr>
          <w:t>26</w:t>
        </w:r>
        <w:r w:rsidR="001B53E7">
          <w:rPr>
            <w:noProof/>
            <w:webHidden/>
          </w:rPr>
          <w:fldChar w:fldCharType="end"/>
        </w:r>
      </w:hyperlink>
    </w:p>
    <w:p w14:paraId="39C9A2BE" w14:textId="4DFBE6E7" w:rsidR="001B53E7" w:rsidRDefault="002B7E55">
      <w:pPr>
        <w:pStyle w:val="TOC2"/>
        <w:rPr>
          <w:rFonts w:asciiTheme="minorHAnsi" w:eastAsiaTheme="minorEastAsia" w:hAnsiTheme="minorHAnsi"/>
          <w:noProof/>
          <w:kern w:val="2"/>
          <w:lang w:eastAsia="en-GB"/>
          <w14:ligatures w14:val="standardContextual"/>
        </w:rPr>
      </w:pPr>
      <w:hyperlink w:anchor="_Toc160609937" w:history="1">
        <w:r w:rsidR="001B53E7" w:rsidRPr="00B308AF">
          <w:rPr>
            <w:rStyle w:val="Hyperlink"/>
            <w:noProof/>
          </w:rPr>
          <w:t>7.3</w:t>
        </w:r>
        <w:r w:rsidR="001B53E7">
          <w:rPr>
            <w:rFonts w:asciiTheme="minorHAnsi" w:eastAsiaTheme="minorEastAsia" w:hAnsiTheme="minorHAnsi"/>
            <w:noProof/>
            <w:kern w:val="2"/>
            <w:lang w:eastAsia="en-GB"/>
            <w14:ligatures w14:val="standardContextual"/>
          </w:rPr>
          <w:tab/>
        </w:r>
        <w:r w:rsidR="001B53E7" w:rsidRPr="00B308AF">
          <w:rPr>
            <w:rStyle w:val="Hyperlink"/>
            <w:noProof/>
          </w:rPr>
          <w:t>Internal audit/external review</w:t>
        </w:r>
        <w:r w:rsidR="001B53E7">
          <w:rPr>
            <w:noProof/>
            <w:webHidden/>
          </w:rPr>
          <w:tab/>
        </w:r>
        <w:r w:rsidR="001B53E7">
          <w:rPr>
            <w:noProof/>
            <w:webHidden/>
          </w:rPr>
          <w:fldChar w:fldCharType="begin"/>
        </w:r>
        <w:r w:rsidR="001B53E7">
          <w:rPr>
            <w:noProof/>
            <w:webHidden/>
          </w:rPr>
          <w:instrText xml:space="preserve"> PAGEREF _Toc160609937 \h </w:instrText>
        </w:r>
        <w:r w:rsidR="001B53E7">
          <w:rPr>
            <w:noProof/>
            <w:webHidden/>
          </w:rPr>
        </w:r>
        <w:r w:rsidR="001B53E7">
          <w:rPr>
            <w:noProof/>
            <w:webHidden/>
          </w:rPr>
          <w:fldChar w:fldCharType="separate"/>
        </w:r>
        <w:r w:rsidR="002F420D">
          <w:rPr>
            <w:noProof/>
            <w:webHidden/>
          </w:rPr>
          <w:t>26</w:t>
        </w:r>
        <w:r w:rsidR="001B53E7">
          <w:rPr>
            <w:noProof/>
            <w:webHidden/>
          </w:rPr>
          <w:fldChar w:fldCharType="end"/>
        </w:r>
      </w:hyperlink>
    </w:p>
    <w:p w14:paraId="07753436" w14:textId="06CCC8C8" w:rsidR="001B53E7" w:rsidRDefault="002B7E55">
      <w:pPr>
        <w:pStyle w:val="TOC2"/>
        <w:rPr>
          <w:rFonts w:asciiTheme="minorHAnsi" w:eastAsiaTheme="minorEastAsia" w:hAnsiTheme="minorHAnsi"/>
          <w:noProof/>
          <w:kern w:val="2"/>
          <w:lang w:eastAsia="en-GB"/>
          <w14:ligatures w14:val="standardContextual"/>
        </w:rPr>
      </w:pPr>
      <w:hyperlink w:anchor="_Toc160609938" w:history="1">
        <w:r w:rsidR="001B53E7" w:rsidRPr="00B308AF">
          <w:rPr>
            <w:rStyle w:val="Hyperlink"/>
            <w:noProof/>
          </w:rPr>
          <w:t>7.4</w:t>
        </w:r>
        <w:r w:rsidR="001B53E7">
          <w:rPr>
            <w:rFonts w:asciiTheme="minorHAnsi" w:eastAsiaTheme="minorEastAsia" w:hAnsiTheme="minorHAnsi"/>
            <w:noProof/>
            <w:kern w:val="2"/>
            <w:lang w:eastAsia="en-GB"/>
            <w14:ligatures w14:val="standardContextual"/>
          </w:rPr>
          <w:tab/>
        </w:r>
        <w:r w:rsidR="001B53E7" w:rsidRPr="00B308AF">
          <w:rPr>
            <w:rStyle w:val="Hyperlink"/>
            <w:noProof/>
          </w:rPr>
          <w:t>Governance</w:t>
        </w:r>
        <w:r w:rsidR="001B53E7">
          <w:rPr>
            <w:noProof/>
            <w:webHidden/>
          </w:rPr>
          <w:tab/>
        </w:r>
        <w:r w:rsidR="001B53E7">
          <w:rPr>
            <w:noProof/>
            <w:webHidden/>
          </w:rPr>
          <w:fldChar w:fldCharType="begin"/>
        </w:r>
        <w:r w:rsidR="001B53E7">
          <w:rPr>
            <w:noProof/>
            <w:webHidden/>
          </w:rPr>
          <w:instrText xml:space="preserve"> PAGEREF _Toc160609938 \h </w:instrText>
        </w:r>
        <w:r w:rsidR="001B53E7">
          <w:rPr>
            <w:noProof/>
            <w:webHidden/>
          </w:rPr>
        </w:r>
        <w:r w:rsidR="001B53E7">
          <w:rPr>
            <w:noProof/>
            <w:webHidden/>
          </w:rPr>
          <w:fldChar w:fldCharType="separate"/>
        </w:r>
        <w:r w:rsidR="002F420D">
          <w:rPr>
            <w:noProof/>
            <w:webHidden/>
          </w:rPr>
          <w:t>26</w:t>
        </w:r>
        <w:r w:rsidR="001B53E7">
          <w:rPr>
            <w:noProof/>
            <w:webHidden/>
          </w:rPr>
          <w:fldChar w:fldCharType="end"/>
        </w:r>
      </w:hyperlink>
    </w:p>
    <w:p w14:paraId="36609F49" w14:textId="2591611D" w:rsidR="001B53E7" w:rsidRDefault="002B7E55">
      <w:pPr>
        <w:pStyle w:val="TOC1"/>
        <w:rPr>
          <w:rFonts w:asciiTheme="minorHAnsi" w:eastAsiaTheme="minorEastAsia" w:hAnsiTheme="minorHAnsi"/>
          <w:noProof/>
          <w:kern w:val="2"/>
          <w:lang w:eastAsia="en-GB"/>
          <w14:ligatures w14:val="standardContextual"/>
        </w:rPr>
      </w:pPr>
      <w:hyperlink w:anchor="_Toc160609939" w:history="1">
        <w:r w:rsidR="001B53E7" w:rsidRPr="00B308AF">
          <w:rPr>
            <w:rStyle w:val="Hyperlink"/>
            <w:noProof/>
            <w14:scene3d>
              <w14:camera w14:prst="orthographicFront"/>
              <w14:lightRig w14:rig="threePt" w14:dir="t">
                <w14:rot w14:lat="0" w14:lon="0" w14:rev="0"/>
              </w14:lightRig>
            </w14:scene3d>
          </w:rPr>
          <w:t>8.</w:t>
        </w:r>
        <w:r w:rsidR="001B53E7">
          <w:rPr>
            <w:rFonts w:asciiTheme="minorHAnsi" w:eastAsiaTheme="minorEastAsia" w:hAnsiTheme="minorHAnsi"/>
            <w:noProof/>
            <w:kern w:val="2"/>
            <w:lang w:eastAsia="en-GB"/>
            <w14:ligatures w14:val="standardContextual"/>
          </w:rPr>
          <w:tab/>
        </w:r>
        <w:r w:rsidR="001B53E7" w:rsidRPr="00B308AF">
          <w:rPr>
            <w:rStyle w:val="Hyperlink"/>
            <w:noProof/>
          </w:rPr>
          <w:t>Supporting Documents</w:t>
        </w:r>
        <w:r w:rsidR="001B53E7">
          <w:rPr>
            <w:noProof/>
            <w:webHidden/>
          </w:rPr>
          <w:tab/>
        </w:r>
        <w:r w:rsidR="001B53E7">
          <w:rPr>
            <w:noProof/>
            <w:webHidden/>
          </w:rPr>
          <w:fldChar w:fldCharType="begin"/>
        </w:r>
        <w:r w:rsidR="001B53E7">
          <w:rPr>
            <w:noProof/>
            <w:webHidden/>
          </w:rPr>
          <w:instrText xml:space="preserve"> PAGEREF _Toc160609939 \h </w:instrText>
        </w:r>
        <w:r w:rsidR="001B53E7">
          <w:rPr>
            <w:noProof/>
            <w:webHidden/>
          </w:rPr>
        </w:r>
        <w:r w:rsidR="001B53E7">
          <w:rPr>
            <w:noProof/>
            <w:webHidden/>
          </w:rPr>
          <w:fldChar w:fldCharType="separate"/>
        </w:r>
        <w:r w:rsidR="002F420D">
          <w:rPr>
            <w:noProof/>
            <w:webHidden/>
          </w:rPr>
          <w:t>27</w:t>
        </w:r>
        <w:r w:rsidR="001B53E7">
          <w:rPr>
            <w:noProof/>
            <w:webHidden/>
          </w:rPr>
          <w:fldChar w:fldCharType="end"/>
        </w:r>
      </w:hyperlink>
    </w:p>
    <w:p w14:paraId="33CB78AE" w14:textId="46207BDE" w:rsidR="001B53E7" w:rsidRDefault="002B7E55">
      <w:pPr>
        <w:pStyle w:val="TOC1"/>
        <w:rPr>
          <w:rFonts w:asciiTheme="minorHAnsi" w:eastAsiaTheme="minorEastAsia" w:hAnsiTheme="minorHAnsi"/>
          <w:noProof/>
          <w:kern w:val="2"/>
          <w:lang w:eastAsia="en-GB"/>
          <w14:ligatures w14:val="standardContextual"/>
        </w:rPr>
      </w:pPr>
      <w:hyperlink w:anchor="_Toc160609940" w:history="1">
        <w:r w:rsidR="001B53E7" w:rsidRPr="00B308AF">
          <w:rPr>
            <w:rStyle w:val="Hyperlink"/>
            <w:noProof/>
          </w:rPr>
          <w:t>Appendix 1 – Board Member Reference Template</w:t>
        </w:r>
        <w:r w:rsidR="001B53E7">
          <w:rPr>
            <w:noProof/>
            <w:webHidden/>
          </w:rPr>
          <w:tab/>
        </w:r>
        <w:r w:rsidR="001B53E7">
          <w:rPr>
            <w:noProof/>
            <w:webHidden/>
          </w:rPr>
          <w:fldChar w:fldCharType="begin"/>
        </w:r>
        <w:r w:rsidR="001B53E7">
          <w:rPr>
            <w:noProof/>
            <w:webHidden/>
          </w:rPr>
          <w:instrText xml:space="preserve"> PAGEREF _Toc160609940 \h </w:instrText>
        </w:r>
        <w:r w:rsidR="001B53E7">
          <w:rPr>
            <w:noProof/>
            <w:webHidden/>
          </w:rPr>
        </w:r>
        <w:r w:rsidR="001B53E7">
          <w:rPr>
            <w:noProof/>
            <w:webHidden/>
          </w:rPr>
          <w:fldChar w:fldCharType="separate"/>
        </w:r>
        <w:r w:rsidR="002F420D">
          <w:rPr>
            <w:noProof/>
            <w:webHidden/>
          </w:rPr>
          <w:t>28</w:t>
        </w:r>
        <w:r w:rsidR="001B53E7">
          <w:rPr>
            <w:noProof/>
            <w:webHidden/>
          </w:rPr>
          <w:fldChar w:fldCharType="end"/>
        </w:r>
      </w:hyperlink>
    </w:p>
    <w:p w14:paraId="1FE177CA" w14:textId="72B25532" w:rsidR="001B53E7" w:rsidRDefault="002B7E55">
      <w:pPr>
        <w:pStyle w:val="TOC1"/>
        <w:rPr>
          <w:rFonts w:asciiTheme="minorHAnsi" w:eastAsiaTheme="minorEastAsia" w:hAnsiTheme="minorHAnsi"/>
          <w:noProof/>
          <w:kern w:val="2"/>
          <w:lang w:eastAsia="en-GB"/>
          <w14:ligatures w14:val="standardContextual"/>
        </w:rPr>
      </w:pPr>
      <w:hyperlink w:anchor="_Toc160609941" w:history="1">
        <w:r w:rsidR="001B53E7" w:rsidRPr="00B308AF">
          <w:rPr>
            <w:rStyle w:val="Hyperlink"/>
            <w:noProof/>
          </w:rPr>
          <w:t>Appendix 2 – Fit and Proper Person Test Annual Self-Attestation</w:t>
        </w:r>
        <w:r w:rsidR="001B53E7">
          <w:rPr>
            <w:noProof/>
            <w:webHidden/>
          </w:rPr>
          <w:tab/>
        </w:r>
        <w:r w:rsidR="001B53E7">
          <w:rPr>
            <w:noProof/>
            <w:webHidden/>
          </w:rPr>
          <w:fldChar w:fldCharType="begin"/>
        </w:r>
        <w:r w:rsidR="001B53E7">
          <w:rPr>
            <w:noProof/>
            <w:webHidden/>
          </w:rPr>
          <w:instrText xml:space="preserve"> PAGEREF _Toc160609941 \h </w:instrText>
        </w:r>
        <w:r w:rsidR="001B53E7">
          <w:rPr>
            <w:noProof/>
            <w:webHidden/>
          </w:rPr>
        </w:r>
        <w:r w:rsidR="001B53E7">
          <w:rPr>
            <w:noProof/>
            <w:webHidden/>
          </w:rPr>
          <w:fldChar w:fldCharType="separate"/>
        </w:r>
        <w:r w:rsidR="002F420D">
          <w:rPr>
            <w:noProof/>
            <w:webHidden/>
          </w:rPr>
          <w:t>34</w:t>
        </w:r>
        <w:r w:rsidR="001B53E7">
          <w:rPr>
            <w:noProof/>
            <w:webHidden/>
          </w:rPr>
          <w:fldChar w:fldCharType="end"/>
        </w:r>
      </w:hyperlink>
    </w:p>
    <w:p w14:paraId="27BD4C49" w14:textId="79B99450" w:rsidR="001B53E7" w:rsidRDefault="002B7E55">
      <w:pPr>
        <w:pStyle w:val="TOC1"/>
        <w:rPr>
          <w:rFonts w:asciiTheme="minorHAnsi" w:eastAsiaTheme="minorEastAsia" w:hAnsiTheme="minorHAnsi"/>
          <w:noProof/>
          <w:kern w:val="2"/>
          <w:lang w:eastAsia="en-GB"/>
          <w14:ligatures w14:val="standardContextual"/>
        </w:rPr>
      </w:pPr>
      <w:hyperlink w:anchor="_Toc160609942" w:history="1">
        <w:r w:rsidR="001B53E7" w:rsidRPr="00B308AF">
          <w:rPr>
            <w:rStyle w:val="Hyperlink"/>
            <w:noProof/>
          </w:rPr>
          <w:t>Appendix 3 – Letter of Confirmation</w:t>
        </w:r>
        <w:r w:rsidR="001B53E7">
          <w:rPr>
            <w:noProof/>
            <w:webHidden/>
          </w:rPr>
          <w:tab/>
        </w:r>
        <w:r w:rsidR="001B53E7">
          <w:rPr>
            <w:noProof/>
            <w:webHidden/>
          </w:rPr>
          <w:fldChar w:fldCharType="begin"/>
        </w:r>
        <w:r w:rsidR="001B53E7">
          <w:rPr>
            <w:noProof/>
            <w:webHidden/>
          </w:rPr>
          <w:instrText xml:space="preserve"> PAGEREF _Toc160609942 \h </w:instrText>
        </w:r>
        <w:r w:rsidR="001B53E7">
          <w:rPr>
            <w:noProof/>
            <w:webHidden/>
          </w:rPr>
        </w:r>
        <w:r w:rsidR="001B53E7">
          <w:rPr>
            <w:noProof/>
            <w:webHidden/>
          </w:rPr>
          <w:fldChar w:fldCharType="separate"/>
        </w:r>
        <w:r w:rsidR="002F420D">
          <w:rPr>
            <w:noProof/>
            <w:webHidden/>
          </w:rPr>
          <w:t>36</w:t>
        </w:r>
        <w:r w:rsidR="001B53E7">
          <w:rPr>
            <w:noProof/>
            <w:webHidden/>
          </w:rPr>
          <w:fldChar w:fldCharType="end"/>
        </w:r>
      </w:hyperlink>
    </w:p>
    <w:p w14:paraId="2424666F" w14:textId="5F81C9A6" w:rsidR="001B53E7" w:rsidRDefault="002B7E55">
      <w:pPr>
        <w:pStyle w:val="TOC1"/>
        <w:rPr>
          <w:rFonts w:asciiTheme="minorHAnsi" w:eastAsiaTheme="minorEastAsia" w:hAnsiTheme="minorHAnsi"/>
          <w:noProof/>
          <w:kern w:val="2"/>
          <w:lang w:eastAsia="en-GB"/>
          <w14:ligatures w14:val="standardContextual"/>
        </w:rPr>
      </w:pPr>
      <w:hyperlink w:anchor="_Toc160609943" w:history="1">
        <w:r w:rsidR="001B53E7" w:rsidRPr="00B308AF">
          <w:rPr>
            <w:rStyle w:val="Hyperlink"/>
            <w:noProof/>
          </w:rPr>
          <w:t>Appendix 4 – Annual NHS FPPT submission reporting template</w:t>
        </w:r>
        <w:r w:rsidR="001B53E7">
          <w:rPr>
            <w:noProof/>
            <w:webHidden/>
          </w:rPr>
          <w:tab/>
        </w:r>
        <w:r w:rsidR="001B53E7">
          <w:rPr>
            <w:noProof/>
            <w:webHidden/>
          </w:rPr>
          <w:fldChar w:fldCharType="begin"/>
        </w:r>
        <w:r w:rsidR="001B53E7">
          <w:rPr>
            <w:noProof/>
            <w:webHidden/>
          </w:rPr>
          <w:instrText xml:space="preserve"> PAGEREF _Toc160609943 \h </w:instrText>
        </w:r>
        <w:r w:rsidR="001B53E7">
          <w:rPr>
            <w:noProof/>
            <w:webHidden/>
          </w:rPr>
        </w:r>
        <w:r w:rsidR="001B53E7">
          <w:rPr>
            <w:noProof/>
            <w:webHidden/>
          </w:rPr>
          <w:fldChar w:fldCharType="separate"/>
        </w:r>
        <w:r w:rsidR="002F420D">
          <w:rPr>
            <w:noProof/>
            <w:webHidden/>
          </w:rPr>
          <w:t>38</w:t>
        </w:r>
        <w:r w:rsidR="001B53E7">
          <w:rPr>
            <w:noProof/>
            <w:webHidden/>
          </w:rPr>
          <w:fldChar w:fldCharType="end"/>
        </w:r>
      </w:hyperlink>
    </w:p>
    <w:p w14:paraId="237A88F7" w14:textId="33E50BFD" w:rsidR="001B53E7" w:rsidRDefault="002B7E55">
      <w:pPr>
        <w:pStyle w:val="TOC1"/>
        <w:rPr>
          <w:rFonts w:asciiTheme="minorHAnsi" w:eastAsiaTheme="minorEastAsia" w:hAnsiTheme="minorHAnsi"/>
          <w:noProof/>
          <w:kern w:val="2"/>
          <w:lang w:eastAsia="en-GB"/>
          <w14:ligatures w14:val="standardContextual"/>
        </w:rPr>
      </w:pPr>
      <w:hyperlink w:anchor="_Toc160609944" w:history="1">
        <w:r w:rsidR="001B53E7" w:rsidRPr="00B308AF">
          <w:rPr>
            <w:rStyle w:val="Hyperlink"/>
            <w:noProof/>
          </w:rPr>
          <w:t>Appendix 5 – ICB Board Member FPPT Privacy Notice</w:t>
        </w:r>
        <w:r w:rsidR="001B53E7">
          <w:rPr>
            <w:noProof/>
            <w:webHidden/>
          </w:rPr>
          <w:tab/>
        </w:r>
        <w:r w:rsidR="001B53E7">
          <w:rPr>
            <w:noProof/>
            <w:webHidden/>
          </w:rPr>
          <w:fldChar w:fldCharType="begin"/>
        </w:r>
        <w:r w:rsidR="001B53E7">
          <w:rPr>
            <w:noProof/>
            <w:webHidden/>
          </w:rPr>
          <w:instrText xml:space="preserve"> PAGEREF _Toc160609944 \h </w:instrText>
        </w:r>
        <w:r w:rsidR="001B53E7">
          <w:rPr>
            <w:noProof/>
            <w:webHidden/>
          </w:rPr>
        </w:r>
        <w:r w:rsidR="001B53E7">
          <w:rPr>
            <w:noProof/>
            <w:webHidden/>
          </w:rPr>
          <w:fldChar w:fldCharType="separate"/>
        </w:r>
        <w:r w:rsidR="002F420D">
          <w:rPr>
            <w:noProof/>
            <w:webHidden/>
          </w:rPr>
          <w:t>42</w:t>
        </w:r>
        <w:r w:rsidR="001B53E7">
          <w:rPr>
            <w:noProof/>
            <w:webHidden/>
          </w:rPr>
          <w:fldChar w:fldCharType="end"/>
        </w:r>
      </w:hyperlink>
    </w:p>
    <w:p w14:paraId="2EE54100" w14:textId="2A2FD82C" w:rsidR="001B53E7" w:rsidRDefault="002B7E55">
      <w:pPr>
        <w:pStyle w:val="TOC1"/>
        <w:rPr>
          <w:rFonts w:asciiTheme="minorHAnsi" w:eastAsiaTheme="minorEastAsia" w:hAnsiTheme="minorHAnsi"/>
          <w:noProof/>
          <w:kern w:val="2"/>
          <w:lang w:eastAsia="en-GB"/>
          <w14:ligatures w14:val="standardContextual"/>
        </w:rPr>
      </w:pPr>
      <w:hyperlink w:anchor="_Toc160609945" w:history="1">
        <w:r w:rsidR="001B53E7" w:rsidRPr="00B308AF">
          <w:rPr>
            <w:rStyle w:val="Hyperlink"/>
            <w:noProof/>
          </w:rPr>
          <w:t>Appendix 6 – FPPT Checklist</w:t>
        </w:r>
        <w:r w:rsidR="001B53E7">
          <w:rPr>
            <w:noProof/>
            <w:webHidden/>
          </w:rPr>
          <w:tab/>
        </w:r>
        <w:r w:rsidR="001B53E7">
          <w:rPr>
            <w:noProof/>
            <w:webHidden/>
          </w:rPr>
          <w:fldChar w:fldCharType="begin"/>
        </w:r>
        <w:r w:rsidR="001B53E7">
          <w:rPr>
            <w:noProof/>
            <w:webHidden/>
          </w:rPr>
          <w:instrText xml:space="preserve"> PAGEREF _Toc160609945 \h </w:instrText>
        </w:r>
        <w:r w:rsidR="001B53E7">
          <w:rPr>
            <w:noProof/>
            <w:webHidden/>
          </w:rPr>
        </w:r>
        <w:r w:rsidR="001B53E7">
          <w:rPr>
            <w:noProof/>
            <w:webHidden/>
          </w:rPr>
          <w:fldChar w:fldCharType="separate"/>
        </w:r>
        <w:r w:rsidR="002F420D">
          <w:rPr>
            <w:noProof/>
            <w:webHidden/>
          </w:rPr>
          <w:t>45</w:t>
        </w:r>
        <w:r w:rsidR="001B53E7">
          <w:rPr>
            <w:noProof/>
            <w:webHidden/>
          </w:rPr>
          <w:fldChar w:fldCharType="end"/>
        </w:r>
      </w:hyperlink>
    </w:p>
    <w:p w14:paraId="45F9B30B" w14:textId="2BFB6B9A" w:rsidR="00A67CCB" w:rsidRPr="00FF3495" w:rsidRDefault="00C12E8E" w:rsidP="00FF3495">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r>
        <w:rPr>
          <w:rFonts w:eastAsia="Times New Roman" w:cs="Times New Roman"/>
          <w:b w:val="0"/>
          <w:sz w:val="20"/>
          <w:szCs w:val="20"/>
          <w:lang w:eastAsia="en-GB"/>
        </w:rPr>
        <w:fldChar w:fldCharType="end"/>
      </w: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214D312" w14:textId="77777777" w:rsidR="008B6FF5" w:rsidRPr="002C4F17" w:rsidRDefault="008B6FF5" w:rsidP="008B6FF5">
      <w:pPr>
        <w:pStyle w:val="PoliciesHeading1"/>
      </w:pPr>
      <w:bookmarkStart w:id="2" w:name="_Toc77241972"/>
      <w:bookmarkStart w:id="3" w:name="_Toc86674854"/>
      <w:bookmarkStart w:id="4" w:name="_Toc160609919"/>
      <w:r w:rsidRPr="002C4F17">
        <w:lastRenderedPageBreak/>
        <w:t>Introduction</w:t>
      </w:r>
      <w:bookmarkEnd w:id="2"/>
      <w:bookmarkEnd w:id="3"/>
      <w:bookmarkEnd w:id="4"/>
    </w:p>
    <w:p w14:paraId="1A5D1920" w14:textId="24D37D79" w:rsidR="00B7628D" w:rsidRDefault="00B7628D" w:rsidP="0035791F">
      <w:pPr>
        <w:pStyle w:val="PoliciesHeading2nobold"/>
      </w:pPr>
      <w:r>
        <w:t>NHS Derby and Derbyshire Integrated Care Board (the "ICB") is a statutory body with the general function of arranging for the provision of services for the purposes of the health service in England and are NHS bodies for the purposes of the 2006 Act. The main powers and duties of the ICB are to commission certain health services as set out in sections 3 and 3A of the 2006 Act.</w:t>
      </w:r>
    </w:p>
    <w:p w14:paraId="6AABC21C" w14:textId="64869709" w:rsidR="00695373" w:rsidRDefault="00695373" w:rsidP="0035791F">
      <w:pPr>
        <w:pStyle w:val="PoliciesHeading2nobold"/>
      </w:pPr>
      <w:r>
        <w:t xml:space="preserve">In 2014, the government introduced a ‘fit and proper person’ </w:t>
      </w:r>
      <w:r w:rsidR="00B7628D">
        <w:t>regulation (the "regulation")</w:t>
      </w:r>
      <w:r>
        <w:t xml:space="preserve"> via </w:t>
      </w:r>
      <w:hyperlink r:id="rId13" w:history="1">
        <w:r w:rsidRPr="00695373">
          <w:rPr>
            <w:rStyle w:val="Hyperlink"/>
          </w:rPr>
          <w:t>Regulation 5 of the Health and Social Care Act 2008 (Regulated Activities) Regulations 2014</w:t>
        </w:r>
      </w:hyperlink>
      <w:r w:rsidR="00B7628D">
        <w:t xml:space="preserve">, which </w:t>
      </w:r>
      <w:r>
        <w:t>recognise</w:t>
      </w:r>
      <w:r w:rsidR="00B7628D">
        <w:t>d</w:t>
      </w:r>
      <w:r>
        <w:t xml:space="preserve"> that individuals who have authority in NHS organisations that deliver care are responsible for the overall quality and safety of that care.</w:t>
      </w:r>
    </w:p>
    <w:p w14:paraId="622311C4" w14:textId="644A3A7D" w:rsidR="00B7628D" w:rsidRDefault="00B7628D" w:rsidP="0035791F">
      <w:pPr>
        <w:pStyle w:val="PoliciesHeading2nobold"/>
      </w:pPr>
      <w:r>
        <w:t xml:space="preserve">The regulation sets out the requirement for a Fit and Proper Person Test (FPPT), which establishes a process to ensure all </w:t>
      </w:r>
      <w:r w:rsidR="00FF3495">
        <w:t xml:space="preserve">NHS </w:t>
      </w:r>
      <w:r>
        <w:t>Board members are suitable and fit to undertake the responsibilities of their role, and the Care Quality Commission (CQC) holds NHS organisations to account in relation to the regulation.</w:t>
      </w:r>
    </w:p>
    <w:p w14:paraId="44F03A26" w14:textId="3AFCBA94" w:rsidR="00DF255F" w:rsidRDefault="00B7628D" w:rsidP="00B91CBB">
      <w:pPr>
        <w:pStyle w:val="PoliciesHeading2nobold"/>
      </w:pPr>
      <w:r>
        <w:t xml:space="preserve">In 2019, </w:t>
      </w:r>
      <w:r w:rsidR="00DF255F">
        <w:t>t</w:t>
      </w:r>
      <w:r>
        <w:t xml:space="preserve">he </w:t>
      </w:r>
      <w:proofErr w:type="spellStart"/>
      <w:r>
        <w:t>Kark</w:t>
      </w:r>
      <w:proofErr w:type="spellEnd"/>
      <w:r>
        <w:t xml:space="preserve"> Review was commissioned to review the scope, operation and purpose of the FPPT</w:t>
      </w:r>
      <w:r w:rsidR="00DF255F">
        <w:t xml:space="preserve"> and the review highlighted improvement areas to strengthen the existing regime. One of the recommendations was to extend the scope of the FPPT to certain arm-length bodies.</w:t>
      </w:r>
    </w:p>
    <w:p w14:paraId="71290CE4" w14:textId="4D56AEF4" w:rsidR="0093744F" w:rsidRDefault="00DF255F" w:rsidP="00884882">
      <w:pPr>
        <w:pStyle w:val="PoliciesHeading2nobold"/>
      </w:pPr>
      <w:r>
        <w:t>In response to the recommendations and eff</w:t>
      </w:r>
      <w:r w:rsidR="00B7628D">
        <w:t>ective from the 30</w:t>
      </w:r>
      <w:r w:rsidR="00B7628D" w:rsidRPr="003E6019">
        <w:rPr>
          <w:vertAlign w:val="superscript"/>
        </w:rPr>
        <w:t>th</w:t>
      </w:r>
      <w:r w:rsidR="00B7628D">
        <w:t xml:space="preserve"> September 2023, </w:t>
      </w:r>
      <w:r w:rsidR="0093744F">
        <w:t>NHS England developed a Fit and Proper Person Test Framewo</w:t>
      </w:r>
      <w:r>
        <w:t xml:space="preserve">rk. </w:t>
      </w:r>
      <w:r w:rsidR="0093744F">
        <w:t xml:space="preserve">It also took into account the requirements of the Care Quality Commission (CQC) in relation to </w:t>
      </w:r>
      <w:r w:rsidR="00FF3495">
        <w:t>Board members</w:t>
      </w:r>
      <w:r w:rsidR="0093744F">
        <w:t xml:space="preserve"> being fit and proper for their roles.</w:t>
      </w:r>
    </w:p>
    <w:p w14:paraId="01A68635" w14:textId="77777777" w:rsidR="008B6FF5" w:rsidRDefault="008B6FF5" w:rsidP="008B6FF5">
      <w:pPr>
        <w:pStyle w:val="PoliciesHeading1"/>
      </w:pPr>
      <w:bookmarkStart w:id="5" w:name="_Toc77241973"/>
      <w:bookmarkStart w:id="6" w:name="_Toc86674855"/>
      <w:bookmarkStart w:id="7" w:name="_Toc160609920"/>
      <w:r w:rsidRPr="002C4F17">
        <w:t>Purpose</w:t>
      </w:r>
      <w:bookmarkEnd w:id="5"/>
      <w:bookmarkEnd w:id="6"/>
      <w:bookmarkEnd w:id="7"/>
    </w:p>
    <w:p w14:paraId="61CFF526" w14:textId="775312E4" w:rsidR="003E6019" w:rsidRDefault="00695373" w:rsidP="00042AA0">
      <w:pPr>
        <w:pStyle w:val="PoliciesText2"/>
      </w:pPr>
      <w:r>
        <w:t xml:space="preserve">This document </w:t>
      </w:r>
      <w:r w:rsidR="003E6019">
        <w:t>supports</w:t>
      </w:r>
      <w:r w:rsidR="003117EF">
        <w:t xml:space="preserve"> the ICB in</w:t>
      </w:r>
      <w:r w:rsidR="003E6019">
        <w:t xml:space="preserve"> the implementation of the recommendations from the </w:t>
      </w:r>
      <w:proofErr w:type="spellStart"/>
      <w:r w:rsidR="003E6019">
        <w:t>Kark</w:t>
      </w:r>
      <w:proofErr w:type="spellEnd"/>
      <w:r w:rsidR="003E6019">
        <w:t xml:space="preserve"> Review, and promotes the effectiveness of the underlying legal requirements by establishing a Fit and Proper Person Test</w:t>
      </w:r>
      <w:r w:rsidR="006E56DA">
        <w:t xml:space="preserve"> </w:t>
      </w:r>
      <w:r w:rsidR="003E6019">
        <w:t xml:space="preserve">Framework. </w:t>
      </w:r>
    </w:p>
    <w:p w14:paraId="0DC533C4" w14:textId="2A5C84BE" w:rsidR="003E6019" w:rsidRDefault="003E6019" w:rsidP="007311E9">
      <w:pPr>
        <w:pStyle w:val="PoliciesText2"/>
      </w:pPr>
      <w:r>
        <w:t>The purpose</w:t>
      </w:r>
      <w:r w:rsidR="003117EF">
        <w:t xml:space="preserve"> of having this framework in place</w:t>
      </w:r>
      <w:r>
        <w:t xml:space="preserve"> is to strengthen</w:t>
      </w:r>
      <w:r w:rsidR="003117EF">
        <w:t xml:space="preserve"> and </w:t>
      </w:r>
      <w:r>
        <w:t>reinforce individual accountability and transparency for</w:t>
      </w:r>
      <w:r w:rsidR="003117EF">
        <w:t xml:space="preserve"> ICB B</w:t>
      </w:r>
      <w:r>
        <w:t>oard members, thereby enhancing the quality of leadership within the NHS.</w:t>
      </w:r>
      <w:r w:rsidR="003117EF">
        <w:t xml:space="preserve"> It should be seen as a core element of a broader programme of board development, effective appraisals and values-based (as well as competency-based) appointments – all of which are part of the good practice required to build a ‘healthy’ board.</w:t>
      </w:r>
    </w:p>
    <w:p w14:paraId="05140F3F" w14:textId="791F5905" w:rsidR="003117EF" w:rsidRDefault="003117EF" w:rsidP="00726832">
      <w:pPr>
        <w:pStyle w:val="PoliciesText2"/>
      </w:pPr>
      <w:r>
        <w:t>This framework will also help ICB Board members build a portfolio to support and provide assurance that they are fit and proper, while demonstrably unfit members will be prevented from moving between NHS organisations. Ensuring that ICB Board members are demonstrating the right behaviours will help the NHS drive its cultural initiatives to foster a culture of compassion, respect and inclusion, and a feeling of belonging; as well as setting the tone at the top to encourage a listening and speaking up culture.</w:t>
      </w:r>
    </w:p>
    <w:p w14:paraId="270114C2" w14:textId="3D519C4F" w:rsidR="00A20536" w:rsidRDefault="00A20536" w:rsidP="00A20536">
      <w:pPr>
        <w:pStyle w:val="PoliciesHeading1"/>
      </w:pPr>
      <w:bookmarkStart w:id="8" w:name="_Toc160609921"/>
      <w:r>
        <w:lastRenderedPageBreak/>
        <w:t>Definitions</w:t>
      </w:r>
      <w:bookmarkEnd w:id="8"/>
    </w:p>
    <w:p w14:paraId="66760BEF" w14:textId="3194FE2B" w:rsidR="00A20536" w:rsidRDefault="00A20536" w:rsidP="00A20536">
      <w:pPr>
        <w:pStyle w:val="DefinitionHeading"/>
      </w:pPr>
      <w:r>
        <w:t>"ESR"</w:t>
      </w:r>
    </w:p>
    <w:p w14:paraId="3B65A8D4" w14:textId="1965ADC6" w:rsidR="00A20536" w:rsidRDefault="00A20536" w:rsidP="00A20536">
      <w:pPr>
        <w:pStyle w:val="DefinitionText"/>
      </w:pPr>
      <w:r>
        <w:t>refers to the NHS Electronic Staff Record, which is used by the ICB to store an employee's employment record electronically;</w:t>
      </w:r>
    </w:p>
    <w:p w14:paraId="394599F4" w14:textId="7DC88419" w:rsidR="00A20536" w:rsidRDefault="00A20536" w:rsidP="00A20536">
      <w:pPr>
        <w:pStyle w:val="DefinitionHeading"/>
      </w:pPr>
      <w:r>
        <w:t>"Fit and Proper Person"</w:t>
      </w:r>
    </w:p>
    <w:p w14:paraId="2EB8EB84" w14:textId="5D8C86BF" w:rsidR="00A20536" w:rsidRDefault="00DF255F" w:rsidP="00A20536">
      <w:pPr>
        <w:pStyle w:val="DefinitionText"/>
      </w:pPr>
      <w:r>
        <w:t>means a person who is suitable and fit to undertake the responsibilities of their role</w:t>
      </w:r>
      <w:r w:rsidR="00FF3495">
        <w:t>.</w:t>
      </w:r>
    </w:p>
    <w:p w14:paraId="1EFDDC9B" w14:textId="7D0C5E77" w:rsidR="003117EF" w:rsidRDefault="003117EF" w:rsidP="003117EF">
      <w:pPr>
        <w:pStyle w:val="PoliciesHeading1"/>
      </w:pPr>
      <w:bookmarkStart w:id="9" w:name="_Toc160609922"/>
      <w:r>
        <w:t>Applicability</w:t>
      </w:r>
      <w:bookmarkEnd w:id="9"/>
    </w:p>
    <w:p w14:paraId="02BBFEA2" w14:textId="15035FAA" w:rsidR="003117EF" w:rsidRDefault="003117EF" w:rsidP="00936DF3">
      <w:pPr>
        <w:pStyle w:val="PoliciesText2"/>
      </w:pPr>
      <w:r>
        <w:t>The framework applies to ICB Board members, whereby the term ‘</w:t>
      </w:r>
      <w:r w:rsidR="006E56DA">
        <w:t xml:space="preserve">Board </w:t>
      </w:r>
      <w:r>
        <w:t>member’ is used to refer to:</w:t>
      </w:r>
    </w:p>
    <w:p w14:paraId="6899331C" w14:textId="77C69374" w:rsidR="003117EF" w:rsidRDefault="003117EF" w:rsidP="006E56DA">
      <w:pPr>
        <w:pStyle w:val="PoliciesHeading3"/>
      </w:pPr>
      <w:r>
        <w:t xml:space="preserve">both </w:t>
      </w:r>
      <w:r w:rsidR="006E56DA">
        <w:t xml:space="preserve">ICB Executive Directors </w:t>
      </w:r>
      <w:r>
        <w:t xml:space="preserve">and </w:t>
      </w:r>
      <w:r w:rsidR="006E56DA">
        <w:t>N</w:t>
      </w:r>
      <w:r>
        <w:t>on-</w:t>
      </w:r>
      <w:r w:rsidR="006E56DA">
        <w:t>E</w:t>
      </w:r>
      <w:r>
        <w:t xml:space="preserve">xecutive </w:t>
      </w:r>
      <w:r w:rsidR="006E56DA">
        <w:t>Membe</w:t>
      </w:r>
      <w:r>
        <w:t>rs (NE</w:t>
      </w:r>
      <w:r w:rsidR="006E56DA">
        <w:t>M</w:t>
      </w:r>
      <w:r>
        <w:t>s), irrespective of voting rights</w:t>
      </w:r>
      <w:r w:rsidR="006E56DA">
        <w:t>;</w:t>
      </w:r>
      <w:r w:rsidR="0052401E">
        <w:t xml:space="preserve"> and</w:t>
      </w:r>
    </w:p>
    <w:p w14:paraId="777E4BEF" w14:textId="3821A50A" w:rsidR="003117EF" w:rsidRDefault="003117EF" w:rsidP="006E56DA">
      <w:pPr>
        <w:pStyle w:val="PoliciesHeading3"/>
      </w:pPr>
      <w:r>
        <w:t>interim (all contractual forms) as well as permanent appointments</w:t>
      </w:r>
      <w:r w:rsidR="0052401E">
        <w:t>.</w:t>
      </w:r>
    </w:p>
    <w:p w14:paraId="67AEBF7A" w14:textId="02263442" w:rsidR="006E56DA" w:rsidRDefault="006E56DA" w:rsidP="00544D2F">
      <w:pPr>
        <w:pStyle w:val="PoliciesText2"/>
      </w:pPr>
      <w:r>
        <w:t>Those individuals who by virtue of their profession are members of other professional registers, such as the General Medical Council (GMC) or Nursing and Midwifery Council (NMC), should still be assessed against this Framework if they are an ICB Board member.</w:t>
      </w:r>
    </w:p>
    <w:p w14:paraId="7D1A2312" w14:textId="1953008E" w:rsidR="006E56DA" w:rsidRDefault="006E56DA" w:rsidP="009763E9">
      <w:pPr>
        <w:pStyle w:val="PoliciesText2"/>
      </w:pPr>
      <w:r>
        <w:t>The ICB Chair will need to consider FPPT assessment on a member-by-member basis and take into account assurance received from other recruiting/appointing organisations, for example, in the case of partner members.</w:t>
      </w:r>
      <w:r w:rsidR="00907D71">
        <w:t xml:space="preserve"> Ultimate accountability for adhering to this framework will reside with the ICB Chair.</w:t>
      </w:r>
    </w:p>
    <w:p w14:paraId="6AA98B54" w14:textId="4D5A5B72" w:rsidR="006E56DA" w:rsidRDefault="006E56DA" w:rsidP="006E56DA">
      <w:pPr>
        <w:pStyle w:val="PoliciesHeading1"/>
      </w:pPr>
      <w:bookmarkStart w:id="10" w:name="_Toc160609923"/>
      <w:r>
        <w:t>Personal Data</w:t>
      </w:r>
      <w:bookmarkEnd w:id="10"/>
    </w:p>
    <w:p w14:paraId="3CA4F461" w14:textId="34BB75C3" w:rsidR="006E56DA" w:rsidRDefault="006E56DA" w:rsidP="007377AA">
      <w:pPr>
        <w:pStyle w:val="PoliciesText2"/>
      </w:pPr>
      <w:r>
        <w:t>Personal data relating to the FPPT assessment will be retained in local record systems and specific data fields in the NHS Electronic Staff Record (ESR). The information contained in these records will not routinely be accessible beyond an individual’s own organisation. There will be no substantive change to the data controller arrangements from those already in place for ESR.</w:t>
      </w:r>
    </w:p>
    <w:p w14:paraId="3A751695" w14:textId="1D6CEDA0" w:rsidR="004C17AC" w:rsidRDefault="004C17AC" w:rsidP="009A0AA5">
      <w:pPr>
        <w:pStyle w:val="PoliciesText2"/>
      </w:pPr>
      <w:r>
        <w:t>The aim of maintaining a record of FPPT outcomes in ESR is to significantly improve the management of the NHS, and ultimately the experience and outcomes for patients, and is therefore in the public interest and done as part of the exercise of the functions of the ICB.</w:t>
      </w:r>
    </w:p>
    <w:p w14:paraId="1902A4FC" w14:textId="77777777" w:rsidR="004C17AC" w:rsidRDefault="004C17AC" w:rsidP="00141E3C">
      <w:pPr>
        <w:pStyle w:val="PoliciesText2"/>
      </w:pPr>
      <w:r>
        <w:t>In establishing this framework, NHS England has determined that:</w:t>
      </w:r>
    </w:p>
    <w:p w14:paraId="70D40191" w14:textId="2DDFE22B" w:rsidR="004C17AC" w:rsidRDefault="004C17AC" w:rsidP="004C17AC">
      <w:pPr>
        <w:pStyle w:val="PoliciesHeading3"/>
      </w:pPr>
      <w:r>
        <w:t xml:space="preserve">it will not have day-to-day access to the system or its content and recognises that it may be considered a (joint) controller of the ESR fields because as the </w:t>
      </w:r>
      <w:r>
        <w:lastRenderedPageBreak/>
        <w:t>commissioner of the ESR module and author of the Framework, it has a role in determining the nature and purposes of processing; and</w:t>
      </w:r>
    </w:p>
    <w:p w14:paraId="1C9FCE40" w14:textId="0398D3D1" w:rsidR="004C17AC" w:rsidRDefault="004C17AC" w:rsidP="004C17AC">
      <w:pPr>
        <w:pStyle w:val="PoliciesHeading3"/>
      </w:pPr>
      <w:r>
        <w:t xml:space="preserve">the most relevant lawful basis for processing the FPPT data contained in ESR is set out in </w:t>
      </w:r>
      <w:hyperlink r:id="rId14" w:history="1">
        <w:r w:rsidRPr="004C17AC">
          <w:rPr>
            <w:rStyle w:val="Hyperlink"/>
          </w:rPr>
          <w:t>Article 6(1)(e) UK GDPR</w:t>
        </w:r>
      </w:hyperlink>
      <w:r>
        <w:t>. This is on the basis that the processing of personal data is necessary for the performance of a task carried out in the public interest or in the exercise of official authority vested in the controller (that is, the employer, or indeed NHS England in connection with any role it fulfils as a joint controller).</w:t>
      </w:r>
    </w:p>
    <w:p w14:paraId="62F02267" w14:textId="77777777" w:rsidR="004C17AC" w:rsidRDefault="004C17AC" w:rsidP="004C17AC">
      <w:pPr>
        <w:pStyle w:val="PoliciesText2"/>
      </w:pPr>
      <w:r>
        <w:t xml:space="preserve">When uploading the content (and determining what is said about each ICB Board member), both the ICB and NHS Business Services Authority (as the main commissioner of ESR), will also each be a data controller. </w:t>
      </w:r>
    </w:p>
    <w:p w14:paraId="17CC2C77" w14:textId="77777777" w:rsidR="004C17AC" w:rsidRDefault="004C17AC" w:rsidP="004C17AC">
      <w:pPr>
        <w:pStyle w:val="PoliciesText2"/>
      </w:pPr>
      <w:r>
        <w:t xml:space="preserve">As special category data would be processed as part of the maintenance of the ESR FPPT data fields, controllers will also rely on one of the lawful bases for processing set out in </w:t>
      </w:r>
      <w:hyperlink r:id="rId15" w:history="1">
        <w:r w:rsidRPr="004C17AC">
          <w:rPr>
            <w:rStyle w:val="Hyperlink"/>
          </w:rPr>
          <w:t>Article 9 UK GDPR</w:t>
        </w:r>
      </w:hyperlink>
      <w:r>
        <w:t xml:space="preserve">: Articles 9(2)(b) – employment; 9(2)(g) – statutory/public functions; and 9(2)(h) (read with </w:t>
      </w:r>
      <w:hyperlink r:id="rId16" w:anchor=":~:text=2%20%281%29%20This%20condition%20is%20met%20if%20the,%28d%29%20the%20provision%20of%20health%20care%20or%20treatment%2C" w:history="1">
        <w:r w:rsidRPr="004C17AC">
          <w:rPr>
            <w:rStyle w:val="Hyperlink"/>
          </w:rPr>
          <w:t>Schedule 1, paragraph 2 of the Data Protection Act 2018</w:t>
        </w:r>
      </w:hyperlink>
      <w:r>
        <w:t xml:space="preserve">). This covers processing that is ‘necessary for the management of the health service.’ </w:t>
      </w:r>
    </w:p>
    <w:p w14:paraId="7021FCE7" w14:textId="43A2B6EC" w:rsidR="004C17AC" w:rsidRDefault="004C17AC" w:rsidP="004C17AC">
      <w:pPr>
        <w:pStyle w:val="PoliciesText2"/>
      </w:pPr>
      <w:r>
        <w:t xml:space="preserve">The ICB recognises the requirements of </w:t>
      </w:r>
      <w:hyperlink r:id="rId17" w:history="1">
        <w:r w:rsidRPr="004C17AC">
          <w:rPr>
            <w:rStyle w:val="Hyperlink"/>
          </w:rPr>
          <w:t>Article 5(1) UK GDPR</w:t>
        </w:r>
      </w:hyperlink>
      <w:r>
        <w:t xml:space="preserve">, and that personal data should be processed lawfully, fairly and transparently. In line with all other ESR data fields, fair processing information will be available to the users of the ESR system. Current ESR fair processing information can be found in the </w:t>
      </w:r>
      <w:hyperlink r:id="rId18" w:history="1">
        <w:r w:rsidRPr="004C17AC">
          <w:rPr>
            <w:rStyle w:val="Hyperlink"/>
          </w:rPr>
          <w:t>NHS Electronic Staff Record (ESR) privacy notice</w:t>
        </w:r>
      </w:hyperlink>
      <w:r>
        <w:t>. The Framework and related guidance documents also help discharge transparency-related obligations.</w:t>
      </w:r>
    </w:p>
    <w:p w14:paraId="27DBC67E" w14:textId="60A2171A" w:rsidR="004C17AC" w:rsidRDefault="004C17AC" w:rsidP="004C17AC">
      <w:pPr>
        <w:pStyle w:val="PoliciesText2"/>
      </w:pPr>
      <w:r>
        <w:t xml:space="preserve">Information that is the personal data of the applicant is exempt from the Freedom of Information Act under </w:t>
      </w:r>
      <w:hyperlink r:id="rId19" w:history="1">
        <w:r w:rsidRPr="004C17AC">
          <w:rPr>
            <w:rStyle w:val="Hyperlink"/>
          </w:rPr>
          <w:t>section 40(1)</w:t>
        </w:r>
      </w:hyperlink>
      <w:r>
        <w:t xml:space="preserve"> and any request should be processed under </w:t>
      </w:r>
      <w:hyperlink r:id="rId20" w:history="1">
        <w:r w:rsidRPr="004C17AC">
          <w:rPr>
            <w:rStyle w:val="Hyperlink"/>
          </w:rPr>
          <w:t>section 7 of the DPA</w:t>
        </w:r>
      </w:hyperlink>
      <w:r>
        <w:t xml:space="preserve">. </w:t>
      </w:r>
      <w:hyperlink r:id="rId21" w:history="1">
        <w:r w:rsidRPr="004C17AC">
          <w:rPr>
            <w:rStyle w:val="Hyperlink"/>
          </w:rPr>
          <w:t>Regulation 5(3) of the Environmental Information Regulations 2004</w:t>
        </w:r>
      </w:hyperlink>
      <w:r>
        <w:t xml:space="preserve"> is the equivalent provision and has the same effect.</w:t>
      </w:r>
    </w:p>
    <w:p w14:paraId="22331842" w14:textId="12D5CFA5" w:rsidR="004C17AC" w:rsidRDefault="004C17AC" w:rsidP="004C17AC">
      <w:pPr>
        <w:pStyle w:val="PoliciesText2"/>
      </w:pPr>
      <w:r>
        <w:t xml:space="preserve">Arrangements for dispute resolution or request for review of content of data (in ESR and local records), or relating to the FPPT assessment outcome, are set out in the </w:t>
      </w:r>
      <w:hyperlink r:id="rId22" w:history="1">
        <w:r w:rsidRPr="00695373">
          <w:rPr>
            <w:rStyle w:val="Hyperlink"/>
          </w:rPr>
          <w:t>guidance document for chairs</w:t>
        </w:r>
      </w:hyperlink>
      <w:r>
        <w:t>.</w:t>
      </w:r>
    </w:p>
    <w:p w14:paraId="1B763075" w14:textId="163E5AD3" w:rsidR="00695373" w:rsidRDefault="00DF255F" w:rsidP="00695373">
      <w:pPr>
        <w:pStyle w:val="PoliciesHeading1"/>
      </w:pPr>
      <w:bookmarkStart w:id="11" w:name="_Toc160609924"/>
      <w:r>
        <w:t>Fit and Proper Person Test</w:t>
      </w:r>
      <w:bookmarkEnd w:id="11"/>
      <w:r>
        <w:t xml:space="preserve"> </w:t>
      </w:r>
    </w:p>
    <w:p w14:paraId="378CABD2" w14:textId="0A8DC9E5" w:rsidR="000C65A7" w:rsidRDefault="000C65A7" w:rsidP="000C65A7">
      <w:pPr>
        <w:pStyle w:val="PoliciesHeading2"/>
      </w:pPr>
      <w:bookmarkStart w:id="12" w:name="_Toc160609925"/>
      <w:r>
        <w:t>Assessment</w:t>
      </w:r>
      <w:bookmarkEnd w:id="12"/>
    </w:p>
    <w:p w14:paraId="7F2930C4" w14:textId="41D17870" w:rsidR="000C65A7" w:rsidRDefault="00DF255F" w:rsidP="000C65A7">
      <w:pPr>
        <w:ind w:left="851"/>
      </w:pPr>
      <w:r>
        <w:t>The ICB should consistently demonstrate on an annual basis that a formal assessment of fitness and properness for each ICB Board member has been undertaken. in the following circumstances:</w:t>
      </w:r>
    </w:p>
    <w:p w14:paraId="4A65E5F4" w14:textId="747442B1" w:rsidR="00DF255F" w:rsidRDefault="000C65A7" w:rsidP="000C65A7">
      <w:pPr>
        <w:pStyle w:val="PoliciesHeading3"/>
      </w:pPr>
      <w:r>
        <w:t>n</w:t>
      </w:r>
      <w:r w:rsidR="00DF255F">
        <w:t>ew appointments in</w:t>
      </w:r>
      <w:r w:rsidR="0030212E">
        <w:t xml:space="preserve"> ICB B</w:t>
      </w:r>
      <w:r w:rsidR="00DF255F">
        <w:t>oard member roles, whether permanent or temporary,</w:t>
      </w:r>
      <w:r>
        <w:t xml:space="preserve"> </w:t>
      </w:r>
      <w:r w:rsidR="00DF255F">
        <w:t xml:space="preserve">where greater than six weeks, </w:t>
      </w:r>
      <w:r w:rsidR="0030212E">
        <w:t>including</w:t>
      </w:r>
      <w:r w:rsidR="00DF255F">
        <w:t>:</w:t>
      </w:r>
    </w:p>
    <w:p w14:paraId="4D75F370" w14:textId="2B2F878C" w:rsidR="000C65A7" w:rsidRDefault="00DF255F" w:rsidP="000C65A7">
      <w:pPr>
        <w:pStyle w:val="PoliciesText4"/>
      </w:pPr>
      <w:r>
        <w:t>new appointments that have been promoted</w:t>
      </w:r>
      <w:r w:rsidR="000C65A7">
        <w:t>;</w:t>
      </w:r>
    </w:p>
    <w:p w14:paraId="21510A21" w14:textId="3B5FE8BE" w:rsidR="000C65A7" w:rsidRDefault="00DF255F" w:rsidP="000C65A7">
      <w:pPr>
        <w:pStyle w:val="PoliciesText4"/>
      </w:pPr>
      <w:r>
        <w:lastRenderedPageBreak/>
        <w:t>temporary appointments (including secondments) involving acting up into</w:t>
      </w:r>
      <w:r w:rsidR="000C65A7">
        <w:t xml:space="preserve"> </w:t>
      </w:r>
      <w:r w:rsidR="0030212E">
        <w:t>an ICB B</w:t>
      </w:r>
      <w:r>
        <w:t xml:space="preserve">oard </w:t>
      </w:r>
      <w:r w:rsidR="0030212E">
        <w:t xml:space="preserve">member </w:t>
      </w:r>
      <w:r>
        <w:t>role on a non-permanent basis</w:t>
      </w:r>
      <w:r w:rsidR="000C65A7">
        <w:t>;</w:t>
      </w:r>
    </w:p>
    <w:p w14:paraId="21A649F1" w14:textId="6B918249" w:rsidR="00DF255F" w:rsidRDefault="00DF255F" w:rsidP="000C65A7">
      <w:pPr>
        <w:pStyle w:val="PoliciesText4"/>
      </w:pPr>
      <w:r>
        <w:t>existing board members at one NHS organisation who move to another</w:t>
      </w:r>
      <w:r w:rsidR="000C65A7">
        <w:t xml:space="preserve"> </w:t>
      </w:r>
      <w:r>
        <w:t>NHS organisation in the role of a board member</w:t>
      </w:r>
      <w:r w:rsidR="000C65A7">
        <w:t>; or</w:t>
      </w:r>
    </w:p>
    <w:p w14:paraId="6693BF0B" w14:textId="42292BCA" w:rsidR="00DF255F" w:rsidRDefault="000C65A7" w:rsidP="000C65A7">
      <w:pPr>
        <w:pStyle w:val="PoliciesText4"/>
      </w:pPr>
      <w:r>
        <w:t>i</w:t>
      </w:r>
      <w:r w:rsidR="00DF255F">
        <w:t xml:space="preserve">ndividuals who join </w:t>
      </w:r>
      <w:r>
        <w:t>the ICB</w:t>
      </w:r>
      <w:r w:rsidR="00DF255F">
        <w:t xml:space="preserve"> in the role of </w:t>
      </w:r>
      <w:r>
        <w:t>an ICB B</w:t>
      </w:r>
      <w:r w:rsidR="00DF255F">
        <w:t>oard member for</w:t>
      </w:r>
      <w:r>
        <w:t xml:space="preserve"> </w:t>
      </w:r>
      <w:r w:rsidR="00DF255F">
        <w:t>the first time from an organisation that is outside the NHS</w:t>
      </w:r>
      <w:r>
        <w:rPr>
          <w:rStyle w:val="FootnoteReference"/>
        </w:rPr>
        <w:footnoteReference w:id="1"/>
      </w:r>
      <w:r w:rsidR="0017018A">
        <w:t>;</w:t>
      </w:r>
    </w:p>
    <w:p w14:paraId="656448F2" w14:textId="26EFB2C9" w:rsidR="00DF255F" w:rsidRDefault="000C65A7" w:rsidP="005B068B">
      <w:pPr>
        <w:pStyle w:val="PoliciesHeading3"/>
      </w:pPr>
      <w:r>
        <w:t>w</w:t>
      </w:r>
      <w:r w:rsidR="00DF255F">
        <w:t xml:space="preserve">hen an individual </w:t>
      </w:r>
      <w:r>
        <w:t>ICB B</w:t>
      </w:r>
      <w:r w:rsidR="00DF255F">
        <w:t>oard member changes role within their current NHS</w:t>
      </w:r>
      <w:r>
        <w:t xml:space="preserve"> </w:t>
      </w:r>
      <w:r w:rsidR="00DF255F">
        <w:t xml:space="preserve">organisation (for instance, if an existing </w:t>
      </w:r>
      <w:r>
        <w:t>ICB B</w:t>
      </w:r>
      <w:r w:rsidR="00DF255F">
        <w:t xml:space="preserve">oard member moves into a new </w:t>
      </w:r>
      <w:r w:rsidR="0030212E">
        <w:t>ICB B</w:t>
      </w:r>
      <w:r w:rsidR="00DF255F">
        <w:t>oard</w:t>
      </w:r>
      <w:r>
        <w:t xml:space="preserve"> </w:t>
      </w:r>
      <w:r w:rsidR="0030212E">
        <w:t xml:space="preserve">member </w:t>
      </w:r>
      <w:r w:rsidR="00DF255F">
        <w:t>role that requires a different skillset</w:t>
      </w:r>
      <w:r w:rsidR="00D665FE">
        <w:t>)</w:t>
      </w:r>
      <w:r>
        <w:t>; and</w:t>
      </w:r>
    </w:p>
    <w:p w14:paraId="269227FD" w14:textId="111FBACE" w:rsidR="00DF255F" w:rsidRDefault="00DF255F" w:rsidP="006541C3">
      <w:pPr>
        <w:pStyle w:val="PoliciesHeading3"/>
      </w:pPr>
      <w:r>
        <w:t>within a 12-month period of the date of the previous FPPT to</w:t>
      </w:r>
      <w:r w:rsidR="000C65A7">
        <w:t xml:space="preserve"> </w:t>
      </w:r>
      <w:r>
        <w:t>review for any changes in the previous 12 months</w:t>
      </w:r>
      <w:r w:rsidR="000C65A7">
        <w:rPr>
          <w:rStyle w:val="FootnoteReference"/>
        </w:rPr>
        <w:footnoteReference w:id="2"/>
      </w:r>
      <w:r>
        <w:t>.</w:t>
      </w:r>
    </w:p>
    <w:p w14:paraId="49E49F7A" w14:textId="4C479B45" w:rsidR="0017018A" w:rsidRDefault="0017018A" w:rsidP="0017018A">
      <w:pPr>
        <w:pStyle w:val="PoliciesHeading2"/>
      </w:pPr>
      <w:bookmarkStart w:id="13" w:name="_Toc160609926"/>
      <w:r>
        <w:t>Self-Attestation</w:t>
      </w:r>
      <w:bookmarkEnd w:id="13"/>
    </w:p>
    <w:p w14:paraId="49A3219E" w14:textId="27CAFD22" w:rsidR="0017018A" w:rsidRDefault="0017018A" w:rsidP="0017018A">
      <w:pPr>
        <w:ind w:left="851"/>
      </w:pPr>
      <w:r>
        <w:t xml:space="preserve">Every ICB Board member will need to complete an annual self-attestation (see </w:t>
      </w:r>
      <w:r w:rsidRPr="0030212E">
        <w:t xml:space="preserve">Appendix </w:t>
      </w:r>
      <w:r w:rsidR="0030212E" w:rsidRPr="0030212E">
        <w:t>2</w:t>
      </w:r>
      <w:r>
        <w:t>), to confirm that they are in adherence with the FPPT requirements. Self</w:t>
      </w:r>
      <w:r w:rsidR="0030212E">
        <w:noBreakHyphen/>
      </w:r>
      <w:r>
        <w:t xml:space="preserve">attestations </w:t>
      </w:r>
      <w:r w:rsidR="0030212E">
        <w:t>are</w:t>
      </w:r>
      <w:r>
        <w:t xml:space="preserve"> a necessary step that forms a part of the full FPPT assessment.</w:t>
      </w:r>
    </w:p>
    <w:p w14:paraId="3FF6DDD6" w14:textId="6DBE7373" w:rsidR="0017018A" w:rsidRDefault="0017018A" w:rsidP="0017018A">
      <w:pPr>
        <w:pStyle w:val="PoliciesHeading2"/>
      </w:pPr>
      <w:bookmarkStart w:id="14" w:name="_Toc160609927"/>
      <w:r>
        <w:t>New Appointments</w:t>
      </w:r>
      <w:bookmarkEnd w:id="14"/>
    </w:p>
    <w:p w14:paraId="5765EF6D" w14:textId="70D553CD" w:rsidR="00D34587" w:rsidRDefault="00D34587" w:rsidP="00D34587">
      <w:pPr>
        <w:pStyle w:val="PoliciesHeading3"/>
      </w:pPr>
      <w:r>
        <w:t>The ICB should demonstrate that appointments of new ICB Board members are made through a robust and thorough appointment process. As such, no new appointments should be made to the post of</w:t>
      </w:r>
      <w:r w:rsidR="0030212E">
        <w:t xml:space="preserve"> an ICB B</w:t>
      </w:r>
      <w:r>
        <w:t xml:space="preserve">oard member unless the appointee concerned can demonstrate they have met the FPPT requirements as detailed </w:t>
      </w:r>
      <w:r w:rsidRPr="001B53E7">
        <w:t xml:space="preserve">in </w:t>
      </w:r>
      <w:r w:rsidR="0030212E" w:rsidRPr="001B53E7">
        <w:t>paragraph 6</w:t>
      </w:r>
      <w:r w:rsidRPr="001B53E7">
        <w:t>.7 of</w:t>
      </w:r>
      <w:r>
        <w:t xml:space="preserve"> this document. </w:t>
      </w:r>
    </w:p>
    <w:p w14:paraId="0BF8C3E9" w14:textId="740B2582" w:rsidR="00D34587" w:rsidRDefault="00D34587" w:rsidP="00D34587">
      <w:pPr>
        <w:pStyle w:val="PoliciesHeading3"/>
      </w:pPr>
      <w:r>
        <w:t>As part of conducting the initial appointment process for a</w:t>
      </w:r>
      <w:r w:rsidR="0030212E">
        <w:t>n ICB B</w:t>
      </w:r>
      <w:r>
        <w:t>oard member, an inter-authority transfer (IAT)</w:t>
      </w:r>
      <w:r>
        <w:rPr>
          <w:rStyle w:val="FootnoteReference"/>
        </w:rPr>
        <w:footnoteReference w:id="3"/>
      </w:r>
      <w:r>
        <w:t xml:space="preserve"> could be submitted to identify any of the applicant’s previous or current NHS service/employment history. Alternatively, other arrangements could be made to collate the relevant information. This should also help identify any potential duplicate employment accounts for the appointee</w:t>
      </w:r>
      <w:r w:rsidR="0030212E">
        <w:t xml:space="preserve"> e.</w:t>
      </w:r>
      <w:r>
        <w:t>g</w:t>
      </w:r>
      <w:r w:rsidR="0030212E">
        <w:t>.</w:t>
      </w:r>
      <w:r>
        <w:t xml:space="preserve"> when someone has more than one NHS role on ESR. </w:t>
      </w:r>
    </w:p>
    <w:p w14:paraId="349345F0" w14:textId="39401517" w:rsidR="00D34587" w:rsidRDefault="00D34587" w:rsidP="00D34587">
      <w:pPr>
        <w:pStyle w:val="PoliciesHeading3"/>
      </w:pPr>
      <w:r>
        <w:t>For the initial appointment of ICB chairs and Non-Executive Members only, NHS England will obtain references and carry out initial social media checks. If satisfactory, NHS England will then send the appointment letter subject to the remaining elements of the fit and proper person assessment carried out by the ICB.</w:t>
      </w:r>
    </w:p>
    <w:p w14:paraId="1858F0B2" w14:textId="1E7CFCE6" w:rsidR="00D34587" w:rsidRDefault="00D34587" w:rsidP="00D34587">
      <w:pPr>
        <w:pStyle w:val="PoliciesHeading2"/>
      </w:pPr>
      <w:bookmarkStart w:id="15" w:name="_Toc160609928"/>
      <w:r>
        <w:lastRenderedPageBreak/>
        <w:t>Additional Considerations</w:t>
      </w:r>
      <w:bookmarkEnd w:id="15"/>
    </w:p>
    <w:p w14:paraId="36C333F1" w14:textId="67777671" w:rsidR="00D34587" w:rsidRDefault="00D34587" w:rsidP="00D34587">
      <w:pPr>
        <w:ind w:left="851"/>
      </w:pPr>
      <w:r>
        <w:t xml:space="preserve">There </w:t>
      </w:r>
      <w:r w:rsidR="0030212E">
        <w:t>are</w:t>
      </w:r>
      <w:r>
        <w:t xml:space="preserve"> additional considerations when applying the FPPT for joint appointments across NHS organisations, shared roles within the same NHS organisation and periods of temporary absence. </w:t>
      </w:r>
    </w:p>
    <w:p w14:paraId="272960DB" w14:textId="3DB6F21D" w:rsidR="00D34587" w:rsidRDefault="00D34587" w:rsidP="00D34587">
      <w:pPr>
        <w:pStyle w:val="PoliciesHeading3"/>
        <w:rPr>
          <w:u w:val="single"/>
        </w:rPr>
      </w:pPr>
      <w:r>
        <w:rPr>
          <w:u w:val="single"/>
        </w:rPr>
        <w:t>Joint appointments across different NHS organisations</w:t>
      </w:r>
    </w:p>
    <w:p w14:paraId="0FEF3935" w14:textId="6F4C3E71" w:rsidR="00D34587" w:rsidRDefault="00D34587" w:rsidP="00D34587">
      <w:pPr>
        <w:pStyle w:val="PoliciesText4"/>
      </w:pPr>
      <w:r>
        <w:t xml:space="preserve">Additional considerations are needed where there are joint appointments to support closer working between </w:t>
      </w:r>
      <w:r w:rsidR="00CD4808">
        <w:t xml:space="preserve">the ICB and another </w:t>
      </w:r>
      <w:r>
        <w:t>NHS organisations in the health and care system. For instance, where joint appointments of a</w:t>
      </w:r>
      <w:r w:rsidR="00CD4808">
        <w:t>n ICB B</w:t>
      </w:r>
      <w:r>
        <w:t>oard member can help foster joint decision-making, enhance local leadership and improve the delivery of integrated care. Joint appointments may occur where:</w:t>
      </w:r>
    </w:p>
    <w:p w14:paraId="202F0D30" w14:textId="07CFA989" w:rsidR="00D34587" w:rsidRDefault="00D34587" w:rsidP="00D34587">
      <w:pPr>
        <w:pStyle w:val="PoliciesText4"/>
        <w:numPr>
          <w:ilvl w:val="4"/>
          <w:numId w:val="2"/>
        </w:numPr>
        <w:ind w:left="2268" w:hanging="567"/>
      </w:pPr>
      <w:r>
        <w:t>a combined role</w:t>
      </w:r>
      <w:r w:rsidR="00CD4808">
        <w:t xml:space="preserve"> is created</w:t>
      </w:r>
      <w:r>
        <w:t>; and</w:t>
      </w:r>
    </w:p>
    <w:p w14:paraId="310CB70A" w14:textId="6B1185CD" w:rsidR="00D34587" w:rsidRDefault="00D34587" w:rsidP="00D34587">
      <w:pPr>
        <w:pStyle w:val="PoliciesText4"/>
        <w:numPr>
          <w:ilvl w:val="4"/>
          <w:numId w:val="2"/>
        </w:numPr>
        <w:ind w:left="2268" w:hanging="567"/>
      </w:pPr>
      <w:r>
        <w:t xml:space="preserve">an individual </w:t>
      </w:r>
      <w:r w:rsidR="00CD4808">
        <w:t xml:space="preserve">is needed </w:t>
      </w:r>
      <w:r>
        <w:t xml:space="preserve">to work across the </w:t>
      </w:r>
      <w:r w:rsidR="00CD4808">
        <w:t xml:space="preserve">ICB and a </w:t>
      </w:r>
      <w:r>
        <w:t>different NHS organisation</w:t>
      </w:r>
      <w:r w:rsidR="00CD4808">
        <w:t xml:space="preserve"> </w:t>
      </w:r>
      <w:r>
        <w:t>in the same role.</w:t>
      </w:r>
    </w:p>
    <w:p w14:paraId="45B634D7" w14:textId="24E71819" w:rsidR="00D34587" w:rsidRDefault="00D34587" w:rsidP="00D34587">
      <w:pPr>
        <w:pStyle w:val="PoliciesText4"/>
      </w:pPr>
      <w:r>
        <w:t xml:space="preserve">In the scenario of joint appointments, the full FPPT would need to be completed by the designated host/employing NHS organisation and in concluding their assessment they will need input from the </w:t>
      </w:r>
      <w:r w:rsidR="00CD4808">
        <w:t xml:space="preserve">Chair </w:t>
      </w:r>
      <w:r>
        <w:t>of the other contracting NHS organisation to ensure that the</w:t>
      </w:r>
      <w:r w:rsidR="00CD4808">
        <w:t xml:space="preserve"> ICB B</w:t>
      </w:r>
      <w:r>
        <w:t xml:space="preserve">oard member is fit and proper to perform both roles. </w:t>
      </w:r>
    </w:p>
    <w:p w14:paraId="43E49364" w14:textId="438C6723" w:rsidR="00D34587" w:rsidRDefault="00D34587" w:rsidP="00D34587">
      <w:pPr>
        <w:pStyle w:val="PoliciesText4"/>
      </w:pPr>
      <w:r>
        <w:t xml:space="preserve">The host/employing NHS organisation will then provide a ‘letter of confirmation’ </w:t>
      </w:r>
      <w:r w:rsidRPr="0030212E">
        <w:t xml:space="preserve">(Appendix </w:t>
      </w:r>
      <w:r w:rsidR="0030212E" w:rsidRPr="0030212E">
        <w:t>3</w:t>
      </w:r>
      <w:r w:rsidRPr="0030212E">
        <w:t>)</w:t>
      </w:r>
      <w:r>
        <w:t xml:space="preserve"> to the other contracting NHS organisation to confirm that the </w:t>
      </w:r>
      <w:r w:rsidR="00CD4808">
        <w:t>ICB Board</w:t>
      </w:r>
      <w:r>
        <w:t xml:space="preserve"> member in question has met the requirements of the FPPT. </w:t>
      </w:r>
    </w:p>
    <w:p w14:paraId="54902E29" w14:textId="6302FB27" w:rsidR="00D34587" w:rsidRDefault="00D34587" w:rsidP="00D34587">
      <w:pPr>
        <w:pStyle w:val="PoliciesText4"/>
      </w:pPr>
      <w:r>
        <w:t>The chair of the other contracting NHS organisation has the responsibility to keep the host/employing NHS organisation abreast of changes and any matters that may impact the FPPT assessment of the</w:t>
      </w:r>
      <w:r w:rsidR="008C0D4D">
        <w:t xml:space="preserve"> ICB B</w:t>
      </w:r>
      <w:r>
        <w:t xml:space="preserve">oard member. Where there is a joint appointment, the host/employing NHS organisation responsible for the FPPT should also lead on conducting the joint appraisal and ensure adequate input from the other contracting NHS organisation. </w:t>
      </w:r>
    </w:p>
    <w:p w14:paraId="6BB104AF" w14:textId="37964016" w:rsidR="00D34587" w:rsidRDefault="00D34587" w:rsidP="00D34587">
      <w:pPr>
        <w:pStyle w:val="PoliciesText4"/>
      </w:pPr>
      <w:r>
        <w:t xml:space="preserve">Where the joint appointment results in a new board member (for the NHS organisation in question), it will constitute a new appointment and as such, the host/employing NHS organisation should provide a ‘letter of confirmation’ to the other NHS organisation. </w:t>
      </w:r>
    </w:p>
    <w:p w14:paraId="30F244B1" w14:textId="650C1906" w:rsidR="00D34587" w:rsidRDefault="00D34587" w:rsidP="00D34587">
      <w:pPr>
        <w:pStyle w:val="PoliciesText4"/>
      </w:pPr>
      <w:r>
        <w:t xml:space="preserve">For the avoidance of doubt, where two or more organisations employ or appoint (in the case of a </w:t>
      </w:r>
      <w:r w:rsidR="0030212E">
        <w:t>C</w:t>
      </w:r>
      <w:r>
        <w:t>hair or N</w:t>
      </w:r>
      <w:r w:rsidR="0030212E">
        <w:t>on-Executive Member</w:t>
      </w:r>
      <w:r>
        <w:t xml:space="preserve">) an individual for two or more separate roles at the same time, each organisation has a responsibility to complete the FPPT. If the FPPT assessment at one organisation finds an individual not to be </w:t>
      </w:r>
      <w:r w:rsidR="00CD4808">
        <w:t>'fit and proper'</w:t>
      </w:r>
      <w:r>
        <w:t xml:space="preserve">, the </w:t>
      </w:r>
      <w:r w:rsidR="00CD4808">
        <w:t xml:space="preserve">Chair </w:t>
      </w:r>
      <w:r>
        <w:t xml:space="preserve">should update their counterpart of any other NHS organisation(s) where the individual has a board-level role and explain the reason. To note, the issue at one organisation may be one of role-specific competence, which may not </w:t>
      </w:r>
      <w:r>
        <w:lastRenderedPageBreak/>
        <w:t xml:space="preserve">necessarily mean the individual is not </w:t>
      </w:r>
      <w:r w:rsidR="00CD4808">
        <w:t>'fit and proper'</w:t>
      </w:r>
      <w:r>
        <w:t xml:space="preserve"> at the other organisation.</w:t>
      </w:r>
    </w:p>
    <w:p w14:paraId="2B304F8F" w14:textId="3715D2B9" w:rsidR="00D34587" w:rsidRDefault="00D34587" w:rsidP="00D34587">
      <w:pPr>
        <w:pStyle w:val="PoliciesHeading3"/>
        <w:rPr>
          <w:u w:val="single"/>
        </w:rPr>
      </w:pPr>
      <w:r>
        <w:rPr>
          <w:u w:val="single"/>
        </w:rPr>
        <w:t xml:space="preserve">Shared roles within the </w:t>
      </w:r>
      <w:r w:rsidR="0030212E">
        <w:rPr>
          <w:u w:val="single"/>
        </w:rPr>
        <w:t>ICB</w:t>
      </w:r>
    </w:p>
    <w:p w14:paraId="2B514A41" w14:textId="6BA1EE3D" w:rsidR="00D34587" w:rsidRDefault="00606E19" w:rsidP="00606E19">
      <w:pPr>
        <w:ind w:left="1134"/>
      </w:pPr>
      <w:r>
        <w:t xml:space="preserve">Where two individuals share responsibility for the same </w:t>
      </w:r>
      <w:r w:rsidR="0030212E">
        <w:t>ICB B</w:t>
      </w:r>
      <w:r>
        <w:t xml:space="preserve">oard member role (e.g. a job share) within the </w:t>
      </w:r>
      <w:r w:rsidR="0030212E">
        <w:t>ICB</w:t>
      </w:r>
      <w:r>
        <w:t>, both individuals should be assessed against the FPPT requirements in line with paragraphs 6.1 and 6.2.</w:t>
      </w:r>
    </w:p>
    <w:p w14:paraId="31452B6D" w14:textId="77777777" w:rsidR="00606E19" w:rsidRDefault="00606E19" w:rsidP="00606E19">
      <w:pPr>
        <w:pStyle w:val="PoliciesHeading3"/>
        <w:rPr>
          <w:u w:val="single"/>
        </w:rPr>
      </w:pPr>
      <w:r>
        <w:rPr>
          <w:u w:val="single"/>
        </w:rPr>
        <w:t>Temporary absence</w:t>
      </w:r>
    </w:p>
    <w:p w14:paraId="34F6FC79" w14:textId="3714BBDE" w:rsidR="00606E19" w:rsidRPr="00606E19" w:rsidRDefault="00606E19" w:rsidP="00606E19">
      <w:pPr>
        <w:pStyle w:val="PoliciesText4"/>
        <w:rPr>
          <w:u w:val="single"/>
        </w:rPr>
      </w:pPr>
      <w:r>
        <w:t xml:space="preserve">For the purpose of the FPPT process, a temporary absence is defined as leave for a period of six consecutive weeks or less (e.g. sick leave, compassionate leave or parental leave) and where the NHS organisation is leaving the role open for the same </w:t>
      </w:r>
      <w:r w:rsidR="00CD4808">
        <w:t>ICB B</w:t>
      </w:r>
      <w:r>
        <w:t xml:space="preserve">oard member. As such there is no requirement to approve another permanent individual for the role of </w:t>
      </w:r>
      <w:r w:rsidR="00CD4808">
        <w:t>ICB B</w:t>
      </w:r>
      <w:r>
        <w:t xml:space="preserve">oard member. </w:t>
      </w:r>
    </w:p>
    <w:p w14:paraId="0192242E" w14:textId="50ADC54C" w:rsidR="00606E19" w:rsidRPr="00606E19" w:rsidRDefault="00606E19" w:rsidP="00606E19">
      <w:pPr>
        <w:pStyle w:val="PoliciesText4"/>
        <w:rPr>
          <w:u w:val="single"/>
        </w:rPr>
      </w:pPr>
      <w:r>
        <w:t xml:space="preserve">Where there is a temporary absence, it is expected that the </w:t>
      </w:r>
      <w:r w:rsidR="00CD4808">
        <w:t xml:space="preserve">Chief of Staff and </w:t>
      </w:r>
      <w:r w:rsidR="00CD4808" w:rsidRPr="00CD4808">
        <w:t xml:space="preserve">Assistant Director of Human Resources and Organisational Development </w:t>
      </w:r>
      <w:r>
        <w:t xml:space="preserve">will liaise with the </w:t>
      </w:r>
      <w:r w:rsidR="0030212E">
        <w:t xml:space="preserve">Chair </w:t>
      </w:r>
      <w:r>
        <w:t xml:space="preserve">and </w:t>
      </w:r>
      <w:r w:rsidR="0030212E">
        <w:t xml:space="preserve">Chief Executive Officer </w:t>
      </w:r>
      <w:r>
        <w:t xml:space="preserve">to ensure temporary cover is provided; and to ensure that local internal systems are adequately updated to record the start and projected end date of the temporary absence. </w:t>
      </w:r>
    </w:p>
    <w:p w14:paraId="571D0A35" w14:textId="5F236842" w:rsidR="00606E19" w:rsidRPr="00606E19" w:rsidRDefault="00606E19" w:rsidP="00606E19">
      <w:pPr>
        <w:pStyle w:val="PoliciesText4"/>
        <w:rPr>
          <w:u w:val="single"/>
        </w:rPr>
      </w:pPr>
      <w:r>
        <w:t xml:space="preserve">Where an individual is appointed as temporary/interim cover and is not already assessed as fit and proper, the </w:t>
      </w:r>
      <w:r w:rsidR="00CD4808">
        <w:t>ICB</w:t>
      </w:r>
      <w:r>
        <w:t xml:space="preserve"> should ensure appropriate supervision by an existing </w:t>
      </w:r>
      <w:r w:rsidR="00CD4808">
        <w:t>ICB B</w:t>
      </w:r>
      <w:r>
        <w:t xml:space="preserve">oard member. </w:t>
      </w:r>
    </w:p>
    <w:p w14:paraId="109B4F16" w14:textId="6856969A" w:rsidR="00606E19" w:rsidRPr="00606E19" w:rsidRDefault="00606E19" w:rsidP="00606E19">
      <w:pPr>
        <w:pStyle w:val="PoliciesText4"/>
        <w:rPr>
          <w:u w:val="single"/>
        </w:rPr>
      </w:pPr>
      <w:r>
        <w:t xml:space="preserve">A full FPPT assessment should be undertaken for an individual in an interim cover role exceeding six weeks. Therefore, if the interim cover is expected to be in post for longer than six weeks, the </w:t>
      </w:r>
      <w:r w:rsidR="00CD4808">
        <w:t>ICB</w:t>
      </w:r>
      <w:r>
        <w:t xml:space="preserve"> should look to commence the FPPT assessment as soon as possible. Where the period of temporary absence is extended beyond six weeks, the FPPT assessment should commence as soon as the </w:t>
      </w:r>
      <w:r w:rsidR="00CD4808">
        <w:t>ICB</w:t>
      </w:r>
      <w:r>
        <w:t xml:space="preserve"> is aware of the extension. This FPPT assessment should be carried out in line with the requirements under </w:t>
      </w:r>
      <w:r w:rsidR="0030212E">
        <w:t>paragraph</w:t>
      </w:r>
      <w:r>
        <w:t xml:space="preserve"> </w:t>
      </w:r>
      <w:r w:rsidR="0030212E">
        <w:t>6</w:t>
      </w:r>
      <w:r>
        <w:t>.2.</w:t>
      </w:r>
    </w:p>
    <w:p w14:paraId="3014DB5D" w14:textId="7DC9D544" w:rsidR="00D34587" w:rsidRDefault="00606E19" w:rsidP="00606E19">
      <w:pPr>
        <w:pStyle w:val="PoliciesHeading2"/>
      </w:pPr>
      <w:bookmarkStart w:id="16" w:name="_Toc160609929"/>
      <w:r>
        <w:t xml:space="preserve">Role of the </w:t>
      </w:r>
      <w:r w:rsidR="008C0D4D">
        <w:t xml:space="preserve">ICB </w:t>
      </w:r>
      <w:r>
        <w:t>Chair in overseeing the FPPT</w:t>
      </w:r>
      <w:bookmarkEnd w:id="16"/>
    </w:p>
    <w:p w14:paraId="3AA069D7" w14:textId="5CDC87E2" w:rsidR="00B91F55" w:rsidRDefault="008C0D4D" w:rsidP="0030212E">
      <w:pPr>
        <w:keepNext/>
        <w:ind w:left="851"/>
      </w:pPr>
      <w:r>
        <w:t>The ICB C</w:t>
      </w:r>
      <w:r w:rsidR="00B91F55">
        <w:t xml:space="preserve">hair </w:t>
      </w:r>
      <w:r>
        <w:t>is a</w:t>
      </w:r>
      <w:r w:rsidR="00B91F55">
        <w:t xml:space="preserve">ccountable for taking all reasonable steps to ensure the FPPT process is effective and that the desired culture of </w:t>
      </w:r>
      <w:r w:rsidR="0030212E">
        <w:t>the ICB</w:t>
      </w:r>
      <w:r w:rsidR="00B91F55">
        <w:t xml:space="preserve"> is maintained to support an effective FPPT regime. As such, the ICB Chair's responsibilities are to ensure:</w:t>
      </w:r>
    </w:p>
    <w:p w14:paraId="6B3F1E68" w14:textId="2F7DDE16" w:rsidR="00B91F55" w:rsidRDefault="00B91F55" w:rsidP="00BB3B72">
      <w:pPr>
        <w:pStyle w:val="PoliciesHeading3"/>
      </w:pPr>
      <w:r>
        <w:t>the ICB has proper systems and processes in place so it can make the robust assessments required by the FPPT</w:t>
      </w:r>
      <w:r w:rsidR="0030212E">
        <w:t>;</w:t>
      </w:r>
    </w:p>
    <w:p w14:paraId="77FE2864" w14:textId="1D776A7A" w:rsidR="00B91F55" w:rsidRDefault="00B91F55" w:rsidP="00BB3B72">
      <w:pPr>
        <w:pStyle w:val="PoliciesHeading3"/>
      </w:pPr>
      <w:r>
        <w:t>the results of the full FPPT, including the annual self-attestations for each ICB Board member are retained by the ICB;</w:t>
      </w:r>
    </w:p>
    <w:p w14:paraId="4B02B43C" w14:textId="74C09518" w:rsidR="00606E19" w:rsidRDefault="00B91F55" w:rsidP="00BB3B72">
      <w:pPr>
        <w:pStyle w:val="PoliciesHeading3"/>
      </w:pPr>
      <w:r>
        <w:t>the FPPT data fields within ESR are accurately maintained in a timely manner;</w:t>
      </w:r>
    </w:p>
    <w:p w14:paraId="171933BA" w14:textId="77777777" w:rsidR="00B91F55" w:rsidRDefault="00B91F55" w:rsidP="00BB3B72">
      <w:pPr>
        <w:pStyle w:val="PoliciesHeading3"/>
      </w:pPr>
      <w:r>
        <w:lastRenderedPageBreak/>
        <w:t>the ICB Board member references/pre-employment checks (where relevant) and full FPPT (including the annual self-attestation) are complete and adequate for each ICB Board member;</w:t>
      </w:r>
    </w:p>
    <w:p w14:paraId="44E1C45A" w14:textId="50E5F22F" w:rsidR="00B91F55" w:rsidRDefault="00B91F55" w:rsidP="00BB3B72">
      <w:pPr>
        <w:pStyle w:val="PoliciesHeading3"/>
      </w:pPr>
      <w:r>
        <w:t>an appropriate programme is in place to identify and monitor the</w:t>
      </w:r>
      <w:r w:rsidR="00CD4808">
        <w:t xml:space="preserve"> training and</w:t>
      </w:r>
      <w:r>
        <w:t xml:space="preserve"> development needs of ICB Board members;</w:t>
      </w:r>
    </w:p>
    <w:p w14:paraId="5D914EF3" w14:textId="19F99A11" w:rsidR="00B91F55" w:rsidRDefault="00B91F55" w:rsidP="00BB3B72">
      <w:pPr>
        <w:pStyle w:val="PoliciesHeading3"/>
      </w:pPr>
      <w:r>
        <w:t>on appointment of a new ICB Board member, the specific competence, skills and knowledge to carry out their activities</w:t>
      </w:r>
      <w:r w:rsidR="0030212E">
        <w:t xml:space="preserve"> has been considered</w:t>
      </w:r>
      <w:r>
        <w:t>, and how this fits with the overall ICB Board;</w:t>
      </w:r>
    </w:p>
    <w:p w14:paraId="19429928" w14:textId="6A845AE0" w:rsidR="00B91F55" w:rsidRDefault="00B91F55" w:rsidP="00BB3B72">
      <w:pPr>
        <w:pStyle w:val="PoliciesHeading3"/>
      </w:pPr>
      <w:r>
        <w:t xml:space="preserve">conclude whether the ICB Board member is fit and proper; </w:t>
      </w:r>
    </w:p>
    <w:p w14:paraId="40C09FEF" w14:textId="25E2EE7C" w:rsidR="00B91F55" w:rsidRDefault="00B91F55" w:rsidP="00BB3B72">
      <w:pPr>
        <w:pStyle w:val="PoliciesHeading3"/>
      </w:pPr>
      <w:r>
        <w:t xml:space="preserve">they complete an annual self-attestation </w:t>
      </w:r>
      <w:r w:rsidR="00CD4808">
        <w:t xml:space="preserve">themselves </w:t>
      </w:r>
      <w:r>
        <w:t>to ensure they are in continued adherence with the FPPT requirements; and</w:t>
      </w:r>
    </w:p>
    <w:p w14:paraId="6AD5264A" w14:textId="53D024E5" w:rsidR="00B91F55" w:rsidRDefault="00B91F55" w:rsidP="00BB3B72">
      <w:pPr>
        <w:pStyle w:val="PoliciesHeading3"/>
      </w:pPr>
      <w:r>
        <w:t xml:space="preserve">ensure that for any ICB Board member approved to commence work or continue in post despite there being concerns about a particular aspect of the FPPT, they document the reason(s) as to why there has been an issue about whether an ICB Board member might not be fit and proper and the measures taken to address this. A local record of this should be retained. A summary of this should also be included in the annual FPPT submission form (Appendix </w:t>
      </w:r>
      <w:r w:rsidR="0030212E">
        <w:t>4</w:t>
      </w:r>
      <w:r>
        <w:t>) to the relevant NHS England regional director.</w:t>
      </w:r>
    </w:p>
    <w:p w14:paraId="175AF37E" w14:textId="464ADE3D" w:rsidR="00BB3B72" w:rsidRDefault="00BB3B72" w:rsidP="00BB3B72">
      <w:pPr>
        <w:pStyle w:val="PoliciesHeading2"/>
      </w:pPr>
      <w:bookmarkStart w:id="17" w:name="_Toc160609930"/>
      <w:r>
        <w:t xml:space="preserve">Overseeing the role of the </w:t>
      </w:r>
      <w:r w:rsidR="0030212E">
        <w:t xml:space="preserve">ICB </w:t>
      </w:r>
      <w:r>
        <w:t>Chair</w:t>
      </w:r>
      <w:bookmarkEnd w:id="17"/>
    </w:p>
    <w:p w14:paraId="4FAE5730" w14:textId="77777777" w:rsidR="0030212E" w:rsidRDefault="0030212E" w:rsidP="00BB3B72">
      <w:pPr>
        <w:pStyle w:val="PoliciesHeading3"/>
      </w:pPr>
      <w:r>
        <w:t>The ICB Chair</w:t>
      </w:r>
      <w:r w:rsidR="00BB3B72">
        <w:t xml:space="preserve"> will be subject to the same FPPT requirement, as per paragraphs 6.1 and 6.2. In completing their own annual self-attestation, </w:t>
      </w:r>
      <w:r>
        <w:t xml:space="preserve">the ICB Chair </w:t>
      </w:r>
      <w:r w:rsidR="00BB3B72">
        <w:t xml:space="preserve">will effectively be confirming that they have adequately addressed paragraphs 6.5.1–6.5.9. </w:t>
      </w:r>
    </w:p>
    <w:p w14:paraId="2C031AAD" w14:textId="2204A722" w:rsidR="0030212E" w:rsidRDefault="00BB3B72" w:rsidP="009858CE">
      <w:pPr>
        <w:pStyle w:val="PoliciesHeading3"/>
      </w:pPr>
      <w:r>
        <w:t>Annually, the ICB's Vice-Chair will review and ensure that the ICB Chair is meeting the requirements of the FPPT.</w:t>
      </w:r>
      <w:r w:rsidR="009858CE">
        <w:t xml:space="preserve"> </w:t>
      </w:r>
      <w:r w:rsidR="008C5419">
        <w:t>However, the accountability for ensuring that the ICB Chair meets the FPPT assessment criteria will reside with NHS England regional directors, as is also the case for the ICB Chair's annual appraisals.</w:t>
      </w:r>
    </w:p>
    <w:p w14:paraId="66B63F4A" w14:textId="7C30ACAC" w:rsidR="00BB3B72" w:rsidRDefault="008C5419" w:rsidP="009858CE">
      <w:pPr>
        <w:pStyle w:val="PoliciesHeading3"/>
      </w:pPr>
      <w:r>
        <w:t>If the ICB's Vice-Chair is ever unable to review the Chair’s FPPT, then another NEM should be nominated to complete this.</w:t>
      </w:r>
    </w:p>
    <w:p w14:paraId="12E3A440" w14:textId="676DD520" w:rsidR="00BB3B72" w:rsidRDefault="009858CE" w:rsidP="009858CE">
      <w:pPr>
        <w:pStyle w:val="PoliciesHeading3"/>
      </w:pPr>
      <w:r>
        <w:t>Once the ICB has completed their annual FPPT assessment of the ICB Chair, they should sign this off within ESR. The annual FPPT submission, which summarises the results of the FPPT for all ICB Board members is then to be sent to the relevant NHS England regional director.</w:t>
      </w:r>
    </w:p>
    <w:p w14:paraId="45B69293" w14:textId="5EE13B00" w:rsidR="009858CE" w:rsidRPr="002B7E55" w:rsidRDefault="009858CE" w:rsidP="009858CE">
      <w:pPr>
        <w:pStyle w:val="PoliciesHeading2"/>
        <w:rPr>
          <w:highlight w:val="yellow"/>
        </w:rPr>
      </w:pPr>
      <w:bookmarkStart w:id="18" w:name="_Toc160609931"/>
      <w:r w:rsidRPr="002B7E55">
        <w:rPr>
          <w:highlight w:val="yellow"/>
        </w:rPr>
        <w:t>Core elements</w:t>
      </w:r>
      <w:bookmarkEnd w:id="18"/>
    </w:p>
    <w:p w14:paraId="37DD5A30" w14:textId="40A5FFF3" w:rsidR="009858CE" w:rsidRDefault="004825E7" w:rsidP="004825E7">
      <w:pPr>
        <w:pStyle w:val="PoliciesHeading3"/>
      </w:pPr>
      <w:r>
        <w:t>The full FPPT assessment will constitute an assessment against each of the core elements detailed below and should be conducted in accordance with paragraph</w:t>
      </w:r>
      <w:r w:rsidR="00D74F51">
        <w:t> </w:t>
      </w:r>
      <w:r>
        <w:t>6.1. ICB Board members should complete self-attestations to confirm they are fulfilling the core elements of the FPPT assessment.</w:t>
      </w:r>
    </w:p>
    <w:p w14:paraId="740DC760" w14:textId="552062E1" w:rsidR="004825E7" w:rsidRPr="002B7E55" w:rsidRDefault="004825E7" w:rsidP="004825E7">
      <w:pPr>
        <w:pStyle w:val="PoliciesHeading3"/>
        <w:rPr>
          <w:highlight w:val="yellow"/>
        </w:rPr>
      </w:pPr>
      <w:r w:rsidRPr="002B7E55">
        <w:rPr>
          <w:highlight w:val="yellow"/>
        </w:rPr>
        <w:lastRenderedPageBreak/>
        <w:t>NHS organisations should assess ICB Board members against the following three core elements</w:t>
      </w:r>
      <w:r w:rsidR="007A13AC" w:rsidRPr="002B7E55">
        <w:rPr>
          <w:rStyle w:val="FootnoteReference"/>
          <w:highlight w:val="yellow"/>
        </w:rPr>
        <w:footnoteReference w:id="4"/>
      </w:r>
      <w:r w:rsidRPr="002B7E55">
        <w:rPr>
          <w:highlight w:val="yellow"/>
        </w:rPr>
        <w:t xml:space="preserve"> when considering whether they are a fit and proper person to perform a board</w:t>
      </w:r>
      <w:r w:rsidR="0030212E" w:rsidRPr="002B7E55">
        <w:rPr>
          <w:highlight w:val="yellow"/>
        </w:rPr>
        <w:t xml:space="preserve"> member</w:t>
      </w:r>
      <w:r w:rsidRPr="002B7E55">
        <w:rPr>
          <w:highlight w:val="yellow"/>
        </w:rPr>
        <w:t xml:space="preserve"> role. To encourage openness and transparency, these should not be considered as a strict checklist for compliance, but rather as points for a conversation between the</w:t>
      </w:r>
      <w:r w:rsidR="0030212E" w:rsidRPr="002B7E55">
        <w:rPr>
          <w:highlight w:val="yellow"/>
        </w:rPr>
        <w:t xml:space="preserve"> ICB C</w:t>
      </w:r>
      <w:r w:rsidRPr="002B7E55">
        <w:rPr>
          <w:highlight w:val="yellow"/>
        </w:rPr>
        <w:t xml:space="preserve">hair (or </w:t>
      </w:r>
      <w:r w:rsidR="00C61465" w:rsidRPr="002B7E55">
        <w:rPr>
          <w:highlight w:val="yellow"/>
        </w:rPr>
        <w:t xml:space="preserve">Chief Executive </w:t>
      </w:r>
      <w:r w:rsidR="0030212E" w:rsidRPr="002B7E55">
        <w:rPr>
          <w:highlight w:val="yellow"/>
        </w:rPr>
        <w:t xml:space="preserve">Officer </w:t>
      </w:r>
      <w:r w:rsidRPr="002B7E55">
        <w:rPr>
          <w:highlight w:val="yellow"/>
        </w:rPr>
        <w:t xml:space="preserve">for </w:t>
      </w:r>
      <w:r w:rsidR="00C61465" w:rsidRPr="002B7E55">
        <w:rPr>
          <w:highlight w:val="yellow"/>
        </w:rPr>
        <w:t xml:space="preserve">Executive </w:t>
      </w:r>
      <w:r w:rsidR="0030212E" w:rsidRPr="002B7E55">
        <w:rPr>
          <w:highlight w:val="yellow"/>
        </w:rPr>
        <w:t xml:space="preserve">Director </w:t>
      </w:r>
      <w:r w:rsidR="00C61465" w:rsidRPr="002B7E55">
        <w:rPr>
          <w:highlight w:val="yellow"/>
        </w:rPr>
        <w:t xml:space="preserve">Board </w:t>
      </w:r>
      <w:r w:rsidR="0030212E" w:rsidRPr="002B7E55">
        <w:rPr>
          <w:highlight w:val="yellow"/>
        </w:rPr>
        <w:t>m</w:t>
      </w:r>
      <w:r w:rsidR="00C61465" w:rsidRPr="002B7E55">
        <w:rPr>
          <w:highlight w:val="yellow"/>
        </w:rPr>
        <w:t>embers</w:t>
      </w:r>
      <w:r w:rsidRPr="002B7E55">
        <w:rPr>
          <w:highlight w:val="yellow"/>
        </w:rPr>
        <w:t>) and a prospective</w:t>
      </w:r>
      <w:r w:rsidR="00C61465" w:rsidRPr="002B7E55">
        <w:rPr>
          <w:highlight w:val="yellow"/>
        </w:rPr>
        <w:t xml:space="preserve"> ICB</w:t>
      </w:r>
      <w:r w:rsidRPr="002B7E55">
        <w:rPr>
          <w:highlight w:val="yellow"/>
        </w:rPr>
        <w:t xml:space="preserve"> </w:t>
      </w:r>
      <w:r w:rsidR="00C61465" w:rsidRPr="002B7E55">
        <w:rPr>
          <w:highlight w:val="yellow"/>
        </w:rPr>
        <w:t xml:space="preserve">Board </w:t>
      </w:r>
      <w:r w:rsidRPr="002B7E55">
        <w:rPr>
          <w:highlight w:val="yellow"/>
        </w:rPr>
        <w:t>member during the appointment process. This will in turn emphasise the ongoing benefits of openness and transparency among members.</w:t>
      </w:r>
    </w:p>
    <w:p w14:paraId="4FA6A2B0" w14:textId="4D3BD5FC" w:rsidR="004825E7" w:rsidRPr="002B7E55" w:rsidRDefault="004825E7" w:rsidP="004825E7">
      <w:pPr>
        <w:pStyle w:val="PoliciesText4"/>
        <w:rPr>
          <w:highlight w:val="yellow"/>
          <w:u w:val="single"/>
        </w:rPr>
      </w:pPr>
      <w:r w:rsidRPr="002B7E55">
        <w:rPr>
          <w:highlight w:val="yellow"/>
          <w:u w:val="single"/>
        </w:rPr>
        <w:t>Good Character</w:t>
      </w:r>
    </w:p>
    <w:p w14:paraId="3FAAEB7D" w14:textId="1FBEF812" w:rsidR="00C61465" w:rsidRPr="002B7E55" w:rsidRDefault="00C61465" w:rsidP="00C61465">
      <w:pPr>
        <w:pStyle w:val="PoliciesText4"/>
        <w:numPr>
          <w:ilvl w:val="4"/>
          <w:numId w:val="2"/>
        </w:numPr>
        <w:ind w:left="2268" w:hanging="567"/>
        <w:rPr>
          <w:highlight w:val="yellow"/>
        </w:rPr>
      </w:pPr>
      <w:r w:rsidRPr="002B7E55">
        <w:rPr>
          <w:highlight w:val="yellow"/>
        </w:rPr>
        <w:t>When assessing whether a person is of good character, the ICB should follow robust processes to make sure that they gather appropriate information, and must have regard to the matters outlined in Part 1 and Part 2 of Schedule 4</w:t>
      </w:r>
      <w:r w:rsidR="0030212E" w:rsidRPr="002B7E55">
        <w:rPr>
          <w:highlight w:val="yellow"/>
        </w:rPr>
        <w:t xml:space="preserve"> of the regulation</w:t>
      </w:r>
      <w:r w:rsidRPr="002B7E55">
        <w:rPr>
          <w:highlight w:val="yellow"/>
        </w:rPr>
        <w:t>, namely:</w:t>
      </w:r>
    </w:p>
    <w:p w14:paraId="06A682E6" w14:textId="77777777" w:rsidR="00C61465" w:rsidRPr="002B7E55" w:rsidRDefault="00C61465" w:rsidP="000C075A">
      <w:pPr>
        <w:pStyle w:val="ListParagraph"/>
        <w:numPr>
          <w:ilvl w:val="0"/>
          <w:numId w:val="10"/>
        </w:numPr>
        <w:ind w:left="2835" w:hanging="567"/>
        <w:rPr>
          <w:highlight w:val="yellow"/>
        </w:rPr>
      </w:pPr>
      <w:r w:rsidRPr="002B7E55">
        <w:rPr>
          <w:highlight w:val="yellow"/>
        </w:rPr>
        <w:t>convictions of any offence in the UK;</w:t>
      </w:r>
    </w:p>
    <w:p w14:paraId="412A017E" w14:textId="77777777" w:rsidR="00C61465" w:rsidRPr="002B7E55" w:rsidRDefault="00C61465" w:rsidP="000C075A">
      <w:pPr>
        <w:pStyle w:val="ListParagraph"/>
        <w:numPr>
          <w:ilvl w:val="0"/>
          <w:numId w:val="10"/>
        </w:numPr>
        <w:ind w:left="2835" w:hanging="567"/>
        <w:rPr>
          <w:highlight w:val="yellow"/>
        </w:rPr>
      </w:pPr>
      <w:r w:rsidRPr="002B7E55">
        <w:rPr>
          <w:highlight w:val="yellow"/>
        </w:rPr>
        <w:t>convictions of any offence abroad that constitutes an offence in the UK; and</w:t>
      </w:r>
    </w:p>
    <w:p w14:paraId="4DB3A5CB" w14:textId="43F48D57" w:rsidR="00C61465" w:rsidRPr="002B7E55" w:rsidRDefault="00C61465" w:rsidP="000C075A">
      <w:pPr>
        <w:pStyle w:val="ListParagraph"/>
        <w:numPr>
          <w:ilvl w:val="0"/>
          <w:numId w:val="10"/>
        </w:numPr>
        <w:ind w:left="2835" w:hanging="567"/>
        <w:rPr>
          <w:highlight w:val="yellow"/>
        </w:rPr>
      </w:pPr>
      <w:r w:rsidRPr="002B7E55">
        <w:rPr>
          <w:highlight w:val="yellow"/>
        </w:rPr>
        <w:t xml:space="preserve">whether any regulator or professional body has made the decision to erase, remove or strike off the ICB Board member from its register, whether in the UK or abroad. </w:t>
      </w:r>
    </w:p>
    <w:p w14:paraId="68FF6145" w14:textId="77777777" w:rsidR="00C61465" w:rsidRPr="002B7E55" w:rsidRDefault="00C61465" w:rsidP="00C61465">
      <w:pPr>
        <w:pStyle w:val="PoliciesText4"/>
        <w:numPr>
          <w:ilvl w:val="4"/>
          <w:numId w:val="2"/>
        </w:numPr>
        <w:ind w:left="2268" w:hanging="567"/>
        <w:rPr>
          <w:highlight w:val="yellow"/>
        </w:rPr>
      </w:pPr>
      <w:r w:rsidRPr="002B7E55">
        <w:rPr>
          <w:highlight w:val="yellow"/>
        </w:rPr>
        <w:t>As such, the ICB should conduct:</w:t>
      </w:r>
    </w:p>
    <w:p w14:paraId="5C67499D" w14:textId="0F057143" w:rsidR="00C61465" w:rsidRPr="002B7E55" w:rsidRDefault="00C61465" w:rsidP="000C075A">
      <w:pPr>
        <w:pStyle w:val="ListParagraph"/>
        <w:numPr>
          <w:ilvl w:val="0"/>
          <w:numId w:val="10"/>
        </w:numPr>
        <w:ind w:left="2835" w:hanging="567"/>
        <w:rPr>
          <w:highlight w:val="yellow"/>
        </w:rPr>
      </w:pPr>
      <w:r w:rsidRPr="002B7E55">
        <w:rPr>
          <w:highlight w:val="yellow"/>
        </w:rPr>
        <w:t>a search of the Companies House register to ensure that no ICB Board member is disqualified as a director;</w:t>
      </w:r>
    </w:p>
    <w:p w14:paraId="0BE8EFC7" w14:textId="77777777" w:rsidR="00C61465" w:rsidRPr="002B7E55" w:rsidRDefault="00C61465" w:rsidP="000C075A">
      <w:pPr>
        <w:pStyle w:val="ListParagraph"/>
        <w:numPr>
          <w:ilvl w:val="0"/>
          <w:numId w:val="10"/>
        </w:numPr>
        <w:ind w:left="2835" w:hanging="567"/>
        <w:rPr>
          <w:highlight w:val="yellow"/>
        </w:rPr>
      </w:pPr>
      <w:r w:rsidRPr="002B7E55">
        <w:rPr>
          <w:highlight w:val="yellow"/>
        </w:rPr>
        <w:t>a search of the Charity Commission’s register of removed trustees;</w:t>
      </w:r>
    </w:p>
    <w:p w14:paraId="15B9332D" w14:textId="576901F4" w:rsidR="00C61465" w:rsidRPr="002B7E55" w:rsidRDefault="00C61465" w:rsidP="0052401E">
      <w:pPr>
        <w:pStyle w:val="ListParagraph"/>
        <w:numPr>
          <w:ilvl w:val="0"/>
          <w:numId w:val="10"/>
        </w:numPr>
        <w:ind w:left="2835" w:hanging="567"/>
        <w:rPr>
          <w:highlight w:val="yellow"/>
        </w:rPr>
      </w:pPr>
      <w:r w:rsidRPr="002B7E55">
        <w:rPr>
          <w:highlight w:val="yellow"/>
        </w:rPr>
        <w:t>a Disclosure and Barring Service (DBS) check in line with the</w:t>
      </w:r>
      <w:r w:rsidR="00C73228" w:rsidRPr="002B7E55">
        <w:rPr>
          <w:highlight w:val="yellow"/>
        </w:rPr>
        <w:t xml:space="preserve"> ICB's </w:t>
      </w:r>
      <w:r w:rsidR="00EB4DD5" w:rsidRPr="002B7E55">
        <w:rPr>
          <w:highlight w:val="yellow"/>
        </w:rPr>
        <w:t xml:space="preserve">Disclosure and Barring </w:t>
      </w:r>
      <w:r w:rsidR="00C73228" w:rsidRPr="002B7E55">
        <w:rPr>
          <w:highlight w:val="yellow"/>
        </w:rPr>
        <w:t>Policy</w:t>
      </w:r>
      <w:r w:rsidR="0052401E" w:rsidRPr="002B7E55">
        <w:rPr>
          <w:highlight w:val="yellow"/>
        </w:rPr>
        <w:t>; and</w:t>
      </w:r>
    </w:p>
    <w:p w14:paraId="6C829371" w14:textId="3B58F01C" w:rsidR="00C61465" w:rsidRPr="002B7E55" w:rsidRDefault="00C61465" w:rsidP="000C075A">
      <w:pPr>
        <w:pStyle w:val="ListParagraph"/>
        <w:numPr>
          <w:ilvl w:val="0"/>
          <w:numId w:val="10"/>
        </w:numPr>
        <w:ind w:left="2835" w:hanging="567"/>
        <w:rPr>
          <w:highlight w:val="yellow"/>
        </w:rPr>
      </w:pPr>
      <w:r w:rsidRPr="002B7E55">
        <w:rPr>
          <w:highlight w:val="yellow"/>
        </w:rPr>
        <w:t>a check with the relevant professional bodies</w:t>
      </w:r>
      <w:r w:rsidR="00D74F51" w:rsidRPr="002B7E55">
        <w:rPr>
          <w:highlight w:val="yellow"/>
        </w:rPr>
        <w:t>,</w:t>
      </w:r>
      <w:r w:rsidRPr="002B7E55">
        <w:rPr>
          <w:highlight w:val="yellow"/>
        </w:rPr>
        <w:t xml:space="preserve"> where appropriate. </w:t>
      </w:r>
    </w:p>
    <w:p w14:paraId="2BD4483B" w14:textId="29A19FA1" w:rsidR="00C61465" w:rsidRPr="002B7E55" w:rsidRDefault="00646E30" w:rsidP="00C61465">
      <w:pPr>
        <w:pStyle w:val="PoliciesText4"/>
        <w:numPr>
          <w:ilvl w:val="4"/>
          <w:numId w:val="2"/>
        </w:numPr>
        <w:ind w:left="2268" w:hanging="567"/>
        <w:rPr>
          <w:highlight w:val="yellow"/>
        </w:rPr>
      </w:pPr>
      <w:r w:rsidRPr="002B7E55">
        <w:rPr>
          <w:highlight w:val="yellow"/>
        </w:rPr>
        <w:t>I</w:t>
      </w:r>
      <w:r w:rsidR="00C61465" w:rsidRPr="002B7E55">
        <w:rPr>
          <w:highlight w:val="yellow"/>
        </w:rPr>
        <w:t xml:space="preserve">t is expected that processes followed take account of a person's honesty, trustworthiness, reliability, integrity, openness (also referred to as transparency), respectfulness and ability to comply with the law. Furthermore, in considering that an ICB Board member is of ‘good character,’ the </w:t>
      </w:r>
      <w:r w:rsidRPr="002B7E55">
        <w:rPr>
          <w:highlight w:val="yellow"/>
        </w:rPr>
        <w:t>ICB</w:t>
      </w:r>
      <w:r w:rsidR="00C61465" w:rsidRPr="002B7E55">
        <w:rPr>
          <w:highlight w:val="yellow"/>
        </w:rPr>
        <w:t xml:space="preserve"> should also consider the following in relation to the individual in question:</w:t>
      </w:r>
    </w:p>
    <w:p w14:paraId="2EF90B8F" w14:textId="77777777" w:rsidR="00765DA2" w:rsidRPr="002B7E55" w:rsidRDefault="00765DA2" w:rsidP="000C075A">
      <w:pPr>
        <w:pStyle w:val="ListParagraph"/>
        <w:numPr>
          <w:ilvl w:val="0"/>
          <w:numId w:val="10"/>
        </w:numPr>
        <w:ind w:left="2835" w:hanging="567"/>
        <w:rPr>
          <w:highlight w:val="yellow"/>
        </w:rPr>
      </w:pPr>
      <w:r w:rsidRPr="002B7E55">
        <w:rPr>
          <w:highlight w:val="yellow"/>
        </w:rPr>
        <w:t>c</w:t>
      </w:r>
      <w:r w:rsidR="00C61465" w:rsidRPr="002B7E55">
        <w:rPr>
          <w:highlight w:val="yellow"/>
        </w:rPr>
        <w:t>ompliance with the law and legal processes</w:t>
      </w:r>
      <w:r w:rsidRPr="002B7E55">
        <w:rPr>
          <w:highlight w:val="yellow"/>
        </w:rPr>
        <w:t>;</w:t>
      </w:r>
    </w:p>
    <w:p w14:paraId="0B06198A" w14:textId="5CC54907" w:rsidR="00765DA2" w:rsidRPr="002B7E55" w:rsidRDefault="00765DA2" w:rsidP="000C075A">
      <w:pPr>
        <w:pStyle w:val="ListParagraph"/>
        <w:numPr>
          <w:ilvl w:val="0"/>
          <w:numId w:val="10"/>
        </w:numPr>
        <w:ind w:left="2835" w:hanging="567"/>
        <w:rPr>
          <w:highlight w:val="yellow"/>
        </w:rPr>
      </w:pPr>
      <w:r w:rsidRPr="002B7E55">
        <w:rPr>
          <w:highlight w:val="yellow"/>
        </w:rPr>
        <w:t>e</w:t>
      </w:r>
      <w:r w:rsidR="00C61465" w:rsidRPr="002B7E55">
        <w:rPr>
          <w:highlight w:val="yellow"/>
        </w:rPr>
        <w:t xml:space="preserve">mployment tribunal judgements relevant to the </w:t>
      </w:r>
      <w:r w:rsidRPr="002B7E55">
        <w:rPr>
          <w:highlight w:val="yellow"/>
        </w:rPr>
        <w:t>ICB B</w:t>
      </w:r>
      <w:r w:rsidR="00C61465" w:rsidRPr="002B7E55">
        <w:rPr>
          <w:highlight w:val="yellow"/>
        </w:rPr>
        <w:t>oard member’s history</w:t>
      </w:r>
      <w:r w:rsidRPr="002B7E55">
        <w:rPr>
          <w:highlight w:val="yellow"/>
        </w:rPr>
        <w:t xml:space="preserve">; </w:t>
      </w:r>
    </w:p>
    <w:p w14:paraId="1ECE5E8D" w14:textId="5D84920B" w:rsidR="00765DA2" w:rsidRPr="002B7E55" w:rsidRDefault="00765DA2" w:rsidP="000C075A">
      <w:pPr>
        <w:pStyle w:val="ListParagraph"/>
        <w:numPr>
          <w:ilvl w:val="0"/>
          <w:numId w:val="10"/>
        </w:numPr>
        <w:ind w:left="2835" w:hanging="567"/>
        <w:rPr>
          <w:highlight w:val="yellow"/>
        </w:rPr>
      </w:pPr>
      <w:r w:rsidRPr="002B7E55">
        <w:rPr>
          <w:highlight w:val="yellow"/>
        </w:rPr>
        <w:lastRenderedPageBreak/>
        <w:t>settlement agreements relating to dismissal or departure from any healthcare-related service or NHS organisation for any reason other than redundancy;</w:t>
      </w:r>
    </w:p>
    <w:p w14:paraId="4B8946A2" w14:textId="436E1D85" w:rsidR="00765DA2" w:rsidRPr="002B7E55" w:rsidRDefault="00765DA2" w:rsidP="000C075A">
      <w:pPr>
        <w:pStyle w:val="ListParagraph"/>
        <w:numPr>
          <w:ilvl w:val="0"/>
          <w:numId w:val="10"/>
        </w:numPr>
        <w:ind w:left="2835" w:hanging="567"/>
        <w:rPr>
          <w:highlight w:val="yellow"/>
        </w:rPr>
      </w:pPr>
      <w:r w:rsidRPr="002B7E55">
        <w:rPr>
          <w:highlight w:val="yellow"/>
        </w:rPr>
        <w:t xml:space="preserve">a person in whom the </w:t>
      </w:r>
      <w:r w:rsidR="00646E30" w:rsidRPr="002B7E55">
        <w:rPr>
          <w:highlight w:val="yellow"/>
        </w:rPr>
        <w:t>ICB</w:t>
      </w:r>
      <w:r w:rsidRPr="002B7E55">
        <w:rPr>
          <w:highlight w:val="yellow"/>
        </w:rPr>
        <w:t>, CQC, NHS England, people using services and the wider public can have confidence;</w:t>
      </w:r>
    </w:p>
    <w:p w14:paraId="13454AAF" w14:textId="77777777" w:rsidR="00765DA2" w:rsidRPr="002B7E55" w:rsidRDefault="00765DA2" w:rsidP="000C075A">
      <w:pPr>
        <w:pStyle w:val="ListParagraph"/>
        <w:numPr>
          <w:ilvl w:val="0"/>
          <w:numId w:val="10"/>
        </w:numPr>
        <w:ind w:left="2835" w:hanging="567"/>
        <w:rPr>
          <w:highlight w:val="yellow"/>
        </w:rPr>
      </w:pPr>
      <w:r w:rsidRPr="002B7E55">
        <w:rPr>
          <w:highlight w:val="yellow"/>
        </w:rPr>
        <w:t>adherence to the Nolan Principles of Standards in Public Life;</w:t>
      </w:r>
    </w:p>
    <w:p w14:paraId="784B0490" w14:textId="5745DDD2" w:rsidR="00765DA2" w:rsidRPr="002B7E55" w:rsidRDefault="00765DA2" w:rsidP="000C075A">
      <w:pPr>
        <w:pStyle w:val="ListParagraph"/>
        <w:numPr>
          <w:ilvl w:val="0"/>
          <w:numId w:val="10"/>
        </w:numPr>
        <w:ind w:left="2835" w:hanging="567"/>
        <w:rPr>
          <w:highlight w:val="yellow"/>
        </w:rPr>
      </w:pPr>
      <w:r w:rsidRPr="002B7E55">
        <w:rPr>
          <w:highlight w:val="yellow"/>
        </w:rPr>
        <w:t>the extent to which the</w:t>
      </w:r>
      <w:r w:rsidR="00646E30" w:rsidRPr="002B7E55">
        <w:rPr>
          <w:highlight w:val="yellow"/>
        </w:rPr>
        <w:t xml:space="preserve"> ICB B</w:t>
      </w:r>
      <w:r w:rsidRPr="002B7E55">
        <w:rPr>
          <w:highlight w:val="yellow"/>
        </w:rPr>
        <w:t xml:space="preserve">oard member has been open and honest with the </w:t>
      </w:r>
      <w:r w:rsidR="00646E30" w:rsidRPr="002B7E55">
        <w:rPr>
          <w:highlight w:val="yellow"/>
        </w:rPr>
        <w:t>ICB</w:t>
      </w:r>
      <w:r w:rsidRPr="002B7E55">
        <w:rPr>
          <w:highlight w:val="yellow"/>
        </w:rPr>
        <w:t>;</w:t>
      </w:r>
    </w:p>
    <w:p w14:paraId="734AF07F" w14:textId="033C7017" w:rsidR="00765DA2" w:rsidRPr="002B7E55" w:rsidRDefault="00646E30" w:rsidP="000C075A">
      <w:pPr>
        <w:pStyle w:val="ListParagraph"/>
        <w:numPr>
          <w:ilvl w:val="0"/>
          <w:numId w:val="10"/>
        </w:numPr>
        <w:ind w:left="2835" w:hanging="567"/>
        <w:rPr>
          <w:highlight w:val="yellow"/>
        </w:rPr>
      </w:pPr>
      <w:r w:rsidRPr="002B7E55">
        <w:rPr>
          <w:highlight w:val="yellow"/>
        </w:rPr>
        <w:t>w</w:t>
      </w:r>
      <w:r w:rsidR="00765DA2" w:rsidRPr="002B7E55">
        <w:rPr>
          <w:highlight w:val="yellow"/>
        </w:rPr>
        <w:t>hether the person has been the subject of any adverse finding or any settlement in civil proceedings, particularly in connection with investment or other financial business, misconduct, fraud or the formation or management of a body corporate</w:t>
      </w:r>
      <w:r w:rsidRPr="002B7E55">
        <w:rPr>
          <w:highlight w:val="yellow"/>
        </w:rPr>
        <w:t>;</w:t>
      </w:r>
    </w:p>
    <w:p w14:paraId="21EC4948" w14:textId="77777777" w:rsidR="00646E30" w:rsidRPr="002B7E55" w:rsidRDefault="00646E30" w:rsidP="000C075A">
      <w:pPr>
        <w:pStyle w:val="ListParagraph"/>
        <w:numPr>
          <w:ilvl w:val="0"/>
          <w:numId w:val="10"/>
        </w:numPr>
        <w:ind w:left="2835" w:hanging="567"/>
        <w:rPr>
          <w:highlight w:val="yellow"/>
        </w:rPr>
      </w:pPr>
      <w:r w:rsidRPr="002B7E55">
        <w:rPr>
          <w:highlight w:val="yellow"/>
        </w:rPr>
        <w:t>w</w:t>
      </w:r>
      <w:r w:rsidR="00765DA2" w:rsidRPr="002B7E55">
        <w:rPr>
          <w:highlight w:val="yellow"/>
        </w:rPr>
        <w:t>hether the person has been involved as a director, partner or concerned in management</w:t>
      </w:r>
      <w:r w:rsidRPr="002B7E55">
        <w:rPr>
          <w:highlight w:val="yellow"/>
        </w:rPr>
        <w:t>:</w:t>
      </w:r>
    </w:p>
    <w:p w14:paraId="0FD0D8B6" w14:textId="77777777" w:rsidR="00646E30" w:rsidRPr="002B7E55" w:rsidRDefault="00765DA2" w:rsidP="00D74F51">
      <w:pPr>
        <w:pStyle w:val="ListParagraph"/>
        <w:numPr>
          <w:ilvl w:val="1"/>
          <w:numId w:val="10"/>
        </w:numPr>
        <w:ind w:left="3402" w:hanging="567"/>
        <w:rPr>
          <w:highlight w:val="yellow"/>
        </w:rPr>
      </w:pPr>
      <w:r w:rsidRPr="002B7E55">
        <w:rPr>
          <w:highlight w:val="yellow"/>
        </w:rPr>
        <w:t>with a company, partnership or other organisation that has been refused registration, authorisation, membership or a licence to carry out a trade, business or profession</w:t>
      </w:r>
      <w:r w:rsidR="00646E30" w:rsidRPr="002B7E55">
        <w:rPr>
          <w:highlight w:val="yellow"/>
        </w:rPr>
        <w:t>;</w:t>
      </w:r>
    </w:p>
    <w:p w14:paraId="1E77EDAA" w14:textId="77777777" w:rsidR="00646E30" w:rsidRPr="002B7E55" w:rsidRDefault="00765DA2" w:rsidP="00D74F51">
      <w:pPr>
        <w:pStyle w:val="ListParagraph"/>
        <w:numPr>
          <w:ilvl w:val="1"/>
          <w:numId w:val="10"/>
        </w:numPr>
        <w:ind w:left="3402" w:hanging="567"/>
        <w:rPr>
          <w:highlight w:val="yellow"/>
        </w:rPr>
      </w:pPr>
      <w:r w:rsidRPr="002B7E55">
        <w:rPr>
          <w:highlight w:val="yellow"/>
        </w:rPr>
        <w:t>of a business that has gone into insolvency, liquidation or administration while the person has been connected with that organisation or within one year of that connection</w:t>
      </w:r>
      <w:r w:rsidR="00646E30" w:rsidRPr="002B7E55">
        <w:rPr>
          <w:highlight w:val="yellow"/>
        </w:rPr>
        <w:t>;</w:t>
      </w:r>
    </w:p>
    <w:p w14:paraId="229B717D" w14:textId="0C9B7D85" w:rsidR="00765DA2" w:rsidRPr="002B7E55" w:rsidRDefault="00765DA2" w:rsidP="00D74F51">
      <w:pPr>
        <w:pStyle w:val="ListParagraph"/>
        <w:numPr>
          <w:ilvl w:val="1"/>
          <w:numId w:val="10"/>
        </w:numPr>
        <w:ind w:left="3402" w:hanging="567"/>
        <w:rPr>
          <w:highlight w:val="yellow"/>
        </w:rPr>
      </w:pPr>
      <w:r w:rsidRPr="002B7E55">
        <w:rPr>
          <w:highlight w:val="yellow"/>
        </w:rPr>
        <w:t xml:space="preserve">of a company </w:t>
      </w:r>
      <w:r w:rsidR="00646E30" w:rsidRPr="002B7E55">
        <w:rPr>
          <w:highlight w:val="yellow"/>
        </w:rPr>
        <w:t xml:space="preserve">that </w:t>
      </w:r>
      <w:r w:rsidRPr="002B7E55">
        <w:rPr>
          <w:highlight w:val="yellow"/>
        </w:rPr>
        <w:t>has been investigated, disciplined, censured, suspended, or criticised by a regulatory or professional body, a court or tribunal, whether publicly or privately;</w:t>
      </w:r>
    </w:p>
    <w:p w14:paraId="227824D2" w14:textId="13F8F6F8" w:rsidR="00765DA2" w:rsidRPr="002B7E55" w:rsidRDefault="00765DA2" w:rsidP="000C075A">
      <w:pPr>
        <w:pStyle w:val="ListParagraph"/>
        <w:numPr>
          <w:ilvl w:val="0"/>
          <w:numId w:val="10"/>
        </w:numPr>
        <w:ind w:left="2835" w:hanging="567"/>
        <w:rPr>
          <w:highlight w:val="yellow"/>
        </w:rPr>
      </w:pPr>
      <w:r w:rsidRPr="002B7E55">
        <w:rPr>
          <w:highlight w:val="yellow"/>
        </w:rPr>
        <w:t>any other information that may be relevant, such as an upheld/ongoing or discontinued (including where a</w:t>
      </w:r>
      <w:r w:rsidR="00646E30" w:rsidRPr="002B7E55">
        <w:rPr>
          <w:highlight w:val="yellow"/>
        </w:rPr>
        <w:t>n ICB B</w:t>
      </w:r>
      <w:r w:rsidRPr="002B7E55">
        <w:rPr>
          <w:highlight w:val="yellow"/>
        </w:rPr>
        <w:t>oard member has left the NHS organisation prior to an investigation being completed):</w:t>
      </w:r>
    </w:p>
    <w:p w14:paraId="762957E4" w14:textId="1A5E5DB9" w:rsidR="00765DA2" w:rsidRPr="002B7E55" w:rsidRDefault="00765DA2" w:rsidP="00D74F51">
      <w:pPr>
        <w:pStyle w:val="ListParagraph"/>
        <w:numPr>
          <w:ilvl w:val="1"/>
          <w:numId w:val="10"/>
        </w:numPr>
        <w:ind w:left="3402" w:hanging="567"/>
        <w:rPr>
          <w:highlight w:val="yellow"/>
        </w:rPr>
      </w:pPr>
      <w:r w:rsidRPr="002B7E55">
        <w:rPr>
          <w:highlight w:val="yellow"/>
        </w:rPr>
        <w:t>disciplinary finding</w:t>
      </w:r>
      <w:r w:rsidR="00646E30" w:rsidRPr="002B7E55">
        <w:rPr>
          <w:highlight w:val="yellow"/>
        </w:rPr>
        <w:t>;</w:t>
      </w:r>
    </w:p>
    <w:p w14:paraId="2B1DAA3C" w14:textId="452E7847" w:rsidR="00765DA2" w:rsidRPr="002B7E55" w:rsidRDefault="00765DA2" w:rsidP="00D74F51">
      <w:pPr>
        <w:pStyle w:val="ListParagraph"/>
        <w:numPr>
          <w:ilvl w:val="1"/>
          <w:numId w:val="10"/>
        </w:numPr>
        <w:ind w:left="3402" w:hanging="567"/>
        <w:rPr>
          <w:highlight w:val="yellow"/>
        </w:rPr>
      </w:pPr>
      <w:r w:rsidRPr="002B7E55">
        <w:rPr>
          <w:highlight w:val="yellow"/>
        </w:rPr>
        <w:t>grievance finding against the</w:t>
      </w:r>
      <w:r w:rsidR="00646E30" w:rsidRPr="002B7E55">
        <w:rPr>
          <w:highlight w:val="yellow"/>
        </w:rPr>
        <w:t xml:space="preserve"> ICB</w:t>
      </w:r>
      <w:r w:rsidRPr="002B7E55">
        <w:rPr>
          <w:highlight w:val="yellow"/>
        </w:rPr>
        <w:t xml:space="preserve"> </w:t>
      </w:r>
      <w:r w:rsidR="00646E30" w:rsidRPr="002B7E55">
        <w:rPr>
          <w:highlight w:val="yellow"/>
        </w:rPr>
        <w:t>B</w:t>
      </w:r>
      <w:r w:rsidRPr="002B7E55">
        <w:rPr>
          <w:highlight w:val="yellow"/>
        </w:rPr>
        <w:t>oard member</w:t>
      </w:r>
      <w:r w:rsidR="00646E30" w:rsidRPr="002B7E55">
        <w:rPr>
          <w:highlight w:val="yellow"/>
        </w:rPr>
        <w:t>;</w:t>
      </w:r>
    </w:p>
    <w:p w14:paraId="2C18828F" w14:textId="3BF54E5F" w:rsidR="00765DA2" w:rsidRPr="002B7E55" w:rsidRDefault="00765DA2" w:rsidP="00D74F51">
      <w:pPr>
        <w:pStyle w:val="ListParagraph"/>
        <w:numPr>
          <w:ilvl w:val="1"/>
          <w:numId w:val="10"/>
        </w:numPr>
        <w:ind w:left="3402" w:hanging="567"/>
        <w:rPr>
          <w:highlight w:val="yellow"/>
        </w:rPr>
      </w:pPr>
      <w:r w:rsidRPr="002B7E55">
        <w:rPr>
          <w:highlight w:val="yellow"/>
        </w:rPr>
        <w:t xml:space="preserve">whistleblowing finding against the </w:t>
      </w:r>
      <w:r w:rsidR="00646E30" w:rsidRPr="002B7E55">
        <w:rPr>
          <w:highlight w:val="yellow"/>
        </w:rPr>
        <w:t>ICB B</w:t>
      </w:r>
      <w:r w:rsidRPr="002B7E55">
        <w:rPr>
          <w:highlight w:val="yellow"/>
        </w:rPr>
        <w:t>oard member</w:t>
      </w:r>
      <w:r w:rsidR="00646E30" w:rsidRPr="002B7E55">
        <w:rPr>
          <w:highlight w:val="yellow"/>
        </w:rPr>
        <w:t>;</w:t>
      </w:r>
    </w:p>
    <w:p w14:paraId="75DF605C" w14:textId="3A35910F" w:rsidR="00765DA2" w:rsidRPr="004825E7" w:rsidRDefault="00765DA2" w:rsidP="00D74F51">
      <w:pPr>
        <w:pStyle w:val="ListParagraph"/>
        <w:numPr>
          <w:ilvl w:val="1"/>
          <w:numId w:val="10"/>
        </w:numPr>
        <w:ind w:left="3402" w:hanging="567"/>
      </w:pPr>
      <w:r w:rsidRPr="002B7E55">
        <w:rPr>
          <w:highlight w:val="yellow"/>
        </w:rPr>
        <w:t xml:space="preserve">finding pursuant to any </w:t>
      </w:r>
      <w:r w:rsidR="00646E30" w:rsidRPr="002B7E55">
        <w:rPr>
          <w:highlight w:val="yellow"/>
        </w:rPr>
        <w:t>ICB</w:t>
      </w:r>
      <w:r w:rsidRPr="002B7E55">
        <w:rPr>
          <w:highlight w:val="yellow"/>
        </w:rPr>
        <w:t xml:space="preserve"> policies or procedures concerning </w:t>
      </w:r>
      <w:r w:rsidR="00646E30" w:rsidRPr="002B7E55">
        <w:rPr>
          <w:highlight w:val="yellow"/>
        </w:rPr>
        <w:t>the ICB B</w:t>
      </w:r>
      <w:r w:rsidRPr="002B7E55">
        <w:rPr>
          <w:highlight w:val="yellow"/>
        </w:rPr>
        <w:t>oard</w:t>
      </w:r>
      <w:r w:rsidR="00646E30" w:rsidRPr="002B7E55">
        <w:rPr>
          <w:highlight w:val="yellow"/>
        </w:rPr>
        <w:t xml:space="preserve"> </w:t>
      </w:r>
      <w:r w:rsidRPr="002B7E55">
        <w:rPr>
          <w:highlight w:val="yellow"/>
        </w:rPr>
        <w:t>member behaviour</w:t>
      </w:r>
      <w:r>
        <w:t>.</w:t>
      </w:r>
    </w:p>
    <w:p w14:paraId="46BC1AAB" w14:textId="6B692310" w:rsidR="004825E7" w:rsidRDefault="00646E30" w:rsidP="004825E7">
      <w:pPr>
        <w:pStyle w:val="PoliciesText4"/>
        <w:rPr>
          <w:u w:val="single"/>
        </w:rPr>
      </w:pPr>
      <w:r w:rsidRPr="00646E30">
        <w:rPr>
          <w:u w:val="single"/>
        </w:rPr>
        <w:t>Qualifications, competence, skills required and experience</w:t>
      </w:r>
    </w:p>
    <w:p w14:paraId="72E2AA4B" w14:textId="14627C00" w:rsidR="00646E30" w:rsidRDefault="00646E30" w:rsidP="00646E30">
      <w:pPr>
        <w:pStyle w:val="PoliciesText4"/>
        <w:numPr>
          <w:ilvl w:val="4"/>
          <w:numId w:val="2"/>
        </w:numPr>
        <w:ind w:left="2268" w:hanging="567"/>
      </w:pPr>
      <w:r>
        <w:t xml:space="preserve">The ICB needs to have appropriate processes for assessing and checking that the candidate holds the required qualifications and has the competence, skills and experience required. For instance, where possible, checking the websites of the professional bodies to confirm that where required the </w:t>
      </w:r>
      <w:r w:rsidR="00D74F51">
        <w:t>ICB B</w:t>
      </w:r>
      <w:r>
        <w:t xml:space="preserve">oard member holds the relevant and stated qualification. </w:t>
      </w:r>
    </w:p>
    <w:p w14:paraId="373A2F1B" w14:textId="77777777" w:rsidR="00646E30" w:rsidRDefault="00646E30" w:rsidP="00646E30">
      <w:pPr>
        <w:pStyle w:val="PoliciesText4"/>
        <w:numPr>
          <w:ilvl w:val="4"/>
          <w:numId w:val="2"/>
        </w:numPr>
        <w:ind w:left="2268" w:hanging="567"/>
      </w:pPr>
      <w:r>
        <w:t xml:space="preserve">Where the ICB considers that an ICB Board member role requires specific qualifications they should make this clear and should only appoint those candidates who meet the required specification, including any requirements to be registered with a professional body. </w:t>
      </w:r>
    </w:p>
    <w:p w14:paraId="48558969" w14:textId="54065055" w:rsidR="00646E30" w:rsidRDefault="00646E30" w:rsidP="00646E30">
      <w:pPr>
        <w:pStyle w:val="PoliciesText4"/>
        <w:numPr>
          <w:ilvl w:val="4"/>
          <w:numId w:val="2"/>
        </w:numPr>
        <w:ind w:left="2268" w:hanging="567"/>
      </w:pPr>
      <w:r>
        <w:lastRenderedPageBreak/>
        <w:t>As such, job descriptions and person specifications should be clear in detailing required skills and relevant qualifications and/or memberships. These should be reviewed to ensure that they are appropriate and tailored for each board role. In assessing competence, skills and experience for the purposes of the FPPT, the ICB should look to use the outcome of their appraisal processes for ICB Board members, which will be based on the NHS Leadership Competency Framework for board</w:t>
      </w:r>
      <w:r w:rsidR="00D74F51">
        <w:t>-</w:t>
      </w:r>
      <w:r>
        <w:t xml:space="preserve">level leaders. The </w:t>
      </w:r>
      <w:r w:rsidR="007B50BE">
        <w:t>Leadership Competency Framework</w:t>
      </w:r>
      <w:r>
        <w:t xml:space="preserve"> covers the following six competence categories:</w:t>
      </w:r>
    </w:p>
    <w:p w14:paraId="374D30EB" w14:textId="77777777" w:rsidR="00B26081" w:rsidRDefault="00B26081" w:rsidP="000C075A">
      <w:pPr>
        <w:pStyle w:val="ListParagraph"/>
        <w:numPr>
          <w:ilvl w:val="0"/>
          <w:numId w:val="10"/>
        </w:numPr>
        <w:ind w:left="2835" w:hanging="567"/>
      </w:pPr>
      <w:r>
        <w:t>setting strategy and delivering long term transformation;</w:t>
      </w:r>
    </w:p>
    <w:p w14:paraId="6337A554" w14:textId="77777777" w:rsidR="00B26081" w:rsidRDefault="00B26081" w:rsidP="000C075A">
      <w:pPr>
        <w:pStyle w:val="ListParagraph"/>
        <w:numPr>
          <w:ilvl w:val="0"/>
          <w:numId w:val="10"/>
        </w:numPr>
        <w:ind w:left="2835" w:hanging="567"/>
      </w:pPr>
      <w:r>
        <w:t>leading for equality;</w:t>
      </w:r>
    </w:p>
    <w:p w14:paraId="6AA65C08" w14:textId="77777777" w:rsidR="00B26081" w:rsidRDefault="00B26081" w:rsidP="000C075A">
      <w:pPr>
        <w:pStyle w:val="ListParagraph"/>
        <w:numPr>
          <w:ilvl w:val="0"/>
          <w:numId w:val="10"/>
        </w:numPr>
        <w:ind w:left="2835" w:hanging="567"/>
      </w:pPr>
      <w:r>
        <w:t xml:space="preserve">driving high quality, sustainable outcomes; </w:t>
      </w:r>
    </w:p>
    <w:p w14:paraId="4E0B189D" w14:textId="4AAADBC0" w:rsidR="00B26081" w:rsidRDefault="00B26081" w:rsidP="000C075A">
      <w:pPr>
        <w:pStyle w:val="ListParagraph"/>
        <w:numPr>
          <w:ilvl w:val="0"/>
          <w:numId w:val="10"/>
        </w:numPr>
        <w:ind w:left="2835" w:hanging="567"/>
      </w:pPr>
      <w:r>
        <w:t>providing robust governance and assurance</w:t>
      </w:r>
      <w:r w:rsidR="00D74F51">
        <w:t>;</w:t>
      </w:r>
    </w:p>
    <w:p w14:paraId="0AB8017A" w14:textId="7E34C191" w:rsidR="00B26081" w:rsidRDefault="00B26081" w:rsidP="000C075A">
      <w:pPr>
        <w:pStyle w:val="ListParagraph"/>
        <w:numPr>
          <w:ilvl w:val="0"/>
          <w:numId w:val="10"/>
        </w:numPr>
        <w:ind w:left="2835" w:hanging="567"/>
      </w:pPr>
      <w:r>
        <w:t>creating a compassionate and inclusive culture; and</w:t>
      </w:r>
    </w:p>
    <w:p w14:paraId="2414C9BC" w14:textId="77777777" w:rsidR="00B26081" w:rsidRDefault="00B26081" w:rsidP="000C075A">
      <w:pPr>
        <w:pStyle w:val="ListParagraph"/>
        <w:numPr>
          <w:ilvl w:val="0"/>
          <w:numId w:val="10"/>
        </w:numPr>
        <w:ind w:left="2835" w:hanging="567"/>
      </w:pPr>
      <w:r>
        <w:t xml:space="preserve">building trusted relationships with partners and communities. </w:t>
      </w:r>
    </w:p>
    <w:p w14:paraId="307CAB16" w14:textId="77777777" w:rsidR="00B26081" w:rsidRDefault="00B26081" w:rsidP="00B26081">
      <w:pPr>
        <w:pStyle w:val="PoliciesText4"/>
        <w:numPr>
          <w:ilvl w:val="4"/>
          <w:numId w:val="2"/>
        </w:numPr>
        <w:ind w:left="2268" w:hanging="567"/>
      </w:pPr>
      <w:r>
        <w:t>In assessing whether an ICB Board member has the competence, skills and experience to be considered fit and proper, the FPPT assessment will:</w:t>
      </w:r>
    </w:p>
    <w:p w14:paraId="306BD29C" w14:textId="77777777" w:rsidR="00B26081" w:rsidRDefault="00B26081" w:rsidP="000C075A">
      <w:pPr>
        <w:pStyle w:val="ListParagraph"/>
        <w:numPr>
          <w:ilvl w:val="0"/>
          <w:numId w:val="10"/>
        </w:numPr>
        <w:ind w:left="2835" w:hanging="567"/>
      </w:pPr>
      <w:r>
        <w:t>not just consider current abilities, but also have regard to the formal training and development the ICB Board member has undergone or is undergoing;</w:t>
      </w:r>
    </w:p>
    <w:p w14:paraId="6FC31DDB" w14:textId="61624BD8" w:rsidR="00B26081" w:rsidRDefault="00B26081" w:rsidP="000C075A">
      <w:pPr>
        <w:pStyle w:val="ListParagraph"/>
        <w:numPr>
          <w:ilvl w:val="0"/>
          <w:numId w:val="10"/>
        </w:numPr>
        <w:ind w:left="2835" w:hanging="567"/>
      </w:pPr>
      <w:r>
        <w:t>take account of the ICB (its size and how it operates) and the activities the ICB Board member should perform; and</w:t>
      </w:r>
    </w:p>
    <w:p w14:paraId="0DDBCD04" w14:textId="3E1EDB21" w:rsidR="00B26081" w:rsidRDefault="00B26081" w:rsidP="000C075A">
      <w:pPr>
        <w:pStyle w:val="ListParagraph"/>
        <w:numPr>
          <w:ilvl w:val="0"/>
          <w:numId w:val="10"/>
        </w:numPr>
        <w:ind w:left="2835" w:hanging="567"/>
      </w:pPr>
      <w:r>
        <w:t>consider whether the ICB Board member has adequate time to perform and meet the responsibilities associated with their role</w:t>
      </w:r>
      <w:r w:rsidR="0030212E">
        <w:t>.</w:t>
      </w:r>
    </w:p>
    <w:p w14:paraId="3E01DEE0" w14:textId="77777777" w:rsidR="00B26081" w:rsidRDefault="00B26081" w:rsidP="00B26081">
      <w:pPr>
        <w:pStyle w:val="PoliciesText4"/>
        <w:numPr>
          <w:ilvl w:val="4"/>
          <w:numId w:val="2"/>
        </w:numPr>
        <w:ind w:left="2268" w:hanging="567"/>
      </w:pPr>
      <w:r>
        <w:t xml:space="preserve">Regarding formal training: </w:t>
      </w:r>
    </w:p>
    <w:p w14:paraId="6F2887FD" w14:textId="77777777" w:rsidR="00B26081" w:rsidRDefault="00B26081" w:rsidP="000C075A">
      <w:pPr>
        <w:pStyle w:val="ListParagraph"/>
        <w:numPr>
          <w:ilvl w:val="0"/>
          <w:numId w:val="10"/>
        </w:numPr>
        <w:ind w:left="2835" w:hanging="567"/>
      </w:pPr>
      <w:r>
        <w:t>the ICB should ensure any necessary training is undertaken by ICB Board members where gaps in competency have been identified. As such, a tailored learning development plan and training framework should support ICB Board members. Both the development plan and training should be updated and delivered respectively with an appropriate frequency; and</w:t>
      </w:r>
    </w:p>
    <w:p w14:paraId="77E130B5" w14:textId="45D76129" w:rsidR="00646E30" w:rsidRPr="00646E30" w:rsidRDefault="00B26081" w:rsidP="000C075A">
      <w:pPr>
        <w:pStyle w:val="ListParagraph"/>
        <w:numPr>
          <w:ilvl w:val="0"/>
          <w:numId w:val="10"/>
        </w:numPr>
        <w:ind w:left="2835" w:hanging="567"/>
      </w:pPr>
      <w:r>
        <w:t>training constitutes continued development for ICB Board members</w:t>
      </w:r>
      <w:r w:rsidR="0052401E">
        <w:t xml:space="preserve"> who are directly employed by the ICB</w:t>
      </w:r>
      <w:r>
        <w:t xml:space="preserve">. Those consistently failing to undergo required training in a timely manner should be deemed to have missed an important obligation, and appropriate action should be taken in line with the ICB's </w:t>
      </w:r>
      <w:r w:rsidR="0052401E">
        <w:t>Learning and Development Policy.</w:t>
      </w:r>
      <w:r>
        <w:t xml:space="preserve"> In turn, this may mean that an ICB Board member is not fit and proper.</w:t>
      </w:r>
    </w:p>
    <w:p w14:paraId="3957FF11" w14:textId="687C2273" w:rsidR="004825E7" w:rsidRPr="007A13AC" w:rsidRDefault="007A13AC" w:rsidP="004825E7">
      <w:pPr>
        <w:pStyle w:val="PoliciesText4"/>
        <w:rPr>
          <w:u w:val="single"/>
        </w:rPr>
      </w:pPr>
      <w:r w:rsidRPr="007A13AC">
        <w:rPr>
          <w:u w:val="single"/>
        </w:rPr>
        <w:t>F</w:t>
      </w:r>
      <w:r w:rsidR="004825E7" w:rsidRPr="007A13AC">
        <w:rPr>
          <w:u w:val="single"/>
        </w:rPr>
        <w:t>inancial soundness</w:t>
      </w:r>
    </w:p>
    <w:p w14:paraId="06618E81" w14:textId="2FE9334E" w:rsidR="004825E7" w:rsidRDefault="007A13AC" w:rsidP="007A13AC">
      <w:pPr>
        <w:pStyle w:val="PoliciesText4"/>
        <w:numPr>
          <w:ilvl w:val="0"/>
          <w:numId w:val="0"/>
        </w:numPr>
        <w:ind w:left="1701"/>
      </w:pPr>
      <w:r>
        <w:t xml:space="preserve">The ICB must seek appropriate information to assure themselves that ICB Board members do not meet any of the elements of the unfit person test set out in Schedule 4 Part 1 of the regulation. Robust processes should be in </w:t>
      </w:r>
      <w:r>
        <w:lastRenderedPageBreak/>
        <w:t>place to assess ICB Board members in relation to bankruptcy, sequestration, insolvency and arrangements with creditors. This, as a minimum, will include search of the insolvency and bankruptcy register and checks over county court judgement or high court judgement for debt.</w:t>
      </w:r>
    </w:p>
    <w:p w14:paraId="2AE9F845" w14:textId="77777777" w:rsidR="0079263F" w:rsidRDefault="0079263F" w:rsidP="0079263F">
      <w:pPr>
        <w:pStyle w:val="PoliciesHeading3"/>
        <w:rPr>
          <w:u w:val="single"/>
        </w:rPr>
      </w:pPr>
      <w:r>
        <w:rPr>
          <w:u w:val="single"/>
        </w:rPr>
        <w:t>Reasonable adjustments</w:t>
      </w:r>
    </w:p>
    <w:p w14:paraId="334F330E" w14:textId="77777777" w:rsidR="0079263F" w:rsidRPr="0079263F" w:rsidRDefault="0079263F" w:rsidP="0079263F">
      <w:pPr>
        <w:pStyle w:val="PoliciesText4"/>
        <w:rPr>
          <w:u w:val="single"/>
        </w:rPr>
      </w:pPr>
      <w:r>
        <w:t xml:space="preserve">In assessing if an ICB Board member can properly perform tasks to the requisite level of competence and skill for the office or position for which they are appointed, consideration will be given to their physical and mental health in accordance with the demands of the role and good occupational health practice. </w:t>
      </w:r>
    </w:p>
    <w:p w14:paraId="33D4E864" w14:textId="11A70A2D" w:rsidR="0079263F" w:rsidRPr="0079263F" w:rsidRDefault="00D74F51" w:rsidP="0079263F">
      <w:pPr>
        <w:pStyle w:val="PoliciesText4"/>
        <w:rPr>
          <w:u w:val="single"/>
        </w:rPr>
      </w:pPr>
      <w:r>
        <w:t>A</w:t>
      </w:r>
      <w:r w:rsidR="0079263F">
        <w:t xml:space="preserve">ll reasonable steps must be made to make adjustments for people to enable them to carry out their role. As a minimum, these must be in line with requirements to make reasonable adjustments for employees under the Equality Act 2010; to prevent discrimination as defined by the Act. Hence when appointing a person to a role, the ICB should have processes for considering their physical and mental health in line with the requirements of the role. As such, the ICB </w:t>
      </w:r>
      <w:r w:rsidR="00FF03D1">
        <w:t>will</w:t>
      </w:r>
      <w:r w:rsidR="0079263F">
        <w:t xml:space="preserve"> undertake occupational health assessments (OHA) for potential new </w:t>
      </w:r>
      <w:r>
        <w:t>ICB B</w:t>
      </w:r>
      <w:r w:rsidR="0079263F">
        <w:t xml:space="preserve">oard member appointments, in circumstances where the individual in question has indicated a physical or mental health condition as part of pre-employment checks. The results of the OHA should be evaluated, and relevant reasonable adjustments should be made in line with the requirements under the Equality Act 2010, so an individual can carry out their role. </w:t>
      </w:r>
    </w:p>
    <w:p w14:paraId="659F2A14" w14:textId="77777777" w:rsidR="0079263F" w:rsidRPr="0079263F" w:rsidRDefault="0079263F" w:rsidP="0079263F">
      <w:pPr>
        <w:pStyle w:val="PoliciesText4"/>
        <w:rPr>
          <w:u w:val="single"/>
        </w:rPr>
      </w:pPr>
      <w:r>
        <w:t xml:space="preserve">While the OHA will not form part of the annual FPPT, it is an integral component of the recruitment process checks to ensure that the NHS organisation can demonstrate that they have taken account of and made any such reasonable adjustments for those in board member roles. This obligation is ongoing in relation to those with disabilities for the purposes of the Equality Act 2010. </w:t>
      </w:r>
    </w:p>
    <w:p w14:paraId="524DB9A8" w14:textId="34A97FF8" w:rsidR="0079263F" w:rsidRPr="0079263F" w:rsidRDefault="0079263F" w:rsidP="0079263F">
      <w:pPr>
        <w:pStyle w:val="PoliciesText4"/>
        <w:rPr>
          <w:u w:val="single"/>
        </w:rPr>
      </w:pPr>
      <w:r>
        <w:t xml:space="preserve">The statutory duty to make reasonable adjustments must be considered on an ongoing basis and applies where a disabled person is put at a substantial disadvantage. </w:t>
      </w:r>
    </w:p>
    <w:p w14:paraId="152B8DBA" w14:textId="21BAF88D" w:rsidR="0079263F" w:rsidRPr="003F6C84" w:rsidRDefault="0079263F" w:rsidP="003F6C84">
      <w:pPr>
        <w:pStyle w:val="PoliciesText2"/>
        <w:rPr>
          <w:b/>
          <w:bCs/>
        </w:rPr>
      </w:pPr>
      <w:r w:rsidRPr="003F6C84">
        <w:rPr>
          <w:b/>
          <w:bCs/>
        </w:rPr>
        <w:t>Breaches to the core elements</w:t>
      </w:r>
    </w:p>
    <w:p w14:paraId="266BBCCA" w14:textId="4DB33353" w:rsidR="0079263F" w:rsidRDefault="0079263F" w:rsidP="003F6C84">
      <w:pPr>
        <w:pStyle w:val="PoliciesHeading3"/>
      </w:pPr>
      <w:r>
        <w:t>Regulation 5 will be breached if:</w:t>
      </w:r>
    </w:p>
    <w:p w14:paraId="11141B75" w14:textId="77777777" w:rsidR="0079263F" w:rsidRDefault="0079263F" w:rsidP="003F6C84">
      <w:pPr>
        <w:pStyle w:val="PoliciesText4"/>
      </w:pPr>
      <w:r>
        <w:t xml:space="preserve">an ICB Board member is unfit on the grounds of character, such as: </w:t>
      </w:r>
    </w:p>
    <w:p w14:paraId="242B073C" w14:textId="77777777" w:rsidR="0079263F" w:rsidRDefault="0079263F" w:rsidP="003F6C84">
      <w:pPr>
        <w:pStyle w:val="PoliciesText4"/>
        <w:numPr>
          <w:ilvl w:val="4"/>
          <w:numId w:val="2"/>
        </w:numPr>
        <w:ind w:left="2268" w:hanging="567"/>
      </w:pPr>
      <w:r>
        <w:t>an undischarged conviction;</w:t>
      </w:r>
    </w:p>
    <w:p w14:paraId="2FBF4BFA" w14:textId="77777777" w:rsidR="0079263F" w:rsidRDefault="0079263F" w:rsidP="003F6C84">
      <w:pPr>
        <w:pStyle w:val="PoliciesText4"/>
        <w:numPr>
          <w:ilvl w:val="4"/>
          <w:numId w:val="2"/>
        </w:numPr>
        <w:ind w:left="2268" w:hanging="567"/>
      </w:pPr>
      <w:r>
        <w:t>being erased, removed or struck-off a register of professionals maintained by a regulator of healthcare, social work professionals or other professional bodies across different industries;</w:t>
      </w:r>
    </w:p>
    <w:p w14:paraId="6B0E76F2" w14:textId="77777777" w:rsidR="0079263F" w:rsidRDefault="0079263F" w:rsidP="003F6C84">
      <w:pPr>
        <w:pStyle w:val="PoliciesText4"/>
        <w:numPr>
          <w:ilvl w:val="4"/>
          <w:numId w:val="2"/>
        </w:numPr>
        <w:ind w:left="2268" w:hanging="567"/>
      </w:pPr>
      <w:r>
        <w:lastRenderedPageBreak/>
        <w:t xml:space="preserve">being prohibited from holding a relevant office or position (see </w:t>
      </w:r>
      <w:r w:rsidRPr="001B53E7">
        <w:t>paragraph 6.7.2(a));</w:t>
      </w:r>
    </w:p>
    <w:p w14:paraId="1277ECC5" w14:textId="77777777" w:rsidR="003F6C84" w:rsidRDefault="0079263F" w:rsidP="003F6C84">
      <w:pPr>
        <w:pStyle w:val="PoliciesText4"/>
      </w:pPr>
      <w:r>
        <w:t>an ICB Board member is also unfit on the grounds of character if they have been responsible for, contributed to or facilitated any serious misconduct or mismanagement (whether lawful or not) in the course of carrying out a regulated activity</w:t>
      </w:r>
      <w:r w:rsidR="003F6C84">
        <w:t>;</w:t>
      </w:r>
    </w:p>
    <w:p w14:paraId="36B97193" w14:textId="77777777" w:rsidR="003F6C84" w:rsidRDefault="003F6C84" w:rsidP="003F6C84">
      <w:pPr>
        <w:pStyle w:val="PoliciesText4"/>
      </w:pPr>
      <w:r>
        <w:t>an ICB Bo</w:t>
      </w:r>
      <w:r w:rsidR="0079263F">
        <w:t>ard member is unfit should they fail to meet the relevant qualifications or fail to have the relevant competence, skills and experience as deemed required for their role</w:t>
      </w:r>
      <w:r>
        <w:t>;</w:t>
      </w:r>
    </w:p>
    <w:p w14:paraId="753F2442" w14:textId="77777777" w:rsidR="003F6C84" w:rsidRDefault="003F6C84" w:rsidP="003F6C84">
      <w:pPr>
        <w:pStyle w:val="PoliciesText4"/>
      </w:pPr>
      <w:r>
        <w:t>an ICB B</w:t>
      </w:r>
      <w:r w:rsidR="0079263F">
        <w:t>oard member is unfit on grounds of financial soundness, such as a relevant undischarged bankruptcy or being placed under a debt relief order</w:t>
      </w:r>
      <w:r>
        <w:t>;</w:t>
      </w:r>
    </w:p>
    <w:p w14:paraId="0733ECA9" w14:textId="77777777" w:rsidR="003F6C84" w:rsidRDefault="003F6C84" w:rsidP="003F6C84">
      <w:pPr>
        <w:pStyle w:val="PoliciesText4"/>
      </w:pPr>
      <w:r>
        <w:t>the ICB</w:t>
      </w:r>
      <w:r w:rsidR="0079263F">
        <w:t xml:space="preserve"> does not have a proper process in place to make the robust assessments required by the Regulations</w:t>
      </w:r>
      <w:r>
        <w:t>;</w:t>
      </w:r>
    </w:p>
    <w:p w14:paraId="7BC850BF" w14:textId="77777777" w:rsidR="003F6C84" w:rsidRDefault="003F6C84" w:rsidP="003F6C84">
      <w:pPr>
        <w:pStyle w:val="PoliciesText4"/>
      </w:pPr>
      <w:r>
        <w:t>o</w:t>
      </w:r>
      <w:r w:rsidR="0079263F">
        <w:t>n receipt of information about a</w:t>
      </w:r>
      <w:r>
        <w:t>n ICB B</w:t>
      </w:r>
      <w:r w:rsidR="0079263F">
        <w:t xml:space="preserve">oard member’s fitness, a decision is reached on the </w:t>
      </w:r>
      <w:r>
        <w:t>ICB B</w:t>
      </w:r>
      <w:r w:rsidR="0079263F">
        <w:t>oard member that is not in the range of decisions a reasonable person would be expected to reach.</w:t>
      </w:r>
    </w:p>
    <w:p w14:paraId="347F12AD" w14:textId="2C917607" w:rsidR="003F6C84" w:rsidRDefault="0079263F" w:rsidP="003F6C84">
      <w:pPr>
        <w:pStyle w:val="PoliciesHeading3"/>
      </w:pPr>
      <w:r>
        <w:t xml:space="preserve">With regards to the above points, it is acknowledged that there could be circumstances where, for instance, </w:t>
      </w:r>
      <w:r w:rsidR="003F6C84">
        <w:t>ICB B</w:t>
      </w:r>
      <w:r>
        <w:t xml:space="preserve">oard members are deemed competent but do not hold relevant qualifications. In such circumstances there should be a documented explanation, approved by the </w:t>
      </w:r>
      <w:r w:rsidR="0030212E">
        <w:t xml:space="preserve">ICB </w:t>
      </w:r>
      <w:r w:rsidR="003F6C84">
        <w:t>C</w:t>
      </w:r>
      <w:r>
        <w:t xml:space="preserve">hair, as to why the individual in question is deemed fit to be appointed as </w:t>
      </w:r>
      <w:r w:rsidR="003F6C84">
        <w:t>an ICB B</w:t>
      </w:r>
      <w:r>
        <w:t xml:space="preserve">oard member, or fit to continue in role if they are an existing </w:t>
      </w:r>
      <w:r w:rsidR="003F6C84">
        <w:t>ICB B</w:t>
      </w:r>
      <w:r>
        <w:t xml:space="preserve">oard member. This should be recorded in the annual return to the NHS </w:t>
      </w:r>
      <w:r w:rsidRPr="0030212E">
        <w:t xml:space="preserve">England regional director (Appendix </w:t>
      </w:r>
      <w:r w:rsidR="0030212E" w:rsidRPr="0030212E">
        <w:t>4</w:t>
      </w:r>
      <w:r w:rsidRPr="0030212E">
        <w:t xml:space="preserve"> part 2)</w:t>
      </w:r>
      <w:r w:rsidR="003F6C84" w:rsidRPr="0030212E">
        <w:t>.</w:t>
      </w:r>
    </w:p>
    <w:p w14:paraId="1261119E" w14:textId="61D69A08" w:rsidR="0079263F" w:rsidRPr="0079263F" w:rsidRDefault="0079263F" w:rsidP="003F6C84">
      <w:pPr>
        <w:pStyle w:val="PoliciesHeading3"/>
      </w:pPr>
      <w:r>
        <w:t>Furthermore, there may be a limited number of exceptional cases where a</w:t>
      </w:r>
      <w:r w:rsidR="003F6C84">
        <w:t>n ICB B</w:t>
      </w:r>
      <w:r>
        <w:t xml:space="preserve">oard member is deemed unfit for a particular reason (other than qualifications) but the </w:t>
      </w:r>
      <w:r w:rsidR="003F6C84">
        <w:t xml:space="preserve">ICB </w:t>
      </w:r>
      <w:r>
        <w:t>appoints them or allows them to continue their current employment as a</w:t>
      </w:r>
      <w:r w:rsidR="003F6C84">
        <w:t>n ICB B</w:t>
      </w:r>
      <w:r>
        <w:t xml:space="preserve">oard member. In such circumstances there should be a documented explanation as to why the </w:t>
      </w:r>
      <w:r w:rsidR="003F6C84">
        <w:t>ICB B</w:t>
      </w:r>
      <w:r>
        <w:t xml:space="preserve">oard member is unfit and the mitigations taken, which is approved by the </w:t>
      </w:r>
      <w:r w:rsidR="0030212E">
        <w:t xml:space="preserve">ICB </w:t>
      </w:r>
      <w:r w:rsidR="003F6C84">
        <w:t>C</w:t>
      </w:r>
      <w:r>
        <w:t xml:space="preserve">hair. This should be submitted to the relevant NHS England regional director for review, either as part of the annual FPPT submission for the NHS organisation, or on an ad hoc basis as a case arises. The </w:t>
      </w:r>
      <w:r w:rsidR="003F6C84">
        <w:t>ICB</w:t>
      </w:r>
      <w:r>
        <w:t xml:space="preserve"> shall determine breaches based on </w:t>
      </w:r>
      <w:r w:rsidR="003F6C84">
        <w:t>paragraphs 6.7.4(a)(</w:t>
      </w:r>
      <w:proofErr w:type="spellStart"/>
      <w:r w:rsidR="003F6C84">
        <w:t>i</w:t>
      </w:r>
      <w:proofErr w:type="spellEnd"/>
      <w:r w:rsidR="003F6C84">
        <w:t>)-(iv)</w:t>
      </w:r>
      <w:r>
        <w:t xml:space="preserve">, whereas any regulatory inspections, such as a CQC inspection will determine breaches </w:t>
      </w:r>
      <w:r w:rsidR="003F6C84">
        <w:t>of paragraphs 6.7.4(a)(v)-(vi)</w:t>
      </w:r>
      <w:r>
        <w:t>.</w:t>
      </w:r>
    </w:p>
    <w:p w14:paraId="1A61A579" w14:textId="4680432C" w:rsidR="003F6C84" w:rsidRPr="003F6C84" w:rsidRDefault="003F6C84" w:rsidP="003F6C84">
      <w:pPr>
        <w:pStyle w:val="PoliciesText2"/>
        <w:rPr>
          <w:b/>
          <w:bCs/>
        </w:rPr>
      </w:pPr>
      <w:bookmarkStart w:id="19" w:name="_Toc126829401"/>
      <w:r w:rsidRPr="003F6C84">
        <w:rPr>
          <w:b/>
          <w:bCs/>
        </w:rPr>
        <w:t>ICB Board Member References</w:t>
      </w:r>
    </w:p>
    <w:p w14:paraId="550C0D6D" w14:textId="77777777" w:rsidR="003F6C84" w:rsidRPr="003F6C84" w:rsidRDefault="003F6C84" w:rsidP="003F6C84">
      <w:pPr>
        <w:pStyle w:val="PoliciesHeading3"/>
        <w:rPr>
          <w:u w:val="single"/>
        </w:rPr>
      </w:pPr>
      <w:r w:rsidRPr="003F6C84">
        <w:rPr>
          <w:u w:val="single"/>
        </w:rPr>
        <w:t>Content of the references</w:t>
      </w:r>
    </w:p>
    <w:p w14:paraId="1130F406" w14:textId="2144E63E" w:rsidR="000C0C6F" w:rsidRDefault="003F6C84" w:rsidP="003F6C84">
      <w:pPr>
        <w:pStyle w:val="PoliciesText4"/>
      </w:pPr>
      <w:r>
        <w:t>The Leadership Competency Framework help</w:t>
      </w:r>
      <w:r w:rsidR="0030212E">
        <w:t>s</w:t>
      </w:r>
      <w:r>
        <w:t xml:space="preserve"> inform the ‘fitness’ assessment in FPPT. This is in line with the </w:t>
      </w:r>
      <w:proofErr w:type="spellStart"/>
      <w:r>
        <w:t>Kark</w:t>
      </w:r>
      <w:proofErr w:type="spellEnd"/>
      <w:r>
        <w:t xml:space="preserve"> Review’s (2019) recommendations on professional standards. The Leadership Competency Framework references six competency domains </w:t>
      </w:r>
      <w:r w:rsidR="000C0C6F">
        <w:t xml:space="preserve">(see paragraph 6.7.2(b)(iii)), </w:t>
      </w:r>
      <w:r>
        <w:t xml:space="preserve">which should be incorporated into all senior leader job descriptions and </w:t>
      </w:r>
      <w:r>
        <w:lastRenderedPageBreak/>
        <w:t xml:space="preserve">recruitment processes. It will also form the core of </w:t>
      </w:r>
      <w:r w:rsidR="0030212E">
        <w:t>ICB Bo</w:t>
      </w:r>
      <w:r>
        <w:t xml:space="preserve">ard </w:t>
      </w:r>
      <w:r w:rsidR="0030212E">
        <w:t xml:space="preserve">member </w:t>
      </w:r>
      <w:r>
        <w:t xml:space="preserve">appraisal frameworks, alongside </w:t>
      </w:r>
      <w:r w:rsidR="0030212E">
        <w:t xml:space="preserve">the </w:t>
      </w:r>
      <w:r>
        <w:t xml:space="preserve">appraisal of delivery against personal and corporate objectives. </w:t>
      </w:r>
    </w:p>
    <w:p w14:paraId="0866A536" w14:textId="77777777" w:rsidR="000C0C6F" w:rsidRDefault="003F6C84" w:rsidP="003F6C84">
      <w:pPr>
        <w:pStyle w:val="PoliciesText4"/>
      </w:pPr>
      <w:r>
        <w:t xml:space="preserve">The competency domains in the Leadership Competency Framework should be taken into account when </w:t>
      </w:r>
      <w:r w:rsidR="000C0C6F">
        <w:t>an ICB</w:t>
      </w:r>
      <w:r>
        <w:t xml:space="preserve"> </w:t>
      </w:r>
      <w:r w:rsidR="000C0C6F">
        <w:t>B</w:t>
      </w:r>
      <w:r>
        <w:t>oard member reference is written. It is recognised that no</w:t>
      </w:r>
      <w:r w:rsidR="000C0C6F">
        <w:t xml:space="preserve"> one</w:t>
      </w:r>
      <w:r>
        <w:t xml:space="preserve"> will be able to demonstrate how they meet all the competencies in the framework. What is sought as part of the </w:t>
      </w:r>
      <w:r w:rsidR="000C0C6F">
        <w:t>ICB B</w:t>
      </w:r>
      <w:r>
        <w:t>oard member</w:t>
      </w:r>
      <w:r w:rsidR="000C0C6F">
        <w:t xml:space="preserve">'s </w:t>
      </w:r>
      <w:r>
        <w:t>reference is evidence of broad</w:t>
      </w:r>
      <w:r w:rsidR="000C0C6F" w:rsidRPr="000C0C6F">
        <w:t xml:space="preserve"> </w:t>
      </w:r>
      <w:r w:rsidR="000C0C6F">
        <w:t xml:space="preserve">competence across each of the six competency domains, and to ensure there are no areas of significant lack of competence which may not be remedied through a development plan. </w:t>
      </w:r>
    </w:p>
    <w:p w14:paraId="037B0593" w14:textId="77777777" w:rsidR="000C0C6F" w:rsidRDefault="000C0C6F" w:rsidP="003F6C84">
      <w:pPr>
        <w:pStyle w:val="PoliciesText4"/>
      </w:pPr>
      <w:r>
        <w:t xml:space="preserve">ICB Board-level leaders will be asked to attest to whether they have the requisite experience and skills to fulfil minimum standards against the six competency domains. This attestation will be reviewed by the ICB Board member’s line manager and overseen by the ICB Chair. The attestation record will be captured on ESR. </w:t>
      </w:r>
    </w:p>
    <w:p w14:paraId="570DC6FD" w14:textId="77777777" w:rsidR="000C0C6F" w:rsidRDefault="000C0C6F" w:rsidP="003F6C84">
      <w:pPr>
        <w:pStyle w:val="PoliciesText4"/>
      </w:pPr>
      <w:r>
        <w:t xml:space="preserve">The annual attestation by ICB Board members is expected to be undertaken at the same time as the annual appraisal process and assessment of competence against the six competency domains will also be used to guide the ICB Board member’s development plan for the coming year. The line manager will also capture stakeholder feedback as part of the appraisal process and summarise competence against each of the six competency domains. </w:t>
      </w:r>
    </w:p>
    <w:p w14:paraId="5820D1FD" w14:textId="1144ADD7" w:rsidR="000C0C6F" w:rsidRDefault="000C0C6F" w:rsidP="003F6C84">
      <w:pPr>
        <w:pStyle w:val="PoliciesText4"/>
      </w:pPr>
      <w:r>
        <w:t xml:space="preserve">The annual appraisals of the past three years will then be used to guide the ICB Board member’s reference. The ICB is expected to request references, and store information relating to these references (see </w:t>
      </w:r>
      <w:r w:rsidRPr="0030212E">
        <w:t xml:space="preserve">paragraph </w:t>
      </w:r>
      <w:r w:rsidR="0030212E" w:rsidRPr="0030212E">
        <w:t>6.10</w:t>
      </w:r>
      <w:r w:rsidRPr="0030212E">
        <w:t>)</w:t>
      </w:r>
      <w:r>
        <w:t xml:space="preserve"> so that it is available for future checks; and use it to support the full FPPT assessment on initial appointment. </w:t>
      </w:r>
    </w:p>
    <w:p w14:paraId="0FD6DA2C" w14:textId="77777777" w:rsidR="000C0C6F" w:rsidRDefault="000C0C6F" w:rsidP="003F6C84">
      <w:pPr>
        <w:pStyle w:val="PoliciesText4"/>
      </w:pPr>
      <w:r>
        <w:t xml:space="preserve">The ICB should maintain complete and accurate ICB Board member references at the point where the ICB Board member departs, irrespective of whether there has been a request from another NHS employer and including in circumstances of retirement. Both the initial and ICB Board member references should be retained locally. </w:t>
      </w:r>
    </w:p>
    <w:p w14:paraId="60083779" w14:textId="5FF6AEC7" w:rsidR="003F6C84" w:rsidRDefault="000C0C6F" w:rsidP="003F6C84">
      <w:pPr>
        <w:pStyle w:val="PoliciesText4"/>
      </w:pPr>
      <w:r>
        <w:t xml:space="preserve">References will apply as part of the FPPT assessment when there are new ICB Board member appointments, either internal to the ICB, </w:t>
      </w:r>
      <w:r w:rsidR="007B50BE">
        <w:t xml:space="preserve">or </w:t>
      </w:r>
      <w:r>
        <w:t xml:space="preserve">internal </w:t>
      </w:r>
      <w:r w:rsidR="007B50BE">
        <w:t>and</w:t>
      </w:r>
      <w:r>
        <w:t xml:space="preserve"> external</w:t>
      </w:r>
      <w:r w:rsidR="007B50BE">
        <w:t xml:space="preserve"> </w:t>
      </w:r>
      <w:r>
        <w:t>to the NHS. This applies whether permanent or temporary where greater than six weeks; specifically:</w:t>
      </w:r>
    </w:p>
    <w:p w14:paraId="47D7DAAA" w14:textId="77777777" w:rsidR="000C0C6F" w:rsidRDefault="000C0C6F" w:rsidP="000C0C6F">
      <w:pPr>
        <w:pStyle w:val="PoliciesText4"/>
        <w:numPr>
          <w:ilvl w:val="4"/>
          <w:numId w:val="2"/>
        </w:numPr>
        <w:ind w:left="2268" w:hanging="567"/>
      </w:pPr>
      <w:r>
        <w:t>new appointments that have been promoted within the ICB;</w:t>
      </w:r>
    </w:p>
    <w:p w14:paraId="353AC4C0" w14:textId="2A9ADA69" w:rsidR="000C0C6F" w:rsidRDefault="000C0C6F" w:rsidP="000C0C6F">
      <w:pPr>
        <w:pStyle w:val="PoliciesText4"/>
        <w:numPr>
          <w:ilvl w:val="4"/>
          <w:numId w:val="2"/>
        </w:numPr>
        <w:ind w:left="2268" w:hanging="567"/>
      </w:pPr>
      <w:r>
        <w:t>existing ICB Board members at one NHS organisation who move to another NHS organisation in the role of a board member;</w:t>
      </w:r>
    </w:p>
    <w:p w14:paraId="35C04B9F" w14:textId="28E52F4A" w:rsidR="000C0C6F" w:rsidRDefault="000C0C6F" w:rsidP="000C0C6F">
      <w:pPr>
        <w:pStyle w:val="PoliciesText4"/>
        <w:numPr>
          <w:ilvl w:val="4"/>
          <w:numId w:val="2"/>
        </w:numPr>
        <w:ind w:left="2268" w:hanging="567"/>
      </w:pPr>
      <w:r>
        <w:t>individuals who join the ICB in the role of ICB Board member for the first time from an organisation that is outside of the NHS; and</w:t>
      </w:r>
    </w:p>
    <w:p w14:paraId="5D9E8FE6" w14:textId="50809AEE" w:rsidR="000C0C6F" w:rsidRDefault="000C0C6F" w:rsidP="00DD775B">
      <w:pPr>
        <w:pStyle w:val="PoliciesText4"/>
        <w:numPr>
          <w:ilvl w:val="4"/>
          <w:numId w:val="2"/>
        </w:numPr>
        <w:ind w:left="2268" w:hanging="567"/>
      </w:pPr>
      <w:r>
        <w:lastRenderedPageBreak/>
        <w:t>individuals who have been a board member in an NHS organisation and join another NHS organisation not in the role of board member, that is, they take a non-Board level role.</w:t>
      </w:r>
    </w:p>
    <w:p w14:paraId="62F56D45" w14:textId="77777777" w:rsidR="00DC6CA7" w:rsidRDefault="00DC6CA7" w:rsidP="00DC6CA7">
      <w:pPr>
        <w:pStyle w:val="PoliciesText4"/>
      </w:pPr>
      <w:r>
        <w:t xml:space="preserve">It is important that ICB Board member references checks are carried out in accordance with the data protection principles, as set out within data protection law. In particular, the process should be undertaken fairly, and the information generated should be accurate and up to date. </w:t>
      </w:r>
    </w:p>
    <w:p w14:paraId="13EA051E" w14:textId="77777777" w:rsidR="00DC6CA7" w:rsidRDefault="00DC6CA7" w:rsidP="00DC6CA7">
      <w:pPr>
        <w:pStyle w:val="PoliciesText4"/>
      </w:pPr>
      <w:r>
        <w:t xml:space="preserve">Requests for ICB Board member references should not ask for specific information on whether there is a settlement agreement/non-disclosure agreement in place. The ICB Board member reference request instead asks for any further information and concerns about an applicant’s fitness and propriety, relevant to the FPPT to fulfil the role as a member, be it executive or non-executive. </w:t>
      </w:r>
    </w:p>
    <w:p w14:paraId="3C7EB671" w14:textId="77777777" w:rsidR="00DC6CA7" w:rsidRDefault="00DC6CA7" w:rsidP="00DC6CA7">
      <w:pPr>
        <w:pStyle w:val="PoliciesText4"/>
      </w:pPr>
      <w:r>
        <w:t xml:space="preserve">Information on settlement agreements should be retained locally (where applicable) and included in the overall consideration of the fit and proper status of the individual in question. If there is a historical settlement agreement/non-disclosure agreement already in place which includes a confidentiality clause, the ICB should seek permission from all parties prior to including any such information in an ICB Board member reference. </w:t>
      </w:r>
    </w:p>
    <w:p w14:paraId="6DF7E146" w14:textId="77777777" w:rsidR="00DC6CA7" w:rsidRDefault="00DC6CA7" w:rsidP="00DC6CA7">
      <w:pPr>
        <w:pStyle w:val="PoliciesText4"/>
      </w:pPr>
      <w:r>
        <w:t>The ICB should also consider inclusion of a term in any proposed settlement agreement to state that information about the settlement agreement can be included in ESR, and in doing so will not be a breach of confidence. The existence of a settlement agreement does not, in and of itself determine that a person is not fit or proper to be an ICB Board member. The reference is based on the standard NHS reference and includes additional requests for information as follows (relevant to the FPPT):</w:t>
      </w:r>
    </w:p>
    <w:p w14:paraId="2F97B986" w14:textId="53D42281" w:rsidR="00DC6CA7" w:rsidRPr="007B50BE" w:rsidRDefault="00DC6CA7" w:rsidP="00DC6CA7">
      <w:pPr>
        <w:pStyle w:val="PoliciesText4"/>
        <w:numPr>
          <w:ilvl w:val="4"/>
          <w:numId w:val="2"/>
        </w:numPr>
        <w:ind w:left="2268" w:hanging="567"/>
      </w:pPr>
      <w:r>
        <w:t xml:space="preserve">information regarding any discontinued, outstanding, or upheld complaint(s) tantamount to gross misconduct or serious misconduct or mismanagement including grievances or complaint(s) under any of the </w:t>
      </w:r>
      <w:r w:rsidRPr="007B50BE">
        <w:t>organisation’s policies and procedures;</w:t>
      </w:r>
    </w:p>
    <w:p w14:paraId="0932C430" w14:textId="77777777" w:rsidR="00DC6CA7" w:rsidRDefault="00DC6CA7" w:rsidP="00DC6CA7">
      <w:pPr>
        <w:pStyle w:val="PoliciesText4"/>
        <w:numPr>
          <w:ilvl w:val="4"/>
          <w:numId w:val="2"/>
        </w:numPr>
        <w:ind w:left="2268" w:hanging="567"/>
      </w:pPr>
      <w:r>
        <w:t xml:space="preserve">confirmation of any discontinued, outstanding or upheld disciplinary actions under the ICB’s </w:t>
      </w:r>
      <w:r w:rsidRPr="0030212E">
        <w:t>disciplinary procedures</w:t>
      </w:r>
      <w:r>
        <w:t xml:space="preserve"> including the issue of a formal written warning, disciplinary suspension, or dismissal tantamount to gross or serious misconduct; and</w:t>
      </w:r>
    </w:p>
    <w:p w14:paraId="26467CDC" w14:textId="77777777" w:rsidR="00DC6CA7" w:rsidRDefault="00DC6CA7" w:rsidP="00DC6CA7">
      <w:pPr>
        <w:pStyle w:val="PoliciesText4"/>
        <w:numPr>
          <w:ilvl w:val="4"/>
          <w:numId w:val="2"/>
        </w:numPr>
        <w:ind w:left="2268" w:hanging="567"/>
      </w:pPr>
      <w:r>
        <w:t xml:space="preserve">any further information and concerns about the applicant’s fitness and propriety, not previously covered, relevant to the FPPT to fulfil the role as a member, be it executive or non-executive. </w:t>
      </w:r>
    </w:p>
    <w:p w14:paraId="6F83962F" w14:textId="77777777" w:rsidR="00DC6CA7" w:rsidRDefault="00DC6CA7" w:rsidP="00DC6CA7">
      <w:pPr>
        <w:pStyle w:val="PoliciesText4"/>
      </w:pPr>
      <w:r>
        <w:t xml:space="preserve">Discontinued investigations are included in the reference request to identify issues around serious misconduct and mismanagement and to deliberately separate them from issues around qualifications, competence, skills, and experience (which it is believed can be remedied) and health (which it is </w:t>
      </w:r>
      <w:r>
        <w:lastRenderedPageBreak/>
        <w:t xml:space="preserve">believed can improve), unless such competence and/or health issues could potentially lead to an individual not meeting the requirements of the FPPT. </w:t>
      </w:r>
    </w:p>
    <w:p w14:paraId="5FFCCDBE" w14:textId="77777777" w:rsidR="00DC6CA7" w:rsidRDefault="00DC6CA7" w:rsidP="00DC6CA7">
      <w:pPr>
        <w:pStyle w:val="PoliciesText4"/>
      </w:pPr>
      <w:r>
        <w:t>Investigations (irrespective of reason for discontinuance) should be limited to those which are applicable and potentially relevant to the FPPT, and examples are as follows (this is not an exhaustive list and consideration will be needed on a case-by-case basis):</w:t>
      </w:r>
    </w:p>
    <w:p w14:paraId="5AEFC52C" w14:textId="70A286C8" w:rsidR="00DC6CA7" w:rsidRDefault="00DC6CA7" w:rsidP="00DC6CA7">
      <w:pPr>
        <w:pStyle w:val="PoliciesText4"/>
        <w:numPr>
          <w:ilvl w:val="4"/>
          <w:numId w:val="2"/>
        </w:numPr>
        <w:ind w:left="2268" w:hanging="567"/>
      </w:pPr>
      <w:r>
        <w:t>relating to serious misconduct, behaviour and not being of good character (as described in the FPPT Framework)</w:t>
      </w:r>
      <w:r w:rsidR="0030212E">
        <w:t>;</w:t>
      </w:r>
    </w:p>
    <w:p w14:paraId="2A194491" w14:textId="088AAEF3" w:rsidR="00DC6CA7" w:rsidRDefault="00DC6CA7" w:rsidP="00DC6CA7">
      <w:pPr>
        <w:pStyle w:val="PoliciesText4"/>
        <w:numPr>
          <w:ilvl w:val="4"/>
          <w:numId w:val="2"/>
        </w:numPr>
        <w:ind w:left="2268" w:hanging="567"/>
      </w:pPr>
      <w:r>
        <w:t>reckless mismanagement which endangers patients;</w:t>
      </w:r>
    </w:p>
    <w:p w14:paraId="7E280D4C" w14:textId="77777777" w:rsidR="00DC6CA7" w:rsidRDefault="00DC6CA7" w:rsidP="00DC6CA7">
      <w:pPr>
        <w:pStyle w:val="PoliciesText4"/>
        <w:numPr>
          <w:ilvl w:val="4"/>
          <w:numId w:val="2"/>
        </w:numPr>
        <w:ind w:left="2268" w:hanging="567"/>
      </w:pPr>
      <w:r>
        <w:t>deliberate or reckless behaviour (rather than inadvertent behaviour);</w:t>
      </w:r>
    </w:p>
    <w:p w14:paraId="5AABE353" w14:textId="77777777" w:rsidR="00DC6CA7" w:rsidRDefault="00DC6CA7" w:rsidP="00DC6CA7">
      <w:pPr>
        <w:pStyle w:val="PoliciesText4"/>
        <w:numPr>
          <w:ilvl w:val="4"/>
          <w:numId w:val="2"/>
        </w:numPr>
        <w:ind w:left="2268" w:hanging="567"/>
      </w:pPr>
      <w:r>
        <w:t>dishonesty;</w:t>
      </w:r>
    </w:p>
    <w:p w14:paraId="1060AC03" w14:textId="77777777" w:rsidR="00DC6CA7" w:rsidRDefault="00DC6CA7" w:rsidP="00DC6CA7">
      <w:pPr>
        <w:pStyle w:val="PoliciesText4"/>
        <w:numPr>
          <w:ilvl w:val="4"/>
          <w:numId w:val="2"/>
        </w:numPr>
        <w:ind w:left="2268" w:hanging="567"/>
      </w:pPr>
      <w:r>
        <w:t>suppression of the ability of people to speak up about serious issues in the NHS, e.g. whether by allowing bullying or victimisation of those who speak up or blow the whistle, or any harassment of individuals; and</w:t>
      </w:r>
    </w:p>
    <w:p w14:paraId="5C3FBDE7" w14:textId="77777777" w:rsidR="00DC6CA7" w:rsidRDefault="00DC6CA7" w:rsidP="00DC6CA7">
      <w:pPr>
        <w:pStyle w:val="PoliciesText4"/>
        <w:numPr>
          <w:ilvl w:val="4"/>
          <w:numId w:val="2"/>
        </w:numPr>
        <w:ind w:left="2268" w:hanging="567"/>
      </w:pPr>
      <w:r>
        <w:t xml:space="preserve">any behaviour contrary to the professional Duty of Candour which applies to health and care professionals e.g. falsification of records or relevant information. </w:t>
      </w:r>
    </w:p>
    <w:p w14:paraId="46767315" w14:textId="6358AF08" w:rsidR="00DC6CA7" w:rsidRDefault="00DC6CA7" w:rsidP="00DC6CA7">
      <w:pPr>
        <w:pStyle w:val="PoliciesText4"/>
        <w:numPr>
          <w:ilvl w:val="0"/>
          <w:numId w:val="0"/>
        </w:numPr>
        <w:ind w:left="1701"/>
      </w:pPr>
      <w:r>
        <w:t>The reason for discontinuing (including not commencing) an investigation should be recorded, including whether an investigation was not started or stopped because a compromise, confidentiality or settlement agreement was then put in place (recognising that such an agreement is not necessarily a conclusion that someone is not fit and proper for the purposes of the FPPT).</w:t>
      </w:r>
    </w:p>
    <w:p w14:paraId="00834B7F" w14:textId="0262D830" w:rsidR="00DC6CA7" w:rsidRDefault="00DC6CA7" w:rsidP="00DC6CA7">
      <w:pPr>
        <w:pStyle w:val="PoliciesText4"/>
      </w:pPr>
      <w:r>
        <w:t xml:space="preserve">It will be necessary as a matter of fairness for the employee to have had an opportunity to comment on information that is likely to be disclosed as part of any reference request i.e. as part of any disciplinary procedures/action. </w:t>
      </w:r>
    </w:p>
    <w:p w14:paraId="2B1FEDE3" w14:textId="77777777" w:rsidR="00DC6CA7" w:rsidRDefault="00DC6CA7" w:rsidP="00DC6CA7">
      <w:pPr>
        <w:pStyle w:val="PoliciesText4"/>
      </w:pPr>
      <w:r>
        <w:t xml:space="preserve">The ICB should also take any advice that they deem necessary in an individual case where they have assessed that the employee or prospective employer is likely to bring a claim. </w:t>
      </w:r>
    </w:p>
    <w:p w14:paraId="3E972199" w14:textId="77777777" w:rsidR="00DC6CA7" w:rsidRPr="00DC6CA7" w:rsidRDefault="00DC6CA7" w:rsidP="00DC6CA7">
      <w:pPr>
        <w:pStyle w:val="PoliciesHeading3"/>
        <w:keepNext/>
        <w:rPr>
          <w:u w:val="single"/>
        </w:rPr>
      </w:pPr>
      <w:r w:rsidRPr="00DC6CA7">
        <w:rPr>
          <w:u w:val="single"/>
        </w:rPr>
        <w:t>Obtaining references</w:t>
      </w:r>
    </w:p>
    <w:p w14:paraId="0FA2BDD1" w14:textId="5895417C" w:rsidR="00DC6CA7" w:rsidRDefault="00DC6CA7" w:rsidP="00A71D10">
      <w:pPr>
        <w:pStyle w:val="PoliciesHeading3"/>
        <w:numPr>
          <w:ilvl w:val="0"/>
          <w:numId w:val="0"/>
        </w:numPr>
        <w:ind w:left="1134"/>
      </w:pPr>
      <w:r>
        <w:t>At least one reference should be obtained when the ICB is appointing an ICB Board member</w:t>
      </w:r>
      <w:r w:rsidR="00A71D10">
        <w:t>.</w:t>
      </w:r>
    </w:p>
    <w:p w14:paraId="5119F803" w14:textId="5AF8531B" w:rsidR="00A71D10" w:rsidRPr="00A71D10" w:rsidRDefault="00A71D10" w:rsidP="00A71D10">
      <w:pPr>
        <w:pStyle w:val="PoliciesText4"/>
      </w:pPr>
      <w:r>
        <w:t xml:space="preserve">For </w:t>
      </w:r>
      <w:r w:rsidRPr="00A71D10">
        <w:t>ICB B</w:t>
      </w:r>
      <w:r w:rsidR="00DC6CA7" w:rsidRPr="00A71D10">
        <w:t>oard members</w:t>
      </w:r>
      <w:r>
        <w:t>:</w:t>
      </w:r>
    </w:p>
    <w:p w14:paraId="54844342" w14:textId="66B0FF5F" w:rsidR="00A71D10" w:rsidRDefault="00A71D10" w:rsidP="00A71D10">
      <w:pPr>
        <w:pStyle w:val="PoliciesText4"/>
        <w:numPr>
          <w:ilvl w:val="4"/>
          <w:numId w:val="2"/>
        </w:numPr>
        <w:ind w:left="2268" w:hanging="567"/>
      </w:pPr>
      <w:r>
        <w:t>a</w:t>
      </w:r>
      <w:r w:rsidR="00DC6CA7">
        <w:t xml:space="preserve"> minimum of two references </w:t>
      </w:r>
      <w:r>
        <w:t xml:space="preserve">should be obtained </w:t>
      </w:r>
      <w:r w:rsidR="00DC6CA7">
        <w:t xml:space="preserve">(using the reference </w:t>
      </w:r>
      <w:r w:rsidR="00DC6CA7" w:rsidRPr="0030212E">
        <w:t>template</w:t>
      </w:r>
      <w:r w:rsidRPr="0030212E">
        <w:t xml:space="preserve"> at Appendix </w:t>
      </w:r>
      <w:r w:rsidR="0030212E">
        <w:t>1</w:t>
      </w:r>
      <w:r w:rsidR="00DC6CA7">
        <w:t>) where the individual is from outside the NHS, or from within the NHS but moving into the board role for the first time</w:t>
      </w:r>
      <w:r>
        <w:t>; and</w:t>
      </w:r>
    </w:p>
    <w:p w14:paraId="53DD244A" w14:textId="002A7E84" w:rsidR="00A71D10" w:rsidRDefault="00A71D10" w:rsidP="00A71D10">
      <w:pPr>
        <w:pStyle w:val="PoliciesText4"/>
        <w:numPr>
          <w:ilvl w:val="4"/>
          <w:numId w:val="2"/>
        </w:numPr>
        <w:ind w:left="2268" w:hanging="567"/>
      </w:pPr>
      <w:r>
        <w:lastRenderedPageBreak/>
        <w:t>t</w:t>
      </w:r>
      <w:r w:rsidR="00DC6CA7">
        <w:t xml:space="preserve">hese two references should come from different employers, where possible. </w:t>
      </w:r>
    </w:p>
    <w:p w14:paraId="0D26A0F7" w14:textId="2C5E7780" w:rsidR="00A71D10" w:rsidRDefault="00DC6CA7" w:rsidP="00A71D10">
      <w:pPr>
        <w:pStyle w:val="PoliciesText4"/>
      </w:pPr>
      <w:r>
        <w:t>For an individual who moves from one NHS board role to another NHS board role, across NHS organisations</w:t>
      </w:r>
      <w:r w:rsidR="00A71D10">
        <w:t xml:space="preserve"> w</w:t>
      </w:r>
      <w:r>
        <w:t xml:space="preserve">here possible one reference from a separate organisation in addition to the </w:t>
      </w:r>
      <w:r w:rsidR="00A71D10">
        <w:t>ICB B</w:t>
      </w:r>
      <w:r>
        <w:t>oard member reference for the current board role will suffice</w:t>
      </w:r>
      <w:r w:rsidR="00A71D10">
        <w:t>. This is because their ICB Board member reference template should be completed in line with the requirements of the framework so that NHS organisations can maintain accurate references when a</w:t>
      </w:r>
      <w:r w:rsidR="007B50BE">
        <w:t>n ICB B</w:t>
      </w:r>
      <w:r w:rsidR="00A71D10">
        <w:t>oard member departs.</w:t>
      </w:r>
    </w:p>
    <w:p w14:paraId="0576ABE4" w14:textId="77777777" w:rsidR="00A71D10" w:rsidRDefault="00DC6CA7" w:rsidP="00A71D10">
      <w:pPr>
        <w:pStyle w:val="PoliciesText4"/>
      </w:pPr>
      <w:r>
        <w:t>For a person joining from another NHS organisation:</w:t>
      </w:r>
    </w:p>
    <w:p w14:paraId="7BFA5FEA" w14:textId="75D288E0" w:rsidR="00A71D10" w:rsidRDefault="0030212E" w:rsidP="00A71D10">
      <w:pPr>
        <w:pStyle w:val="PoliciesText4"/>
        <w:numPr>
          <w:ilvl w:val="4"/>
          <w:numId w:val="2"/>
        </w:numPr>
        <w:ind w:left="2268" w:hanging="567"/>
      </w:pPr>
      <w:r>
        <w:t>t</w:t>
      </w:r>
      <w:r w:rsidR="00DC6CA7">
        <w:t xml:space="preserve">he </w:t>
      </w:r>
      <w:r w:rsidR="00A71D10">
        <w:t>ICB</w:t>
      </w:r>
      <w:r w:rsidR="00DC6CA7">
        <w:t xml:space="preserve"> should take reasonable steps to obtain the appropriate references from the person's current employer as well as previous employer(s) within the past six years</w:t>
      </w:r>
      <w:r>
        <w:t>; and</w:t>
      </w:r>
    </w:p>
    <w:p w14:paraId="4865FC65" w14:textId="48163B34" w:rsidR="00A71D10" w:rsidRDefault="0030212E" w:rsidP="00A71D10">
      <w:pPr>
        <w:pStyle w:val="PoliciesText4"/>
        <w:numPr>
          <w:ilvl w:val="4"/>
          <w:numId w:val="2"/>
        </w:numPr>
        <w:ind w:left="2268" w:hanging="567"/>
      </w:pPr>
      <w:r>
        <w:t>t</w:t>
      </w:r>
      <w:r w:rsidR="00DC6CA7">
        <w:t xml:space="preserve">hese references should establish the primary facts as per the </w:t>
      </w:r>
      <w:r w:rsidR="00A71D10">
        <w:t>ICB B</w:t>
      </w:r>
      <w:r w:rsidR="00DC6CA7">
        <w:t xml:space="preserve">oard member reference template. </w:t>
      </w:r>
    </w:p>
    <w:p w14:paraId="3DCFEF23" w14:textId="70348706" w:rsidR="00A71D10" w:rsidRDefault="00DC6CA7" w:rsidP="00A71D10">
      <w:pPr>
        <w:pStyle w:val="PoliciesText4"/>
      </w:pPr>
      <w:r>
        <w:t>Where an employee is entering the NHS for the first time or coming from a post which was not at board member</w:t>
      </w:r>
      <w:r w:rsidR="00A71D10">
        <w:t>-</w:t>
      </w:r>
      <w:r>
        <w:t>level</w:t>
      </w:r>
      <w:r w:rsidR="00A71D10">
        <w:t xml:space="preserve"> the ICB</w:t>
      </w:r>
      <w:r>
        <w:t xml:space="preserve"> should make every practical effort to obtain such a reference which fulfils the </w:t>
      </w:r>
      <w:r w:rsidR="00A71D10">
        <w:t>ICB B</w:t>
      </w:r>
      <w:r>
        <w:t xml:space="preserve">oard member reference requirements. </w:t>
      </w:r>
    </w:p>
    <w:p w14:paraId="454E9027" w14:textId="33E9BABE" w:rsidR="00F129B3" w:rsidRDefault="00DC6CA7" w:rsidP="00A71D10">
      <w:pPr>
        <w:pStyle w:val="PoliciesText4"/>
      </w:pPr>
      <w:r>
        <w:t xml:space="preserve">It is acknowledged that where the previous employer is not an NHS organisation, there may be greater difficulty in obtaining a standardised NHS board member reference. Nonetheless, for new appointments from outside of the NHS, </w:t>
      </w:r>
      <w:r w:rsidR="0030212E">
        <w:t>the ICB</w:t>
      </w:r>
      <w:r>
        <w:t xml:space="preserve"> should seek the necessary references to validate a period of six consecutive years of continuous employment (or provide an explanation for any gaps), or training immediately prior to the application being made. In such cases where references from previous employers are unattainable for the previous six years, additional character or personal references should be sought. Character and personal references should be sought from personal acquaintances who are not related to the applicant, and who do not hold any financial arrangements with that individual. </w:t>
      </w:r>
    </w:p>
    <w:p w14:paraId="46908C6F" w14:textId="77777777" w:rsidR="00F129B3" w:rsidRDefault="00DC6CA7" w:rsidP="00F129B3">
      <w:pPr>
        <w:pStyle w:val="PoliciesText4"/>
      </w:pPr>
      <w:r>
        <w:t xml:space="preserve">References should never be used as the sole grounds for assessing an applicant’s suitability for a post. Where negative issues are included in a reference, information should be carefully considered and weighed up against the wider range of evidence gathered as part of the recruitment process. </w:t>
      </w:r>
      <w:r w:rsidR="00F129B3">
        <w:t>The ICB</w:t>
      </w:r>
      <w:r>
        <w:t xml:space="preserve"> should aim to investigate negative information by sensitively raising it with the individual concerned, giving them the opportunity to explain the situation in more detail and/or, where appropriate, give them a chance to outline any learning from past mistakes or experiences to obtain the necessary assurances about their suitability for a role. If a reference reveals something which is incompatible with the requirements of Regulation 5 of the Regulations, the individual should not be appointed to the role</w:t>
      </w:r>
      <w:r w:rsidR="00F129B3">
        <w:t>.</w:t>
      </w:r>
    </w:p>
    <w:p w14:paraId="1B36EE3E" w14:textId="77777777" w:rsidR="00F129B3" w:rsidRDefault="00F129B3" w:rsidP="00F129B3">
      <w:pPr>
        <w:pStyle w:val="PoliciesText4"/>
      </w:pPr>
      <w:r>
        <w:lastRenderedPageBreak/>
        <w:t>The ICB</w:t>
      </w:r>
      <w:r w:rsidR="00DC6CA7">
        <w:t xml:space="preserve"> should obtain references before the start of the </w:t>
      </w:r>
      <w:r>
        <w:t>ICB B</w:t>
      </w:r>
      <w:r w:rsidR="00DC6CA7">
        <w:t xml:space="preserve">oard member’s appointment. </w:t>
      </w:r>
      <w:r>
        <w:t>When</w:t>
      </w:r>
      <w:r w:rsidR="00DC6CA7">
        <w:t xml:space="preserve"> requesting the reference </w:t>
      </w:r>
      <w:r>
        <w:t>it s</w:t>
      </w:r>
      <w:r w:rsidR="00DC6CA7">
        <w:t xml:space="preserve">hould </w:t>
      </w:r>
      <w:r>
        <w:t>be made</w:t>
      </w:r>
      <w:r w:rsidR="00DC6CA7">
        <w:t xml:space="preserve"> clear that this is being requested in relation to a person being appointed to the role of </w:t>
      </w:r>
      <w:r>
        <w:t>ICB B</w:t>
      </w:r>
      <w:r w:rsidR="00DC6CA7">
        <w:t>oard member, or for other purposes linked to t</w:t>
      </w:r>
      <w:r>
        <w:t>heir</w:t>
      </w:r>
      <w:r w:rsidR="00DC6CA7">
        <w:t xml:space="preserve"> current employment.</w:t>
      </w:r>
    </w:p>
    <w:p w14:paraId="6DC469D1" w14:textId="77777777" w:rsidR="00F129B3" w:rsidRDefault="00DC6CA7" w:rsidP="00F129B3">
      <w:pPr>
        <w:pStyle w:val="PoliciesText4"/>
      </w:pPr>
      <w:r>
        <w:t>The obligation to obtain a reference for a potential candidate for employment/ appointment in the role of</w:t>
      </w:r>
      <w:r w:rsidR="00F129B3">
        <w:t xml:space="preserve"> ICB B</w:t>
      </w:r>
      <w:r>
        <w:t>oard member applies irrespective of how the previous employment ended, for instance, resignation, redundancy, dismissal or fixed term work or temporary work coming to an end.</w:t>
      </w:r>
    </w:p>
    <w:p w14:paraId="5DBD76C6" w14:textId="141651EE" w:rsidR="00F129B3" w:rsidRDefault="00DC6CA7" w:rsidP="00F129B3">
      <w:pPr>
        <w:pStyle w:val="PoliciesText4"/>
      </w:pPr>
      <w:r>
        <w:t>Where a potential candidate for employment/appointment in the role of</w:t>
      </w:r>
      <w:r w:rsidR="0030212E">
        <w:t xml:space="preserve"> ICB B</w:t>
      </w:r>
      <w:r>
        <w:t xml:space="preserve">oard member has a gap between different employments, all reasonable efforts should be made to ensure that references covering those periods/gaps are obtained. References should be obtained in writing (either via hardcopy or email) and </w:t>
      </w:r>
      <w:r w:rsidR="00F129B3">
        <w:t>the ICB</w:t>
      </w:r>
      <w:r>
        <w:t xml:space="preserve"> will need to satisfy themselves that both the referee and the organisation are bona fide. </w:t>
      </w:r>
    </w:p>
    <w:p w14:paraId="7CCF7E64" w14:textId="77777777" w:rsidR="00F129B3" w:rsidRDefault="00DC6CA7" w:rsidP="00F129B3">
      <w:pPr>
        <w:pStyle w:val="PoliciesText4"/>
      </w:pPr>
      <w:r>
        <w:t xml:space="preserve">From time to time the information provided in a reference may contradict the information provided by </w:t>
      </w:r>
      <w:r w:rsidR="00F129B3">
        <w:t>ICB B</w:t>
      </w:r>
      <w:r>
        <w:t xml:space="preserve">oard members. There may be a reasonable explanation for apparent discrepancies and </w:t>
      </w:r>
      <w:r w:rsidR="00F129B3">
        <w:t>the ICB</w:t>
      </w:r>
      <w:r>
        <w:t xml:space="preserve"> should proceed sensitively to seek the necessary assurances directly with the </w:t>
      </w:r>
      <w:r w:rsidR="00F129B3">
        <w:t>ICB B</w:t>
      </w:r>
      <w:r>
        <w:t xml:space="preserve">oard member. </w:t>
      </w:r>
    </w:p>
    <w:p w14:paraId="674BD25B" w14:textId="77777777" w:rsidR="00F129B3" w:rsidRDefault="00DC6CA7" w:rsidP="00F129B3">
      <w:pPr>
        <w:pStyle w:val="PoliciesText4"/>
      </w:pPr>
      <w:r>
        <w:t>In exceptional circumstances where there is serious misdirection, employers may feel it appropriate to report their concerns to the NHS Counter Fraud Authority</w:t>
      </w:r>
      <w:r w:rsidR="00F129B3">
        <w:t>, in line with the ICB's Fraud, Bribery and Corruption Policy</w:t>
      </w:r>
      <w:r>
        <w:t xml:space="preserve">. </w:t>
      </w:r>
    </w:p>
    <w:p w14:paraId="47D9E445" w14:textId="51BB9AB6" w:rsidR="00F129B3" w:rsidRDefault="00DC6CA7" w:rsidP="00F129B3">
      <w:pPr>
        <w:pStyle w:val="PoliciesText4"/>
      </w:pPr>
      <w:r>
        <w:t xml:space="preserve">Where an </w:t>
      </w:r>
      <w:r w:rsidR="00F129B3">
        <w:t>ICB</w:t>
      </w:r>
      <w:r>
        <w:t xml:space="preserve"> is unable to fully evidence that the incoming </w:t>
      </w:r>
      <w:r w:rsidR="00F129B3">
        <w:t>ICB B</w:t>
      </w:r>
      <w:r>
        <w:t>oard member is fit and proper because of gaps in the</w:t>
      </w:r>
      <w:r w:rsidR="00ED6CA0">
        <w:t xml:space="preserve">ir </w:t>
      </w:r>
      <w:r>
        <w:t xml:space="preserve">reference, they may continue to hire the individual but should clearly document within ESR the gaps in relation to the reference and the reasons/mitigations for being comfortable with employing/appointing </w:t>
      </w:r>
      <w:r w:rsidR="00F129B3">
        <w:t>them</w:t>
      </w:r>
      <w:r>
        <w:t xml:space="preserve">. In this scenario, the </w:t>
      </w:r>
      <w:r w:rsidR="00F129B3">
        <w:t>ICB</w:t>
      </w:r>
      <w:r>
        <w:t xml:space="preserve"> should demonstrate that they have exercised all reasonable attempts to obtain the missing information. </w:t>
      </w:r>
    </w:p>
    <w:p w14:paraId="6CADF412" w14:textId="77777777" w:rsidR="00F129B3" w:rsidRPr="00F129B3" w:rsidRDefault="00DC6CA7" w:rsidP="00F129B3">
      <w:pPr>
        <w:pStyle w:val="PoliciesHeading3"/>
        <w:rPr>
          <w:u w:val="single"/>
        </w:rPr>
      </w:pPr>
      <w:r w:rsidRPr="00F129B3">
        <w:rPr>
          <w:u w:val="single"/>
        </w:rPr>
        <w:t xml:space="preserve">Providing references </w:t>
      </w:r>
    </w:p>
    <w:p w14:paraId="17EA0264" w14:textId="03F48C4C" w:rsidR="00F129B3" w:rsidRDefault="00F129B3" w:rsidP="00F129B3">
      <w:pPr>
        <w:pStyle w:val="PoliciesText4"/>
      </w:pPr>
      <w:r>
        <w:t>The ICB</w:t>
      </w:r>
      <w:r w:rsidR="00DC6CA7">
        <w:t xml:space="preserve"> should aim to provide a reference to another NHS organisation within a 14-day period, which starts from the date that the reference request was</w:t>
      </w:r>
      <w:r>
        <w:t xml:space="preserve"> </w:t>
      </w:r>
      <w:r w:rsidR="00DC6CA7">
        <w:t>received. However, it should be acknowledged tha</w:t>
      </w:r>
      <w:r w:rsidR="00ED6CA0">
        <w:t>t</w:t>
      </w:r>
      <w:r w:rsidR="00DC6CA7">
        <w:t xml:space="preserve"> there are occasions of exceptional circumstances, and references may take more than 14 days to provide. </w:t>
      </w:r>
    </w:p>
    <w:p w14:paraId="49A8DD67" w14:textId="2D0AA952" w:rsidR="00F129B3" w:rsidRDefault="00DC6CA7" w:rsidP="00ED6CA0">
      <w:pPr>
        <w:pStyle w:val="PoliciesText4"/>
        <w:keepNext/>
      </w:pPr>
      <w:r>
        <w:t xml:space="preserve">The references referred to above are for a request made in relation to the individual being appointed to the role of board member, or for other purposes linked to the </w:t>
      </w:r>
      <w:r w:rsidR="00F129B3">
        <w:t>ICB B</w:t>
      </w:r>
      <w:r>
        <w:t xml:space="preserve">oard member’s current employment. Where a current </w:t>
      </w:r>
      <w:r w:rsidR="00F129B3">
        <w:t>ICB B</w:t>
      </w:r>
      <w:r>
        <w:t xml:space="preserve">oard member moves between </w:t>
      </w:r>
      <w:r w:rsidRPr="0030212E">
        <w:t xml:space="preserve">different NHS organisations, a reference form following a standard format (Appendix </w:t>
      </w:r>
      <w:r w:rsidR="0030212E" w:rsidRPr="0030212E">
        <w:t>1</w:t>
      </w:r>
      <w:r w:rsidRPr="0030212E">
        <w:t>)</w:t>
      </w:r>
      <w:r>
        <w:t xml:space="preserve"> should be completed by the </w:t>
      </w:r>
      <w:r w:rsidR="00F129B3">
        <w:lastRenderedPageBreak/>
        <w:t>ICB</w:t>
      </w:r>
      <w:r>
        <w:t xml:space="preserve"> and signed off by the </w:t>
      </w:r>
      <w:r w:rsidR="00F129B3">
        <w:t>ICB Chair</w:t>
      </w:r>
      <w:r>
        <w:t xml:space="preserve">. The </w:t>
      </w:r>
      <w:r w:rsidR="00F129B3">
        <w:t>ICB</w:t>
      </w:r>
      <w:r>
        <w:t xml:space="preserve"> should provide information in relation to that which occurred: </w:t>
      </w:r>
    </w:p>
    <w:p w14:paraId="30650A0A" w14:textId="77777777" w:rsidR="00F129B3" w:rsidRDefault="00DC6CA7" w:rsidP="00F129B3">
      <w:pPr>
        <w:pStyle w:val="PoliciesText4"/>
        <w:numPr>
          <w:ilvl w:val="4"/>
          <w:numId w:val="2"/>
        </w:numPr>
        <w:ind w:left="2268" w:hanging="567"/>
      </w:pPr>
      <w:r>
        <w:t>in the six years before the request for a reference</w:t>
      </w:r>
      <w:r w:rsidR="00F129B3">
        <w:t>;</w:t>
      </w:r>
    </w:p>
    <w:p w14:paraId="4E300E96" w14:textId="77777777" w:rsidR="00F129B3" w:rsidRDefault="00DC6CA7" w:rsidP="00F129B3">
      <w:pPr>
        <w:pStyle w:val="PoliciesText4"/>
        <w:numPr>
          <w:ilvl w:val="4"/>
          <w:numId w:val="2"/>
        </w:numPr>
        <w:ind w:left="2268" w:hanging="567"/>
      </w:pPr>
      <w:r>
        <w:t>between the date of the request for the reference and the date the reference is given</w:t>
      </w:r>
      <w:r w:rsidR="00F129B3">
        <w:t>;</w:t>
      </w:r>
    </w:p>
    <w:p w14:paraId="04D717CC" w14:textId="77777777" w:rsidR="00F129B3" w:rsidRDefault="00DC6CA7" w:rsidP="00F129B3">
      <w:pPr>
        <w:pStyle w:val="PoliciesText4"/>
        <w:numPr>
          <w:ilvl w:val="4"/>
          <w:numId w:val="2"/>
        </w:numPr>
        <w:ind w:left="2268" w:hanging="567"/>
      </w:pPr>
      <w:r>
        <w:t xml:space="preserve">in the case of disciplinary action, serious misconduct and/or mismanagement at any time (where known). </w:t>
      </w:r>
    </w:p>
    <w:p w14:paraId="1294D923" w14:textId="77777777" w:rsidR="00F129B3" w:rsidRDefault="00F129B3" w:rsidP="00F129B3">
      <w:pPr>
        <w:pStyle w:val="PoliciesText4"/>
      </w:pPr>
      <w:r>
        <w:t>The ICB</w:t>
      </w:r>
      <w:r w:rsidR="00DC6CA7">
        <w:t xml:space="preserve"> should also consider when providing the reference:</w:t>
      </w:r>
    </w:p>
    <w:p w14:paraId="65E36F4B" w14:textId="27857516" w:rsidR="00F129B3" w:rsidRDefault="00F129B3" w:rsidP="00F129B3">
      <w:pPr>
        <w:pStyle w:val="PoliciesText4"/>
        <w:numPr>
          <w:ilvl w:val="4"/>
          <w:numId w:val="2"/>
        </w:numPr>
        <w:ind w:left="2268" w:hanging="567"/>
      </w:pPr>
      <w:r>
        <w:t>th</w:t>
      </w:r>
      <w:r w:rsidR="00DC6CA7">
        <w:t xml:space="preserve">at the process captures accurate, complete, open, honest and fair information about the </w:t>
      </w:r>
      <w:r>
        <w:t>ICB B</w:t>
      </w:r>
      <w:r w:rsidR="00DC6CA7">
        <w:t>oard member concerned. As such, references should not conceal facts from the NHS organisation offering employment</w:t>
      </w:r>
      <w:r>
        <w:t>;</w:t>
      </w:r>
    </w:p>
    <w:p w14:paraId="7414C8DD" w14:textId="77777777" w:rsidR="00F129B3" w:rsidRDefault="00F129B3" w:rsidP="00F129B3">
      <w:pPr>
        <w:pStyle w:val="PoliciesText4"/>
        <w:numPr>
          <w:ilvl w:val="4"/>
          <w:numId w:val="2"/>
        </w:numPr>
        <w:ind w:left="2268" w:hanging="567"/>
      </w:pPr>
      <w:r>
        <w:t>r</w:t>
      </w:r>
      <w:r w:rsidR="00DC6CA7">
        <w:t>eferences should give established facts that are part of the history of the person. It is unfair to give partial facts if those result in the offer being withdrawn, for example where this causes the recipient NHS organisation to assume the information is missing because it is negative, so the offer is withdrawn. Views can be expressed but only after taking reasonable steps to verify factual accuracy and should be based on documented facts</w:t>
      </w:r>
      <w:r>
        <w:t>;</w:t>
      </w:r>
    </w:p>
    <w:p w14:paraId="581A7419" w14:textId="067C0AD0" w:rsidR="002C237C" w:rsidRDefault="00F129B3" w:rsidP="00F129B3">
      <w:pPr>
        <w:pStyle w:val="PoliciesText4"/>
        <w:numPr>
          <w:ilvl w:val="4"/>
          <w:numId w:val="2"/>
        </w:numPr>
        <w:ind w:left="2268" w:hanging="567"/>
      </w:pPr>
      <w:r>
        <w:t>t</w:t>
      </w:r>
      <w:r w:rsidR="00DC6CA7">
        <w:t>he reference should be fair, such that the employee concerned should have the right to note a challenge to the fairness of the mandatory reference and provide such explanation as they wish to in writing.</w:t>
      </w:r>
      <w:r>
        <w:t xml:space="preserve"> </w:t>
      </w:r>
      <w:r w:rsidR="00DC6CA7">
        <w:t>This does not mean that the</w:t>
      </w:r>
      <w:r w:rsidR="00ED6CA0">
        <w:t xml:space="preserve">y </w:t>
      </w:r>
      <w:r w:rsidR="00DC6CA7">
        <w:t xml:space="preserve">can comment on the reference itself; rather, that the </w:t>
      </w:r>
      <w:r>
        <w:t>ICB</w:t>
      </w:r>
      <w:r w:rsidR="00DC6CA7" w:rsidRPr="00DC6CA7">
        <w:t xml:space="preserve"> </w:t>
      </w:r>
      <w:r w:rsidR="00DC6CA7">
        <w:t>has provided th</w:t>
      </w:r>
      <w:r>
        <w:t xml:space="preserve">e individual </w:t>
      </w:r>
      <w:r w:rsidR="00DC6CA7">
        <w:t>with a reasonable opportunity to respond to allegations or judgements upon which the reference is based. Hence a</w:t>
      </w:r>
      <w:r>
        <w:t>n ICB B</w:t>
      </w:r>
      <w:r w:rsidR="00DC6CA7">
        <w:t>oard member’s opinions are not required to be included within the reference, but should be appropriately considered when drafting them. Where the NHS organisation providing the reference has not offered the employee the opportunity to previously (at the time the matter occurred) comment on the allegation, they ought to do so before including that allegation within the reference, rather than leaving the allegation out of the reference</w:t>
      </w:r>
      <w:r w:rsidR="002C237C">
        <w:t>;</w:t>
      </w:r>
    </w:p>
    <w:p w14:paraId="7464D2BB" w14:textId="77777777" w:rsidR="002C237C" w:rsidRDefault="002C237C" w:rsidP="00F129B3">
      <w:pPr>
        <w:pStyle w:val="PoliciesText4"/>
        <w:numPr>
          <w:ilvl w:val="4"/>
          <w:numId w:val="2"/>
        </w:numPr>
        <w:ind w:left="2268" w:hanging="567"/>
      </w:pPr>
      <w:r>
        <w:t>w</w:t>
      </w:r>
      <w:r w:rsidR="00DC6CA7">
        <w:t xml:space="preserve">here the reference provides information about an applicant’s health or disability this must be in line with the provisions outlined in the Equality Act 2010 and be relevant, necessary, and up to date, for the purposes of data protection law. </w:t>
      </w:r>
    </w:p>
    <w:p w14:paraId="087DD0FA" w14:textId="77777777" w:rsidR="002C237C" w:rsidRPr="002C237C" w:rsidRDefault="00DC6CA7" w:rsidP="00ED6CA0">
      <w:pPr>
        <w:pStyle w:val="PoliciesHeading3"/>
        <w:keepNext/>
        <w:rPr>
          <w:u w:val="single"/>
        </w:rPr>
      </w:pPr>
      <w:r w:rsidRPr="002C237C">
        <w:rPr>
          <w:u w:val="single"/>
        </w:rPr>
        <w:lastRenderedPageBreak/>
        <w:t xml:space="preserve">Revising references </w:t>
      </w:r>
    </w:p>
    <w:p w14:paraId="6D2F8B4B" w14:textId="77777777" w:rsidR="002C237C" w:rsidRDefault="002C237C" w:rsidP="00ED6CA0">
      <w:pPr>
        <w:pStyle w:val="PoliciesText4"/>
        <w:keepNext/>
      </w:pPr>
      <w:r>
        <w:t>If the ICB</w:t>
      </w:r>
      <w:r w:rsidR="00DC6CA7">
        <w:t xml:space="preserve"> provid</w:t>
      </w:r>
      <w:r>
        <w:t>es</w:t>
      </w:r>
      <w:r w:rsidR="00DC6CA7">
        <w:t xml:space="preserve"> a reference to another NHS organisation about an employee or former employee, and subsequently: </w:t>
      </w:r>
    </w:p>
    <w:p w14:paraId="59101714" w14:textId="77777777" w:rsidR="002C237C" w:rsidRDefault="00DC6CA7" w:rsidP="002C237C">
      <w:pPr>
        <w:pStyle w:val="PoliciesText4"/>
        <w:numPr>
          <w:ilvl w:val="4"/>
          <w:numId w:val="2"/>
        </w:numPr>
        <w:ind w:left="2268" w:hanging="567"/>
      </w:pPr>
      <w:r>
        <w:t>become</w:t>
      </w:r>
      <w:r w:rsidR="002C237C">
        <w:t xml:space="preserve">s </w:t>
      </w:r>
      <w:r>
        <w:t>aware of matters or circumstances that would require them to draft the reference differently</w:t>
      </w:r>
      <w:r w:rsidR="002C237C">
        <w:t>;</w:t>
      </w:r>
    </w:p>
    <w:p w14:paraId="03EF5003" w14:textId="77777777" w:rsidR="002C237C" w:rsidRDefault="00DC6CA7" w:rsidP="002C237C">
      <w:pPr>
        <w:pStyle w:val="PoliciesText4"/>
        <w:numPr>
          <w:ilvl w:val="4"/>
          <w:numId w:val="2"/>
        </w:numPr>
        <w:ind w:left="2268" w:hanging="567"/>
      </w:pPr>
      <w:r>
        <w:t>determine</w:t>
      </w:r>
      <w:r w:rsidR="002C237C">
        <w:t>s</w:t>
      </w:r>
      <w:r>
        <w:t xml:space="preserve"> that there are matters arising relating to serious misconduct or mismanagement</w:t>
      </w:r>
      <w:r w:rsidR="002C237C">
        <w:t>;</w:t>
      </w:r>
    </w:p>
    <w:p w14:paraId="0066126C" w14:textId="77777777" w:rsidR="002C237C" w:rsidRDefault="00DC6CA7" w:rsidP="002C237C">
      <w:pPr>
        <w:pStyle w:val="PoliciesText4"/>
        <w:numPr>
          <w:ilvl w:val="4"/>
          <w:numId w:val="2"/>
        </w:numPr>
        <w:ind w:left="2268" w:hanging="567"/>
      </w:pPr>
      <w:r>
        <w:t>determine</w:t>
      </w:r>
      <w:r w:rsidR="002C237C">
        <w:t>s</w:t>
      </w:r>
      <w:r>
        <w:t xml:space="preserve"> that there are matters arising which would require them to take disciplinary action</w:t>
      </w:r>
      <w:r w:rsidR="002C237C">
        <w:t>; or</w:t>
      </w:r>
    </w:p>
    <w:p w14:paraId="581ECE19" w14:textId="77777777" w:rsidR="002C237C" w:rsidRDefault="00DC6CA7" w:rsidP="002C237C">
      <w:pPr>
        <w:pStyle w:val="PoliciesText4"/>
        <w:numPr>
          <w:ilvl w:val="4"/>
          <w:numId w:val="2"/>
        </w:numPr>
        <w:ind w:left="2268" w:hanging="567"/>
      </w:pPr>
      <w:r>
        <w:t xml:space="preserve">concluded there are matters arising that would deem the person not to be ‘fit or proper’ for the purposes of Regulation 5 of the Regulations, </w:t>
      </w:r>
    </w:p>
    <w:p w14:paraId="6D2547B3" w14:textId="1D24CFC6" w:rsidR="00DC6CA7" w:rsidRDefault="00DC6CA7" w:rsidP="002C237C">
      <w:pPr>
        <w:pStyle w:val="PoliciesText4"/>
        <w:numPr>
          <w:ilvl w:val="0"/>
          <w:numId w:val="0"/>
        </w:numPr>
        <w:ind w:left="1701"/>
      </w:pPr>
      <w:r>
        <w:t xml:space="preserve">the </w:t>
      </w:r>
      <w:r w:rsidR="002C237C">
        <w:t>ICB</w:t>
      </w:r>
      <w:r>
        <w:t xml:space="preserve"> should make reasonable attempts to identify if the person's</w:t>
      </w:r>
      <w:r w:rsidR="002C237C">
        <w:rPr>
          <w:rStyle w:val="FootnoteReference"/>
        </w:rPr>
        <w:footnoteReference w:id="5"/>
      </w:r>
      <w:r>
        <w:t xml:space="preserve"> current employer is an NHS organisation and, if so, provide an updated reference/additional detail within a reasonable timeframe. Where the employee was </w:t>
      </w:r>
      <w:r w:rsidR="002C237C">
        <w:t>an ICB</w:t>
      </w:r>
      <w:r>
        <w:t xml:space="preserve"> </w:t>
      </w:r>
      <w:r w:rsidR="002C237C">
        <w:t>B</w:t>
      </w:r>
      <w:r>
        <w:t xml:space="preserve">oard member at the </w:t>
      </w:r>
      <w:r w:rsidR="002C237C">
        <w:t>ICB</w:t>
      </w:r>
      <w:r>
        <w:t xml:space="preserve"> or is a board member at the current NHS organisation, the updates should be reflected within th</w:t>
      </w:r>
      <w:r w:rsidR="002C237C">
        <w:t xml:space="preserve">eir </w:t>
      </w:r>
      <w:r>
        <w:t>reference.</w:t>
      </w:r>
    </w:p>
    <w:p w14:paraId="26CDB13A" w14:textId="34F33DD3" w:rsidR="002C237C" w:rsidRDefault="00DC6CA7" w:rsidP="002C237C">
      <w:pPr>
        <w:pStyle w:val="PoliciesText4"/>
      </w:pPr>
      <w:r>
        <w:t xml:space="preserve">Revised references should cover a six-year period from the date the initial reference was provided, or the date the person ceased employment with the </w:t>
      </w:r>
      <w:r w:rsidR="002C237C">
        <w:t>ICB</w:t>
      </w:r>
      <w:r>
        <w:t xml:space="preserve">, whichever is later. The exception to this are matters that constitute serious misconduct or mismanagement: details of such events should be provided irrespective of time period. </w:t>
      </w:r>
    </w:p>
    <w:p w14:paraId="452B5215" w14:textId="6FE7755F" w:rsidR="002C237C" w:rsidRPr="002C237C" w:rsidRDefault="002C237C" w:rsidP="002C237C">
      <w:pPr>
        <w:pStyle w:val="PoliciesHeading3"/>
        <w:rPr>
          <w:u w:val="single"/>
        </w:rPr>
      </w:pPr>
      <w:r>
        <w:rPr>
          <w:u w:val="single"/>
        </w:rPr>
        <w:t xml:space="preserve">ICB </w:t>
      </w:r>
      <w:r w:rsidR="00DC6CA7" w:rsidRPr="002C237C">
        <w:rPr>
          <w:u w:val="single"/>
        </w:rPr>
        <w:t>Board member reference template</w:t>
      </w:r>
    </w:p>
    <w:p w14:paraId="23365216" w14:textId="33FA63B4" w:rsidR="002C237C" w:rsidRDefault="00DC6CA7" w:rsidP="002C237C">
      <w:pPr>
        <w:pStyle w:val="PoliciesText4"/>
      </w:pPr>
      <w:r>
        <w:t xml:space="preserve">This </w:t>
      </w:r>
      <w:r w:rsidR="002C237C">
        <w:t>f</w:t>
      </w:r>
      <w:r>
        <w:t xml:space="preserve">ramework, along with the </w:t>
      </w:r>
      <w:r w:rsidR="002C237C">
        <w:t>ICB B</w:t>
      </w:r>
      <w:r>
        <w:t>oard member reference template</w:t>
      </w:r>
      <w:r w:rsidR="002C237C">
        <w:t xml:space="preserve"> </w:t>
      </w:r>
      <w:r w:rsidR="002C237C" w:rsidRPr="0030212E">
        <w:t xml:space="preserve">(Appendix </w:t>
      </w:r>
      <w:r w:rsidR="0030212E" w:rsidRPr="0030212E">
        <w:t>1</w:t>
      </w:r>
      <w:r w:rsidR="002C237C" w:rsidRPr="0030212E">
        <w:t>)</w:t>
      </w:r>
      <w:r w:rsidRPr="0030212E">
        <w:t>, sets</w:t>
      </w:r>
      <w:r>
        <w:t xml:space="preserve"> out the minimum requirements for a reference. </w:t>
      </w:r>
      <w:r w:rsidR="002C237C">
        <w:t>The ICB</w:t>
      </w:r>
      <w:r>
        <w:t xml:space="preserve"> can provide information in relation to additional matters if it deems it necessary to do so. </w:t>
      </w:r>
    </w:p>
    <w:p w14:paraId="7CCFDECA" w14:textId="2667B366" w:rsidR="002C237C" w:rsidRDefault="00DC6CA7" w:rsidP="002C237C">
      <w:pPr>
        <w:pStyle w:val="PoliciesText4"/>
      </w:pPr>
      <w:r>
        <w:t xml:space="preserve">If references are provided for the role of </w:t>
      </w:r>
      <w:r w:rsidR="002C237C">
        <w:t>ICB B</w:t>
      </w:r>
      <w:r>
        <w:t xml:space="preserve">oard member, or for other purposes linked to </w:t>
      </w:r>
      <w:r w:rsidR="002C237C">
        <w:t>their</w:t>
      </w:r>
      <w:r>
        <w:t xml:space="preserve"> current employment, the </w:t>
      </w:r>
      <w:r w:rsidR="002C237C">
        <w:t>ICB</w:t>
      </w:r>
      <w:r>
        <w:t xml:space="preserve"> should look to complete all sections of the template even where the NHS organisation requesting the reference does not specifically ask for it. </w:t>
      </w:r>
    </w:p>
    <w:p w14:paraId="6B8406B7" w14:textId="26034C3B" w:rsidR="00DC6CA7" w:rsidRDefault="002C237C" w:rsidP="002C237C">
      <w:pPr>
        <w:pStyle w:val="PoliciesText4"/>
      </w:pPr>
      <w:r>
        <w:t>T</w:t>
      </w:r>
      <w:r w:rsidR="00DC6CA7">
        <w:t xml:space="preserve">he template should be completed, and retained locally in an accessible archive, for departing </w:t>
      </w:r>
      <w:r>
        <w:t>ICB B</w:t>
      </w:r>
      <w:r w:rsidR="00DC6CA7">
        <w:t>oard members even where they have indicated they are moving onto a non-NHS role and/or performing a role that is not on the board, or where they have indicated they are to retire. Often in these circumstances the individual may go on to act in the capacity of a board member at a future date, even if it is just on a temporary basis</w:t>
      </w:r>
      <w:r>
        <w:t>.</w:t>
      </w:r>
    </w:p>
    <w:p w14:paraId="255EAEB3" w14:textId="14BA608A" w:rsidR="002C237C" w:rsidRDefault="002C237C" w:rsidP="002C237C">
      <w:pPr>
        <w:pStyle w:val="PoliciesHeading2"/>
      </w:pPr>
      <w:bookmarkStart w:id="20" w:name="_Toc160609932"/>
      <w:r>
        <w:lastRenderedPageBreak/>
        <w:t>Electronic Staff Record</w:t>
      </w:r>
      <w:bookmarkEnd w:id="20"/>
    </w:p>
    <w:p w14:paraId="71D25D7B" w14:textId="77777777" w:rsidR="002C237C" w:rsidRDefault="002C237C" w:rsidP="002C237C">
      <w:pPr>
        <w:pStyle w:val="PoliciesHeading3"/>
      </w:pPr>
      <w:r>
        <w:t>NHS Business Services Authority (NHSBSA) hosts ESR on behalf of the NHS, as commissioned by the Department for Health and Social Care.</w:t>
      </w:r>
    </w:p>
    <w:p w14:paraId="480A12B6" w14:textId="64EF5692" w:rsidR="002C237C" w:rsidRDefault="002C237C" w:rsidP="002C237C">
      <w:pPr>
        <w:pStyle w:val="PoliciesHeading3"/>
      </w:pPr>
      <w:r>
        <w:t xml:space="preserve">Within ESR, individual FPPT information for all ICB Board members will be used to support recruitment referencing and </w:t>
      </w:r>
      <w:r w:rsidR="00A40C21">
        <w:t xml:space="preserve">their </w:t>
      </w:r>
      <w:r>
        <w:t>ongoing developmen</w:t>
      </w:r>
      <w:r w:rsidR="00A40C21">
        <w:t>t</w:t>
      </w:r>
      <w:r>
        <w:t>. The FPPT information within ESR is only accessible within the ICB Board member’s own organisation and there is no public register.</w:t>
      </w:r>
    </w:p>
    <w:p w14:paraId="1727AA74" w14:textId="77777777" w:rsidR="002C237C" w:rsidRDefault="002C237C" w:rsidP="002C237C">
      <w:pPr>
        <w:pStyle w:val="PoliciesHeading3"/>
      </w:pPr>
      <w:r>
        <w:t xml:space="preserve">It is reasonably expected that the following individuals have access to the FPPT fields in ESR: </w:t>
      </w:r>
    </w:p>
    <w:p w14:paraId="5FECC325" w14:textId="77777777" w:rsidR="002C237C" w:rsidRDefault="002C237C" w:rsidP="002C237C">
      <w:pPr>
        <w:pStyle w:val="PoliciesText4"/>
      </w:pPr>
      <w:r>
        <w:t>ICB Chair;</w:t>
      </w:r>
    </w:p>
    <w:p w14:paraId="251EBABC" w14:textId="77777777" w:rsidR="002C237C" w:rsidRDefault="002C237C" w:rsidP="002C237C">
      <w:pPr>
        <w:pStyle w:val="PoliciesText4"/>
      </w:pPr>
      <w:r>
        <w:t>Chief Executive Officer;</w:t>
      </w:r>
    </w:p>
    <w:p w14:paraId="5EFA375E" w14:textId="77777777" w:rsidR="002C237C" w:rsidRDefault="002C237C" w:rsidP="002C237C">
      <w:pPr>
        <w:pStyle w:val="PoliciesText4"/>
      </w:pPr>
      <w:r>
        <w:t>Senior Independent Director;</w:t>
      </w:r>
    </w:p>
    <w:p w14:paraId="54ED5EF9" w14:textId="77777777" w:rsidR="002C237C" w:rsidRDefault="002C237C" w:rsidP="002C237C">
      <w:pPr>
        <w:pStyle w:val="PoliciesText4"/>
      </w:pPr>
      <w:r>
        <w:t>Deputy Chair;</w:t>
      </w:r>
    </w:p>
    <w:p w14:paraId="0B3C02BF" w14:textId="77777777" w:rsidR="002C237C" w:rsidRDefault="002C237C" w:rsidP="002C237C">
      <w:pPr>
        <w:pStyle w:val="PoliciesText4"/>
      </w:pPr>
      <w:r>
        <w:t>Chief of Staff;</w:t>
      </w:r>
    </w:p>
    <w:p w14:paraId="39488A52" w14:textId="77777777" w:rsidR="002C237C" w:rsidRDefault="002C237C" w:rsidP="002C237C">
      <w:pPr>
        <w:pStyle w:val="PoliciesText4"/>
      </w:pPr>
      <w:r w:rsidRPr="002C237C">
        <w:t>Assistant Director of Human Resources and Organisational Development</w:t>
      </w:r>
      <w:r>
        <w:t xml:space="preserve">. </w:t>
      </w:r>
    </w:p>
    <w:p w14:paraId="0D717566" w14:textId="77777777" w:rsidR="002C237C" w:rsidRDefault="002C237C" w:rsidP="002C237C">
      <w:pPr>
        <w:pStyle w:val="PoliciesHeading3"/>
      </w:pPr>
      <w:r>
        <w:t xml:space="preserve">Access will also be provided to relevant individuals within the CQC at a local level, where this information is necessary for their roles, noting the CQC’s ability to require information to be provided to it under Regulation 5(5) of the Regulations. </w:t>
      </w:r>
    </w:p>
    <w:p w14:paraId="7FA1C662" w14:textId="77777777" w:rsidR="002C237C" w:rsidRDefault="002C237C" w:rsidP="002C237C">
      <w:pPr>
        <w:pStyle w:val="PoliciesHeading3"/>
      </w:pPr>
      <w:r>
        <w:t xml:space="preserve">The ESR FPPT data fields need to be maintained to ensure information about the serving ICB Board member is current. This will mean that ESR is specifically updated for: </w:t>
      </w:r>
    </w:p>
    <w:p w14:paraId="02227691" w14:textId="77777777" w:rsidR="002C237C" w:rsidRDefault="002C237C" w:rsidP="002C237C">
      <w:pPr>
        <w:pStyle w:val="PoliciesText4"/>
      </w:pPr>
      <w:r>
        <w:t>all ICB Board members;</w:t>
      </w:r>
    </w:p>
    <w:p w14:paraId="29FC07F5" w14:textId="77777777" w:rsidR="002C237C" w:rsidRDefault="002C237C" w:rsidP="002C237C">
      <w:pPr>
        <w:pStyle w:val="PoliciesText4"/>
      </w:pPr>
      <w:r>
        <w:t>new ICB Board members upon appointment;</w:t>
      </w:r>
    </w:p>
    <w:p w14:paraId="0FA60DDC" w14:textId="22B6A481" w:rsidR="002C237C" w:rsidRDefault="002C237C" w:rsidP="002C237C">
      <w:pPr>
        <w:pStyle w:val="PoliciesText4"/>
      </w:pPr>
      <w:r>
        <w:t>whenever there has been a relevant change to one of the fields of FPPT information held in ESR (as per paragraph 6.10.8 below);</w:t>
      </w:r>
    </w:p>
    <w:p w14:paraId="40685EAD" w14:textId="217B9857" w:rsidR="002C237C" w:rsidRDefault="002C237C" w:rsidP="002C237C">
      <w:pPr>
        <w:pStyle w:val="PoliciesText4"/>
      </w:pPr>
      <w:r>
        <w:t>updates for annual completion of the full FPPT; and</w:t>
      </w:r>
    </w:p>
    <w:p w14:paraId="36FEF533" w14:textId="605472F8" w:rsidR="002C237C" w:rsidRDefault="002C237C" w:rsidP="002C237C">
      <w:pPr>
        <w:pStyle w:val="PoliciesText4"/>
      </w:pPr>
      <w:r>
        <w:t xml:space="preserve">annual completion of FPPT confirmed by </w:t>
      </w:r>
      <w:r w:rsidR="00A40C21">
        <w:t xml:space="preserve">the </w:t>
      </w:r>
      <w:r>
        <w:t xml:space="preserve">ICB </w:t>
      </w:r>
      <w:r w:rsidR="00A40C21">
        <w:t>C</w:t>
      </w:r>
      <w:r>
        <w:t xml:space="preserve">hair. </w:t>
      </w:r>
    </w:p>
    <w:p w14:paraId="48E8A16D" w14:textId="0B414E34" w:rsidR="002C237C" w:rsidRDefault="002C237C" w:rsidP="002C237C">
      <w:pPr>
        <w:pStyle w:val="PoliciesHeading3"/>
      </w:pPr>
      <w:r>
        <w:t xml:space="preserve">It will be the responsibility of the ICB Chair to ensure that ESR remains current and is updated for relevant changes in a timely manner. As a minimum the ICB will conduct an annual review to verify that ESR is appropriately maintained. </w:t>
      </w:r>
    </w:p>
    <w:p w14:paraId="561FEBBC" w14:textId="3288896B" w:rsidR="002C237C" w:rsidRDefault="002C237C" w:rsidP="002C237C">
      <w:pPr>
        <w:pStyle w:val="PoliciesHeading3"/>
      </w:pPr>
      <w:r>
        <w:t>NHS organisations will need to establish a process for individuals to access and exercise their rights in connection with the information held about them, in accordance with the requirements of data protection law</w:t>
      </w:r>
      <w:r w:rsidR="0030212E">
        <w:t xml:space="preserve"> (see paragraph 5)</w:t>
      </w:r>
      <w:r>
        <w:t xml:space="preserve">. </w:t>
      </w:r>
    </w:p>
    <w:p w14:paraId="30836C6F" w14:textId="77777777" w:rsidR="002C237C" w:rsidRPr="002C237C" w:rsidRDefault="002C237C" w:rsidP="00A40C21">
      <w:pPr>
        <w:pStyle w:val="PoliciesHeading3"/>
        <w:keepNext/>
        <w:rPr>
          <w:u w:val="single"/>
        </w:rPr>
      </w:pPr>
      <w:r w:rsidRPr="002C237C">
        <w:rPr>
          <w:u w:val="single"/>
        </w:rPr>
        <w:lastRenderedPageBreak/>
        <w:t xml:space="preserve">Information held in ESR </w:t>
      </w:r>
    </w:p>
    <w:p w14:paraId="1596B926" w14:textId="6598E19B" w:rsidR="002C237C" w:rsidRDefault="002C237C" w:rsidP="008C0D4D">
      <w:pPr>
        <w:pStyle w:val="PoliciesHeading3"/>
        <w:numPr>
          <w:ilvl w:val="0"/>
          <w:numId w:val="0"/>
        </w:numPr>
        <w:ind w:left="1134"/>
      </w:pPr>
      <w:r>
        <w:t xml:space="preserve">The information that ESR will hold about </w:t>
      </w:r>
      <w:r w:rsidRPr="0030212E">
        <w:t xml:space="preserve">ICB Board members is summarised in the FPPT checklist (Appendix </w:t>
      </w:r>
      <w:r w:rsidR="00DD0A02">
        <w:t>6</w:t>
      </w:r>
      <w:r w:rsidRPr="0030212E">
        <w:t>).</w:t>
      </w:r>
      <w:r>
        <w:t xml:space="preserve"> </w:t>
      </w:r>
    </w:p>
    <w:p w14:paraId="6A82FB03" w14:textId="2B765BB5" w:rsidR="002C237C" w:rsidRDefault="002C237C" w:rsidP="002C237C">
      <w:pPr>
        <w:pStyle w:val="PoliciesHeading2"/>
      </w:pPr>
      <w:bookmarkStart w:id="21" w:name="_Toc160609933"/>
      <w:r>
        <w:t>Record retention</w:t>
      </w:r>
      <w:bookmarkEnd w:id="21"/>
    </w:p>
    <w:p w14:paraId="5E9F079B" w14:textId="77777777" w:rsidR="002C237C" w:rsidRDefault="002C237C" w:rsidP="00AD3C2E">
      <w:pPr>
        <w:pStyle w:val="PoliciesHeading3"/>
      </w:pPr>
      <w:r>
        <w:t xml:space="preserve">The ESR FPPT data fields will retain records of completed tests to support the FPPT assessments. All supporting documents/records in relation to the FPPT will be held locally by the ICB. </w:t>
      </w:r>
    </w:p>
    <w:p w14:paraId="7995A21A" w14:textId="3F52478B" w:rsidR="002C237C" w:rsidRDefault="002C237C" w:rsidP="00AD3C2E">
      <w:pPr>
        <w:pStyle w:val="PoliciesHeading3"/>
      </w:pPr>
      <w:r>
        <w:t xml:space="preserve">As such, the ICB's Records Management Policy is to be adhered to. However, when retaining documents/records in relation to disciplinary and similar cases, the ICB should make an assessment as to the severity of the misconduct and/or mismanagement and its impact to the FPPT. The more serious the issue the longer the retention period should be. </w:t>
      </w:r>
    </w:p>
    <w:p w14:paraId="5D80E0E9" w14:textId="77777777" w:rsidR="002C237C" w:rsidRDefault="002C237C" w:rsidP="00AD3C2E">
      <w:pPr>
        <w:pStyle w:val="PoliciesHeading3"/>
      </w:pPr>
      <w:r>
        <w:t>In relation to ESR, the information and accompanying references should be kept career long, which at a minimum should be until the 75</w:t>
      </w:r>
      <w:r w:rsidRPr="002C237C">
        <w:rPr>
          <w:vertAlign w:val="superscript"/>
        </w:rPr>
        <w:t>th</w:t>
      </w:r>
      <w:r>
        <w:t xml:space="preserve"> birthday of the ICB Board member. </w:t>
      </w:r>
    </w:p>
    <w:p w14:paraId="0B32259F" w14:textId="77777777" w:rsidR="002C237C" w:rsidRPr="002C237C" w:rsidRDefault="002C237C" w:rsidP="002C237C">
      <w:pPr>
        <w:pStyle w:val="PoliciesText2"/>
        <w:rPr>
          <w:b/>
          <w:bCs/>
        </w:rPr>
      </w:pPr>
      <w:r w:rsidRPr="002C237C">
        <w:rPr>
          <w:b/>
          <w:bCs/>
        </w:rPr>
        <w:t xml:space="preserve">Dispute resolution </w:t>
      </w:r>
    </w:p>
    <w:p w14:paraId="4FE0F924" w14:textId="77777777" w:rsidR="002C237C" w:rsidRPr="002C237C" w:rsidRDefault="002C237C" w:rsidP="002C237C">
      <w:pPr>
        <w:pStyle w:val="PoliciesHeading3"/>
        <w:rPr>
          <w:u w:val="single"/>
        </w:rPr>
      </w:pPr>
      <w:r w:rsidRPr="002C237C">
        <w:rPr>
          <w:u w:val="single"/>
        </w:rPr>
        <w:t xml:space="preserve">Data and information </w:t>
      </w:r>
    </w:p>
    <w:p w14:paraId="1DDD9813" w14:textId="397D36A2" w:rsidR="002C237C" w:rsidRDefault="002C237C" w:rsidP="002C237C">
      <w:pPr>
        <w:pStyle w:val="PoliciesText4"/>
      </w:pPr>
      <w:bookmarkStart w:id="22" w:name="_Hlk160538526"/>
      <w:r>
        <w:t xml:space="preserve">Where an ICB Board member identifies an issue with data held about them in relation to the FPPT, they should request a review which should be conducted in accordance with </w:t>
      </w:r>
      <w:r w:rsidR="00A1559E">
        <w:t>the ICB's Subject Access Request Policy</w:t>
      </w:r>
      <w:r>
        <w:t>.</w:t>
      </w:r>
      <w:bookmarkEnd w:id="22"/>
      <w:r>
        <w:t xml:space="preserve"> </w:t>
      </w:r>
    </w:p>
    <w:p w14:paraId="26BD5F64" w14:textId="390F7505" w:rsidR="002C237C" w:rsidRDefault="002C237C" w:rsidP="002C237C">
      <w:pPr>
        <w:pStyle w:val="PoliciesText4"/>
      </w:pPr>
      <w:r>
        <w:t>Where this does not lead to a satisfactory resolution for the ICB Board member, the following options are available for:</w:t>
      </w:r>
    </w:p>
    <w:p w14:paraId="34A1DD4A" w14:textId="4CFB806C" w:rsidR="002C237C" w:rsidRDefault="002C237C" w:rsidP="002C237C">
      <w:pPr>
        <w:pStyle w:val="PoliciesText4"/>
        <w:numPr>
          <w:ilvl w:val="4"/>
          <w:numId w:val="2"/>
        </w:numPr>
        <w:ind w:left="2268" w:hanging="567"/>
      </w:pPr>
      <w:r>
        <w:t>NHS England-appointed ICB Board members (e.g. ICB Chair) – the matter should be escalated to the NHS England Appointments Team; or</w:t>
      </w:r>
    </w:p>
    <w:p w14:paraId="1538FC26" w14:textId="77777777" w:rsidR="002C237C" w:rsidRDefault="002C237C" w:rsidP="002C237C">
      <w:pPr>
        <w:pStyle w:val="PoliciesText4"/>
        <w:numPr>
          <w:ilvl w:val="4"/>
          <w:numId w:val="2"/>
        </w:numPr>
        <w:ind w:left="2268" w:hanging="567"/>
      </w:pPr>
      <w:r>
        <w:t>ICB-appointed Board members:</w:t>
      </w:r>
    </w:p>
    <w:p w14:paraId="6471DDC6" w14:textId="77777777" w:rsidR="002C237C" w:rsidRDefault="002C237C" w:rsidP="000C075A">
      <w:pPr>
        <w:pStyle w:val="ListParagraph"/>
        <w:numPr>
          <w:ilvl w:val="0"/>
          <w:numId w:val="12"/>
        </w:numPr>
        <w:ind w:left="2835" w:hanging="567"/>
      </w:pPr>
      <w:r>
        <w:t>referring the matter to the ICO;</w:t>
      </w:r>
    </w:p>
    <w:p w14:paraId="13430A8D" w14:textId="05C01265" w:rsidR="002C237C" w:rsidRDefault="002C237C" w:rsidP="000C075A">
      <w:pPr>
        <w:pStyle w:val="ListParagraph"/>
        <w:numPr>
          <w:ilvl w:val="0"/>
          <w:numId w:val="12"/>
        </w:numPr>
        <w:ind w:left="2835" w:hanging="567"/>
      </w:pPr>
      <w:r>
        <w:t>taking the matter to an employment tribunal</w:t>
      </w:r>
      <w:r>
        <w:rPr>
          <w:rStyle w:val="FootnoteReference"/>
        </w:rPr>
        <w:footnoteReference w:id="6"/>
      </w:r>
      <w:r>
        <w:t>; or</w:t>
      </w:r>
    </w:p>
    <w:p w14:paraId="60430267" w14:textId="77777777" w:rsidR="002C237C" w:rsidRDefault="002C237C" w:rsidP="000C075A">
      <w:pPr>
        <w:pStyle w:val="ListParagraph"/>
        <w:numPr>
          <w:ilvl w:val="0"/>
          <w:numId w:val="12"/>
        </w:numPr>
        <w:ind w:left="2835" w:hanging="567"/>
      </w:pPr>
      <w:r>
        <w:t>instigating civil proceedings.</w:t>
      </w:r>
    </w:p>
    <w:p w14:paraId="030E1EF7" w14:textId="77777777" w:rsidR="002C237C" w:rsidRPr="002C237C" w:rsidRDefault="002C237C" w:rsidP="00A40C21">
      <w:pPr>
        <w:pStyle w:val="PoliciesHeading3"/>
        <w:keepNext/>
        <w:rPr>
          <w:u w:val="single"/>
        </w:rPr>
      </w:pPr>
      <w:r w:rsidRPr="002C237C">
        <w:rPr>
          <w:u w:val="single"/>
        </w:rPr>
        <w:lastRenderedPageBreak/>
        <w:t xml:space="preserve">Outcome of FPPT assessment </w:t>
      </w:r>
    </w:p>
    <w:p w14:paraId="6CD04ACE" w14:textId="736A5358" w:rsidR="002C237C" w:rsidRDefault="002C237C" w:rsidP="00A40C21">
      <w:pPr>
        <w:keepNext/>
        <w:ind w:left="1134"/>
      </w:pPr>
      <w:r>
        <w:t xml:space="preserve">Where an ICB Board member disagrees with the outcome of the FPPT assessment and they have been deemed ‘not fit and proper,’ the following options are available for: </w:t>
      </w:r>
    </w:p>
    <w:p w14:paraId="51D53E68" w14:textId="1BAE7F69" w:rsidR="002C237C" w:rsidRDefault="002C237C" w:rsidP="00A40C21">
      <w:pPr>
        <w:pStyle w:val="PoliciesText4"/>
      </w:pPr>
      <w:r>
        <w:t>NHS England-appointed ICB Board member roles – the matter should be escalated to the NHS England Appointments Team for investigation in accordance with policy and procedure. Where this results in an ICB Board member being terminated from their appointed role, a BMR</w:t>
      </w:r>
      <w:r>
        <w:rPr>
          <w:rStyle w:val="FootnoteReference"/>
        </w:rPr>
        <w:footnoteReference w:id="7"/>
      </w:r>
      <w:r>
        <w:t>must be completed and retained by the local organisation in accordance with the Framework; and</w:t>
      </w:r>
    </w:p>
    <w:p w14:paraId="357A5EC5" w14:textId="77777777" w:rsidR="002C237C" w:rsidRDefault="002C237C" w:rsidP="00A40C21">
      <w:pPr>
        <w:pStyle w:val="PoliciesText4"/>
      </w:pPr>
      <w:r>
        <w:t xml:space="preserve">ICB-appointed Board members – local policy and constitution arrangements should be followed first. </w:t>
      </w:r>
    </w:p>
    <w:p w14:paraId="63669CBE" w14:textId="2246AB1E" w:rsidR="002C237C" w:rsidRDefault="002C237C" w:rsidP="002C237C">
      <w:pPr>
        <w:pStyle w:val="PoliciesHeading1"/>
      </w:pPr>
      <w:bookmarkStart w:id="23" w:name="_Toc160609934"/>
      <w:r>
        <w:t>Quality Assurance and Governance</w:t>
      </w:r>
      <w:bookmarkEnd w:id="23"/>
    </w:p>
    <w:p w14:paraId="2A282E8A" w14:textId="683C17B4" w:rsidR="002C237C" w:rsidRDefault="002C237C" w:rsidP="002C237C">
      <w:pPr>
        <w:ind w:left="567"/>
      </w:pPr>
      <w:r>
        <w:t>To ensure that the FPPT is being adequately embedded within the ICB there will need to be quality assurance checks conducted by the CQC, NHS England and an external/independent review. The quality assurance checks over the various parts of the FPPT Framework have been detailed below.</w:t>
      </w:r>
    </w:p>
    <w:p w14:paraId="446F00E6" w14:textId="247567A4" w:rsidR="002C237C" w:rsidRDefault="002C237C" w:rsidP="002C237C">
      <w:pPr>
        <w:pStyle w:val="PoliciesHeading2"/>
      </w:pPr>
      <w:bookmarkStart w:id="24" w:name="_Toc160609935"/>
      <w:r>
        <w:t>CQC Quality Assurance</w:t>
      </w:r>
      <w:bookmarkEnd w:id="24"/>
    </w:p>
    <w:p w14:paraId="092EFBF3" w14:textId="77777777" w:rsidR="002C237C" w:rsidRDefault="002C237C" w:rsidP="002C237C">
      <w:pPr>
        <w:pStyle w:val="PoliciesHeading3"/>
      </w:pPr>
      <w:r>
        <w:t>The CQC’s role is to ensure NHS organisations have robust processes in place to adequately perform the FPPT assessments, and to adhere to the requirements of Regulation 5 of the Regulations. As such, as part of the Well Led reviews, CQC will consider the:</w:t>
      </w:r>
    </w:p>
    <w:p w14:paraId="12D7FACF" w14:textId="77777777" w:rsidR="002C237C" w:rsidRDefault="002C237C" w:rsidP="002C237C">
      <w:pPr>
        <w:pStyle w:val="PoliciesText4"/>
      </w:pPr>
      <w:r>
        <w:t>quality of processes and controls supporting the FPPT;</w:t>
      </w:r>
    </w:p>
    <w:p w14:paraId="725D5605" w14:textId="77777777" w:rsidR="002C237C" w:rsidRDefault="002C237C" w:rsidP="002C237C">
      <w:pPr>
        <w:pStyle w:val="PoliciesText4"/>
      </w:pPr>
      <w:r>
        <w:t>quality of individual FPPT assessments;</w:t>
      </w:r>
    </w:p>
    <w:p w14:paraId="08320351" w14:textId="77777777" w:rsidR="002C237C" w:rsidRDefault="002C237C" w:rsidP="002C237C">
      <w:pPr>
        <w:pStyle w:val="PoliciesText4"/>
      </w:pPr>
      <w:r>
        <w:t>ICB Board member references;</w:t>
      </w:r>
    </w:p>
    <w:p w14:paraId="60C543F1" w14:textId="77777777" w:rsidR="002C237C" w:rsidRDefault="002C237C" w:rsidP="002C237C">
      <w:pPr>
        <w:pStyle w:val="PoliciesText4"/>
      </w:pPr>
      <w:r>
        <w:t xml:space="preserve">collation and quality of data within the database and local FPPT records. </w:t>
      </w:r>
    </w:p>
    <w:p w14:paraId="25AAB370" w14:textId="77777777" w:rsidR="002C237C" w:rsidRDefault="002C237C" w:rsidP="002C237C">
      <w:pPr>
        <w:pStyle w:val="PoliciesHeading3"/>
      </w:pPr>
      <w:r>
        <w:t>In doing so the CQC will have regard to the evidence that exists as to whether the ICB Board members meet the FPPT. For example, this includes, but is not limited to, checking the following forms of evidence:</w:t>
      </w:r>
    </w:p>
    <w:p w14:paraId="20BD4EA5" w14:textId="77777777" w:rsidR="002C237C" w:rsidRDefault="002C237C" w:rsidP="002C237C">
      <w:pPr>
        <w:pStyle w:val="PoliciesText4"/>
      </w:pPr>
      <w:r>
        <w:t>that the ICB is aware of the various guidelines on recruiting board members and that they have implemented procedures in line with this best practice;</w:t>
      </w:r>
    </w:p>
    <w:p w14:paraId="3FAE84B9" w14:textId="77777777" w:rsidR="002C237C" w:rsidRDefault="002C237C" w:rsidP="002C237C">
      <w:pPr>
        <w:pStyle w:val="PoliciesText4"/>
      </w:pPr>
      <w:r>
        <w:t>personnel files of recently appointed ICB Board members (including internal appointments of existing staff);</w:t>
      </w:r>
    </w:p>
    <w:p w14:paraId="7CEFC8B3" w14:textId="77777777" w:rsidR="002C237C" w:rsidRDefault="002C237C" w:rsidP="002C237C">
      <w:pPr>
        <w:pStyle w:val="PoliciesText4"/>
      </w:pPr>
      <w:r>
        <w:lastRenderedPageBreak/>
        <w:t>information or records relating to appraisals for ICB Board members; and</w:t>
      </w:r>
    </w:p>
    <w:p w14:paraId="20662A5F" w14:textId="77777777" w:rsidR="002C237C" w:rsidRDefault="002C237C" w:rsidP="002C237C">
      <w:pPr>
        <w:pStyle w:val="PoliciesText4"/>
      </w:pPr>
      <w:r>
        <w:t xml:space="preserve">references and personal development plans. </w:t>
      </w:r>
    </w:p>
    <w:p w14:paraId="024F3D10" w14:textId="77777777" w:rsidR="002C237C" w:rsidRDefault="002C237C" w:rsidP="002C237C">
      <w:pPr>
        <w:pStyle w:val="PoliciesHeading3"/>
      </w:pPr>
      <w:r>
        <w:t>The CQC may intervene where there is evidence that proper processes have not been followed or are not in place for FPPT. While the CQC does not investigate individual board members, it will pass on all information of concern that is received about the fitness of an ICB Board member to the relevant NHS organisation.</w:t>
      </w:r>
      <w:r w:rsidRPr="002C237C">
        <w:t xml:space="preserve"> </w:t>
      </w:r>
    </w:p>
    <w:p w14:paraId="6689B8A6" w14:textId="77777777" w:rsidR="002C237C" w:rsidRDefault="002C237C" w:rsidP="002C237C">
      <w:pPr>
        <w:pStyle w:val="PoliciesHeading3"/>
      </w:pPr>
      <w:r>
        <w:t xml:space="preserve">The CQC will notify NHS organisations of all concerns relating to ICB Board members and ask them to assess the information received. The ICB Board member to whom the case refers will also be informed. The ICB should clearly detail the steps taken to assure the fitness of the ICB Board member and provide the CQC with a full response within 10 days. The CQC will then carefully review and consider all information. </w:t>
      </w:r>
    </w:p>
    <w:p w14:paraId="0713903A" w14:textId="77777777" w:rsidR="002C237C" w:rsidRDefault="002C237C" w:rsidP="002C237C">
      <w:pPr>
        <w:pStyle w:val="PoliciesHeading3"/>
      </w:pPr>
      <w:r>
        <w:t xml:space="preserve">Where the CQC finds that the ICB's processes are not robust, or an unreasonable decision has been made, they will either: </w:t>
      </w:r>
    </w:p>
    <w:p w14:paraId="627389B7" w14:textId="05772D31" w:rsidR="002C237C" w:rsidRDefault="002C237C" w:rsidP="002C237C">
      <w:pPr>
        <w:pStyle w:val="PoliciesText4"/>
      </w:pPr>
      <w:r>
        <w:t>contact the ICB for further discussion;</w:t>
      </w:r>
    </w:p>
    <w:p w14:paraId="1E0579EA" w14:textId="77777777" w:rsidR="002C237C" w:rsidRDefault="002C237C" w:rsidP="002C237C">
      <w:pPr>
        <w:pStyle w:val="PoliciesText4"/>
      </w:pPr>
      <w:r>
        <w:t>schedule a focused inspection; or</w:t>
      </w:r>
    </w:p>
    <w:p w14:paraId="29EEABA2" w14:textId="229089DC" w:rsidR="002C237C" w:rsidRDefault="002C237C" w:rsidP="002C237C">
      <w:pPr>
        <w:pStyle w:val="PoliciesText4"/>
      </w:pPr>
      <w:r>
        <w:t>take regulatory action in line with their enforcement policy and decision tree if a clear breach of regulation is identified.</w:t>
      </w:r>
    </w:p>
    <w:p w14:paraId="4C9E342F" w14:textId="23C02E76" w:rsidR="002C237C" w:rsidRDefault="002C237C" w:rsidP="002C237C">
      <w:pPr>
        <w:pStyle w:val="PoliciesHeading2"/>
      </w:pPr>
      <w:bookmarkStart w:id="25" w:name="_Toc160609936"/>
      <w:r>
        <w:t>NHS England Quality Assurance</w:t>
      </w:r>
      <w:bookmarkEnd w:id="25"/>
      <w:r>
        <w:t xml:space="preserve"> </w:t>
      </w:r>
    </w:p>
    <w:p w14:paraId="708F4415" w14:textId="77777777" w:rsidR="002C237C" w:rsidRDefault="002C237C" w:rsidP="002C237C">
      <w:pPr>
        <w:ind w:left="851"/>
      </w:pPr>
      <w:r>
        <w:t>NHS England will have oversight through receipt and review of the annual FPPT submissions to the relevant NHS England regional director from NHS organisations.</w:t>
      </w:r>
    </w:p>
    <w:p w14:paraId="2F755E43" w14:textId="77777777" w:rsidR="002C237C" w:rsidRDefault="002C237C" w:rsidP="002C237C">
      <w:pPr>
        <w:pStyle w:val="PoliciesHeading2"/>
      </w:pPr>
      <w:bookmarkStart w:id="26" w:name="_Toc160609937"/>
      <w:r>
        <w:t>Internal audit/external review</w:t>
      </w:r>
      <w:bookmarkEnd w:id="26"/>
      <w:r>
        <w:t xml:space="preserve"> </w:t>
      </w:r>
    </w:p>
    <w:p w14:paraId="3A791DE0" w14:textId="4F1501F2" w:rsidR="002C237C" w:rsidRDefault="002C237C" w:rsidP="002C237C">
      <w:pPr>
        <w:pStyle w:val="PoliciesHeading3"/>
      </w:pPr>
      <w:r>
        <w:t xml:space="preserve">Every three years, </w:t>
      </w:r>
      <w:r w:rsidR="00A40C21">
        <w:t>the ICB</w:t>
      </w:r>
      <w:r>
        <w:t xml:space="preserve"> should have an internal audit to assess the processes, controls and compliance supporting the FPPT assessments. </w:t>
      </w:r>
    </w:p>
    <w:p w14:paraId="65D3DF8B" w14:textId="626DE34D" w:rsidR="002C237C" w:rsidRDefault="002C237C" w:rsidP="002C237C">
      <w:pPr>
        <w:pStyle w:val="PoliciesHeading3"/>
      </w:pPr>
      <w:r>
        <w:t>The internal audit should include sample testing of FPPT assessment and associated documentation. The ICB should consider inclusion of FPPT process and testing in the specification for any commissioned</w:t>
      </w:r>
      <w:r w:rsidR="00976568">
        <w:t xml:space="preserve"> </w:t>
      </w:r>
      <w:r>
        <w:t xml:space="preserve">board effectiveness reviews. </w:t>
      </w:r>
    </w:p>
    <w:p w14:paraId="4BEEC78B" w14:textId="77777777" w:rsidR="002C237C" w:rsidRDefault="002C237C" w:rsidP="002C237C">
      <w:pPr>
        <w:pStyle w:val="PoliciesHeading2"/>
      </w:pPr>
      <w:bookmarkStart w:id="27" w:name="_Toc160609938"/>
      <w:r>
        <w:t>Governance</w:t>
      </w:r>
      <w:bookmarkEnd w:id="27"/>
      <w:r>
        <w:t xml:space="preserve"> </w:t>
      </w:r>
    </w:p>
    <w:p w14:paraId="797FB9A2" w14:textId="77777777" w:rsidR="002C237C" w:rsidRDefault="002C237C" w:rsidP="002C237C">
      <w:pPr>
        <w:pStyle w:val="PoliciesHeading3"/>
      </w:pPr>
      <w:r>
        <w:t>For good governance, and to be clear about the reporting arrangements across the FPPT cycle, the ICB will:</w:t>
      </w:r>
    </w:p>
    <w:p w14:paraId="58FEC6FD" w14:textId="4DBCE86B" w:rsidR="002C237C" w:rsidRDefault="002C237C" w:rsidP="002C237C">
      <w:pPr>
        <w:pStyle w:val="PoliciesText4"/>
      </w:pPr>
      <w:r>
        <w:t>provide an annual update to the ICB Board in public to confirm that the requirements for FPPT assessment have been satisfied; and</w:t>
      </w:r>
    </w:p>
    <w:p w14:paraId="0FAE5EC1" w14:textId="23BFBAB0" w:rsidR="002C237C" w:rsidRDefault="002C237C" w:rsidP="002C237C">
      <w:pPr>
        <w:pStyle w:val="PoliciesText4"/>
      </w:pPr>
      <w:r>
        <w:t>provide updates to the Audit and Governance Committee through any internal or external audit reviews included in the audit programme</w:t>
      </w:r>
      <w:r w:rsidR="00A40C21">
        <w:t>.</w:t>
      </w:r>
    </w:p>
    <w:p w14:paraId="29A65EC9" w14:textId="62C428E4" w:rsidR="00695373" w:rsidRDefault="00695373" w:rsidP="00695373">
      <w:pPr>
        <w:pStyle w:val="PoliciesHeading1"/>
      </w:pPr>
      <w:bookmarkStart w:id="28" w:name="_Toc160609939"/>
      <w:r>
        <w:lastRenderedPageBreak/>
        <w:t>Supporting Documents</w:t>
      </w:r>
      <w:bookmarkEnd w:id="19"/>
      <w:bookmarkEnd w:id="28"/>
    </w:p>
    <w:p w14:paraId="6E8F0947" w14:textId="55C79558" w:rsidR="00695373" w:rsidRDefault="00695373" w:rsidP="000C075A">
      <w:pPr>
        <w:pStyle w:val="ListParagraph"/>
        <w:numPr>
          <w:ilvl w:val="0"/>
          <w:numId w:val="9"/>
        </w:numPr>
        <w:ind w:left="1134" w:hanging="567"/>
      </w:pPr>
      <w:r>
        <w:t>NHS Constitution</w:t>
      </w:r>
    </w:p>
    <w:p w14:paraId="386DDF16" w14:textId="6A14169F" w:rsidR="001B53E7" w:rsidRDefault="001B53E7" w:rsidP="000C075A">
      <w:pPr>
        <w:pStyle w:val="ListParagraph"/>
        <w:numPr>
          <w:ilvl w:val="0"/>
          <w:numId w:val="9"/>
        </w:numPr>
        <w:ind w:left="1134" w:hanging="567"/>
      </w:pPr>
      <w:r>
        <w:t>Health and Social Care Act 2008 (Regulated Activities) Regulations 2014</w:t>
      </w:r>
    </w:p>
    <w:p w14:paraId="2FD14BAE" w14:textId="5608E8AA" w:rsidR="00695373" w:rsidRDefault="00695373" w:rsidP="000C075A">
      <w:pPr>
        <w:pStyle w:val="ListParagraph"/>
        <w:numPr>
          <w:ilvl w:val="0"/>
          <w:numId w:val="9"/>
        </w:numPr>
        <w:ind w:left="1134" w:hanging="567"/>
      </w:pPr>
      <w:r>
        <w:t>Fit and Proper Person Test (FPPT) Framework (NHS England)</w:t>
      </w:r>
    </w:p>
    <w:p w14:paraId="692B354F" w14:textId="6D8358F4" w:rsidR="00907D71" w:rsidRDefault="00907D71" w:rsidP="000C075A">
      <w:pPr>
        <w:pStyle w:val="ListParagraph"/>
        <w:numPr>
          <w:ilvl w:val="0"/>
          <w:numId w:val="9"/>
        </w:numPr>
        <w:ind w:left="1134" w:hanging="567"/>
      </w:pPr>
      <w:r>
        <w:t>Nolan Principles of Standards in Public Life</w:t>
      </w:r>
    </w:p>
    <w:p w14:paraId="07E5A234" w14:textId="0D4EEA39" w:rsidR="001B53E7" w:rsidRDefault="001B53E7" w:rsidP="000C075A">
      <w:pPr>
        <w:pStyle w:val="ListParagraph"/>
        <w:numPr>
          <w:ilvl w:val="0"/>
          <w:numId w:val="9"/>
        </w:numPr>
        <w:ind w:left="1134" w:hanging="567"/>
      </w:pPr>
      <w:r>
        <w:t>NHS Records Management Code of Practice</w:t>
      </w:r>
    </w:p>
    <w:p w14:paraId="769A25E4" w14:textId="1C8310B3" w:rsidR="001B53E7" w:rsidRDefault="001B53E7" w:rsidP="000C075A">
      <w:pPr>
        <w:pStyle w:val="ListParagraph"/>
        <w:numPr>
          <w:ilvl w:val="0"/>
          <w:numId w:val="9"/>
        </w:numPr>
        <w:ind w:left="1134" w:hanging="567"/>
      </w:pPr>
      <w:r>
        <w:t>Data Protection Act 2014</w:t>
      </w:r>
    </w:p>
    <w:p w14:paraId="515465B0" w14:textId="3998DAAD" w:rsidR="00907D71" w:rsidRDefault="00907D71" w:rsidP="0030212E">
      <w:pPr>
        <w:pStyle w:val="ListParagraph"/>
        <w:numPr>
          <w:ilvl w:val="0"/>
          <w:numId w:val="9"/>
        </w:numPr>
        <w:ind w:left="1134" w:hanging="567"/>
      </w:pPr>
      <w:r>
        <w:t>ICB Standards of Business Conduct Policy</w:t>
      </w:r>
    </w:p>
    <w:p w14:paraId="1328398D" w14:textId="6EA94753" w:rsidR="001B53E7" w:rsidRDefault="001B53E7" w:rsidP="0030212E">
      <w:pPr>
        <w:pStyle w:val="ListParagraph"/>
        <w:numPr>
          <w:ilvl w:val="0"/>
          <w:numId w:val="9"/>
        </w:numPr>
        <w:ind w:left="1134" w:hanging="567"/>
      </w:pPr>
      <w:r>
        <w:t>ICB Records Management Policy</w:t>
      </w:r>
    </w:p>
    <w:p w14:paraId="0DF01388" w14:textId="29CFA61E" w:rsidR="001B53E7" w:rsidRDefault="001B53E7" w:rsidP="0030212E">
      <w:pPr>
        <w:pStyle w:val="ListParagraph"/>
        <w:numPr>
          <w:ilvl w:val="0"/>
          <w:numId w:val="9"/>
        </w:numPr>
        <w:ind w:left="1134" w:hanging="567"/>
      </w:pPr>
      <w:r>
        <w:t>ICB Disclosure and Barring Policy</w:t>
      </w:r>
    </w:p>
    <w:p w14:paraId="7D37A82F" w14:textId="6DDF56C2" w:rsidR="001B53E7" w:rsidRDefault="001B53E7" w:rsidP="0030212E">
      <w:pPr>
        <w:pStyle w:val="ListParagraph"/>
        <w:numPr>
          <w:ilvl w:val="0"/>
          <w:numId w:val="9"/>
        </w:numPr>
        <w:ind w:left="1134" w:hanging="567"/>
      </w:pPr>
      <w:r>
        <w:t>ICB Learning and Development Policy</w:t>
      </w:r>
    </w:p>
    <w:p w14:paraId="059B5B80" w14:textId="35A65362" w:rsidR="001B53E7" w:rsidRDefault="001B53E7" w:rsidP="0030212E">
      <w:pPr>
        <w:pStyle w:val="ListParagraph"/>
        <w:numPr>
          <w:ilvl w:val="0"/>
          <w:numId w:val="9"/>
        </w:numPr>
        <w:ind w:left="1134" w:hanging="567"/>
      </w:pPr>
      <w:r>
        <w:t>ICB Subject Access Request Policy</w:t>
      </w:r>
    </w:p>
    <w:p w14:paraId="60CBC24F" w14:textId="757E96E1" w:rsidR="001B53E7" w:rsidRDefault="001B53E7" w:rsidP="0030212E">
      <w:pPr>
        <w:pStyle w:val="ListParagraph"/>
        <w:numPr>
          <w:ilvl w:val="0"/>
          <w:numId w:val="9"/>
        </w:numPr>
        <w:ind w:left="1134" w:hanging="567"/>
      </w:pPr>
      <w:r>
        <w:t>ICB Recruitment and Selection Policy</w:t>
      </w:r>
    </w:p>
    <w:p w14:paraId="29D6E3B7" w14:textId="77777777" w:rsidR="000C075A" w:rsidRDefault="000C075A" w:rsidP="000C075A">
      <w:pPr>
        <w:sectPr w:rsidR="000C075A" w:rsidSect="0018446E">
          <w:pgSz w:w="11906" w:h="16838" w:code="9"/>
          <w:pgMar w:top="1418" w:right="1418" w:bottom="1418" w:left="1418" w:header="851" w:footer="851" w:gutter="0"/>
          <w:cols w:space="708"/>
          <w:docGrid w:linePitch="360"/>
        </w:sectPr>
      </w:pPr>
    </w:p>
    <w:p w14:paraId="064D2646" w14:textId="079FB20A" w:rsidR="00695373" w:rsidRDefault="000C075A" w:rsidP="000C075A">
      <w:pPr>
        <w:pStyle w:val="AppendicesHeading"/>
      </w:pPr>
      <w:bookmarkStart w:id="29" w:name="_Toc160609940"/>
      <w:r>
        <w:lastRenderedPageBreak/>
        <w:t>Appendix 1 – Board Member Reference Template</w:t>
      </w:r>
      <w:bookmarkEnd w:id="29"/>
    </w:p>
    <w:p w14:paraId="396D85CE" w14:textId="145456A9" w:rsidR="000C075A" w:rsidRDefault="000C075A" w:rsidP="000C075A">
      <w:pPr>
        <w:rPr>
          <w:b/>
          <w:bCs/>
        </w:rPr>
      </w:pPr>
      <w:r>
        <w:rPr>
          <w:b/>
          <w:bCs/>
        </w:rPr>
        <w:t>BOARD MEMBER REFERENCE</w:t>
      </w:r>
    </w:p>
    <w:p w14:paraId="4C2C6471" w14:textId="77777777" w:rsidR="00A051FE" w:rsidRDefault="00A051FE" w:rsidP="00A051FE">
      <w:pPr>
        <w:spacing w:before="0" w:line="240" w:lineRule="auto"/>
        <w:rPr>
          <w:b/>
          <w:bCs/>
        </w:rPr>
      </w:pPr>
    </w:p>
    <w:tbl>
      <w:tblPr>
        <w:tblStyle w:val="TableGrid"/>
        <w:tblW w:w="0" w:type="auto"/>
        <w:tblLook w:val="04A0" w:firstRow="1" w:lastRow="0" w:firstColumn="1" w:lastColumn="0" w:noHBand="0" w:noVBand="1"/>
      </w:tblPr>
      <w:tblGrid>
        <w:gridCol w:w="9060"/>
      </w:tblGrid>
      <w:tr w:rsidR="00A051FE" w14:paraId="7C365A78" w14:textId="77777777" w:rsidTr="00A051FE">
        <w:tc>
          <w:tcPr>
            <w:tcW w:w="9060" w:type="dxa"/>
          </w:tcPr>
          <w:p w14:paraId="49206E5A" w14:textId="55018CE1" w:rsidR="00A051FE" w:rsidRPr="00A051FE" w:rsidRDefault="00A051FE" w:rsidP="00A051FE">
            <w:pPr>
              <w:spacing w:before="0" w:line="240" w:lineRule="auto"/>
              <w:rPr>
                <w:b/>
                <w:bCs/>
              </w:rPr>
            </w:pPr>
            <w:r>
              <w:rPr>
                <w:u w:val="single"/>
              </w:rPr>
              <w:t>STANDARD REQUEST:</w:t>
            </w:r>
            <w:r w:rsidRPr="00A051FE">
              <w:t xml:space="preserve"> </w:t>
            </w:r>
            <w:r>
              <w:t>To be used only AFTER a conditional offer of appointment has been made.</w:t>
            </w:r>
          </w:p>
        </w:tc>
      </w:tr>
    </w:tbl>
    <w:p w14:paraId="02BFD7DB" w14:textId="77777777" w:rsidR="000C075A" w:rsidRDefault="000C075A" w:rsidP="000C075A"/>
    <w:tbl>
      <w:tblPr>
        <w:tblStyle w:val="TableGrid"/>
        <w:tblW w:w="0" w:type="auto"/>
        <w:tblLook w:val="04A0" w:firstRow="1" w:lastRow="0" w:firstColumn="1" w:lastColumn="0" w:noHBand="0" w:noVBand="1"/>
      </w:tblPr>
      <w:tblGrid>
        <w:gridCol w:w="2265"/>
        <w:gridCol w:w="2265"/>
        <w:gridCol w:w="2265"/>
        <w:gridCol w:w="2265"/>
      </w:tblGrid>
      <w:tr w:rsidR="00A40C21" w14:paraId="0D5E8EBF" w14:textId="77777777" w:rsidTr="00FD4A0E">
        <w:tc>
          <w:tcPr>
            <w:tcW w:w="9060" w:type="dxa"/>
            <w:gridSpan w:val="4"/>
          </w:tcPr>
          <w:p w14:paraId="214BCF1B" w14:textId="77777777" w:rsidR="00A40C21" w:rsidRDefault="00A40C21" w:rsidP="00A051FE">
            <w:pPr>
              <w:spacing w:before="0" w:line="240" w:lineRule="auto"/>
              <w:jc w:val="left"/>
            </w:pPr>
            <w:r>
              <w:t>Date:</w:t>
            </w:r>
          </w:p>
          <w:p w14:paraId="16065E5B" w14:textId="77777777" w:rsidR="00A40C21" w:rsidRDefault="00A40C21" w:rsidP="00A051FE">
            <w:pPr>
              <w:spacing w:before="0" w:line="240" w:lineRule="auto"/>
              <w:jc w:val="left"/>
            </w:pPr>
          </w:p>
        </w:tc>
      </w:tr>
      <w:tr w:rsidR="00A051FE" w14:paraId="48795E1A" w14:textId="77777777" w:rsidTr="00A051FE">
        <w:tc>
          <w:tcPr>
            <w:tcW w:w="2265" w:type="dxa"/>
          </w:tcPr>
          <w:p w14:paraId="7F96E603" w14:textId="16F94CA8" w:rsidR="00A051FE" w:rsidRDefault="00A051FE" w:rsidP="00A051FE">
            <w:pPr>
              <w:spacing w:before="0" w:line="240" w:lineRule="auto"/>
              <w:jc w:val="left"/>
            </w:pPr>
            <w:r>
              <w:t>HR Officer/name of referee:</w:t>
            </w:r>
          </w:p>
        </w:tc>
        <w:tc>
          <w:tcPr>
            <w:tcW w:w="2265" w:type="dxa"/>
          </w:tcPr>
          <w:p w14:paraId="5B02FCDF" w14:textId="77777777" w:rsidR="00A051FE" w:rsidRDefault="00A051FE" w:rsidP="00A051FE">
            <w:pPr>
              <w:spacing w:before="0" w:line="240" w:lineRule="auto"/>
              <w:jc w:val="left"/>
            </w:pPr>
          </w:p>
        </w:tc>
        <w:tc>
          <w:tcPr>
            <w:tcW w:w="2265" w:type="dxa"/>
          </w:tcPr>
          <w:p w14:paraId="1CABD38D" w14:textId="4A9D7E0B" w:rsidR="00A051FE" w:rsidRDefault="00A051FE" w:rsidP="00A051FE">
            <w:pPr>
              <w:spacing w:before="0" w:line="240" w:lineRule="auto"/>
              <w:jc w:val="left"/>
            </w:pPr>
            <w:r>
              <w:t>Recruitment officer:</w:t>
            </w:r>
          </w:p>
        </w:tc>
        <w:tc>
          <w:tcPr>
            <w:tcW w:w="2265" w:type="dxa"/>
          </w:tcPr>
          <w:p w14:paraId="06DF8837" w14:textId="77777777" w:rsidR="00A051FE" w:rsidRDefault="00A051FE" w:rsidP="00A051FE">
            <w:pPr>
              <w:spacing w:before="0" w:line="240" w:lineRule="auto"/>
              <w:jc w:val="left"/>
            </w:pPr>
          </w:p>
        </w:tc>
      </w:tr>
      <w:tr w:rsidR="00A051FE" w14:paraId="0CF6506A" w14:textId="77777777" w:rsidTr="00A051FE">
        <w:tc>
          <w:tcPr>
            <w:tcW w:w="2265" w:type="dxa"/>
          </w:tcPr>
          <w:p w14:paraId="731BE728" w14:textId="25A5B30F" w:rsidR="00A051FE" w:rsidRDefault="00A051FE" w:rsidP="00A051FE">
            <w:pPr>
              <w:spacing w:before="0" w:line="240" w:lineRule="auto"/>
              <w:jc w:val="left"/>
            </w:pPr>
            <w:r w:rsidRPr="00A051FE">
              <w:t>External/NHS organisation receiving request</w:t>
            </w:r>
          </w:p>
        </w:tc>
        <w:tc>
          <w:tcPr>
            <w:tcW w:w="2265" w:type="dxa"/>
          </w:tcPr>
          <w:p w14:paraId="107FCFF6" w14:textId="77777777" w:rsidR="00A051FE" w:rsidRDefault="00A051FE" w:rsidP="00A051FE">
            <w:pPr>
              <w:spacing w:before="0" w:line="240" w:lineRule="auto"/>
              <w:jc w:val="left"/>
            </w:pPr>
          </w:p>
        </w:tc>
        <w:tc>
          <w:tcPr>
            <w:tcW w:w="2265" w:type="dxa"/>
          </w:tcPr>
          <w:p w14:paraId="1259CF89" w14:textId="3665C61D" w:rsidR="00A051FE" w:rsidRDefault="00A051FE" w:rsidP="00A051FE">
            <w:pPr>
              <w:spacing w:before="0" w:line="240" w:lineRule="auto"/>
              <w:jc w:val="left"/>
            </w:pPr>
            <w:r w:rsidRPr="00A051FE">
              <w:t>HR department initiating request</w:t>
            </w:r>
            <w:r>
              <w:t>:</w:t>
            </w:r>
          </w:p>
        </w:tc>
        <w:tc>
          <w:tcPr>
            <w:tcW w:w="2265" w:type="dxa"/>
          </w:tcPr>
          <w:p w14:paraId="1A7B72F8" w14:textId="77777777" w:rsidR="00A051FE" w:rsidRDefault="00A051FE" w:rsidP="00A051FE">
            <w:pPr>
              <w:spacing w:before="0" w:line="240" w:lineRule="auto"/>
              <w:jc w:val="left"/>
            </w:pPr>
          </w:p>
        </w:tc>
      </w:tr>
    </w:tbl>
    <w:p w14:paraId="3C2C2CAB" w14:textId="36E9E1C8" w:rsidR="00A051FE" w:rsidRDefault="00A051FE" w:rsidP="000C075A">
      <w:r>
        <w:t xml:space="preserve">Dear </w:t>
      </w:r>
      <w:r w:rsidRPr="00A051FE">
        <w:t>[HR officer’s/referee’s name]</w:t>
      </w:r>
    </w:p>
    <w:p w14:paraId="49AE8C53" w14:textId="31E61493" w:rsidR="00A051FE" w:rsidRDefault="00A051FE" w:rsidP="00A051FE">
      <w:r>
        <w:t xml:space="preserve">Re: [applicant’s name] - [ref. number] – [ICB Board Member position] </w:t>
      </w:r>
    </w:p>
    <w:p w14:paraId="5DC8E827" w14:textId="2294B1DC" w:rsidR="00A051FE" w:rsidRDefault="00A051FE" w:rsidP="00A051FE">
      <w:r>
        <w:t>The above-named person has been offered the board member position of [post title] at NHS Derby and Derbyshire Integrated Care Board. This is a high-profile and public facing role which carries a high level of responsibility. The purpose of NHS boards is to govern effectively, and in so doing build patient, staff, public and stakeholder confidence that the public’s health and the provision of healthcare are in safe hands.</w:t>
      </w:r>
    </w:p>
    <w:p w14:paraId="48C5084F" w14:textId="77777777" w:rsidR="00A051FE" w:rsidRDefault="00A051FE" w:rsidP="00A051FE">
      <w:r>
        <w:t xml:space="preserve">Taking this into account, I would be grateful if you could complete the attached confirmation of employment request as comprehensively as possible and return it to me as soon as practically possible to ensure timely recruitment.  </w:t>
      </w:r>
    </w:p>
    <w:p w14:paraId="2D08CC80" w14:textId="77777777" w:rsidR="00A051FE" w:rsidRDefault="00A051FE" w:rsidP="00A051FE">
      <w:r>
        <w:t xml:space="preserve">Please note that under data protection laws and other access regimes, applicants may be entitled to information that is held on them.  </w:t>
      </w:r>
    </w:p>
    <w:p w14:paraId="40B3E5DA" w14:textId="77777777" w:rsidR="00A051FE" w:rsidRDefault="00A051FE" w:rsidP="00A051FE">
      <w:r>
        <w:t>Thank you in advance for your assistance in this matter.</w:t>
      </w:r>
    </w:p>
    <w:p w14:paraId="367CB3BC" w14:textId="77777777" w:rsidR="00A051FE" w:rsidRDefault="00A051FE" w:rsidP="00A051FE">
      <w:r>
        <w:t>Yours sincerely</w:t>
      </w:r>
    </w:p>
    <w:p w14:paraId="7BF4F42D" w14:textId="714F3307" w:rsidR="00A051FE" w:rsidRDefault="00A051FE" w:rsidP="00A051FE">
      <w:r>
        <w:t>[Recruitment officer’s name]</w:t>
      </w:r>
    </w:p>
    <w:p w14:paraId="454AAC10" w14:textId="77777777" w:rsidR="00B15EEC" w:rsidRDefault="00B15EEC" w:rsidP="00A051FE">
      <w:pPr>
        <w:sectPr w:rsidR="00B15EEC" w:rsidSect="0018446E">
          <w:pgSz w:w="11906" w:h="16838" w:code="9"/>
          <w:pgMar w:top="1418" w:right="1418" w:bottom="1418" w:left="1418" w:header="851" w:footer="851" w:gutter="0"/>
          <w:cols w:space="708"/>
          <w:docGrid w:linePitch="360"/>
        </w:sectPr>
      </w:pPr>
    </w:p>
    <w:tbl>
      <w:tblPr>
        <w:tblStyle w:val="TableGrid3"/>
        <w:tblW w:w="8930" w:type="dxa"/>
        <w:tblInd w:w="137" w:type="dxa"/>
        <w:tblLook w:val="04A0" w:firstRow="1" w:lastRow="0" w:firstColumn="1" w:lastColumn="0" w:noHBand="0" w:noVBand="1"/>
      </w:tblPr>
      <w:tblGrid>
        <w:gridCol w:w="1985"/>
        <w:gridCol w:w="3422"/>
        <w:gridCol w:w="1559"/>
        <w:gridCol w:w="1957"/>
        <w:gridCol w:w="7"/>
      </w:tblGrid>
      <w:tr w:rsidR="00B15EEC" w:rsidRPr="001022F0" w14:paraId="4398AFA6" w14:textId="77777777" w:rsidTr="001131B1">
        <w:trPr>
          <w:gridAfter w:val="1"/>
          <w:wAfter w:w="7" w:type="dxa"/>
        </w:trPr>
        <w:tc>
          <w:tcPr>
            <w:tcW w:w="8923" w:type="dxa"/>
            <w:gridSpan w:val="4"/>
            <w:shd w:val="clear" w:color="auto" w:fill="auto"/>
          </w:tcPr>
          <w:p w14:paraId="5CB7B07C" w14:textId="2807D5D8" w:rsidR="00B15EEC" w:rsidRPr="003D3568" w:rsidRDefault="00B15EEC" w:rsidP="00B15EEC">
            <w:pPr>
              <w:spacing w:before="0" w:line="240" w:lineRule="auto"/>
              <w:rPr>
                <w:rFonts w:cs="Arial"/>
                <w:kern w:val="24"/>
                <w:lang w:val="en-US"/>
              </w:rPr>
            </w:pPr>
            <w:r w:rsidRPr="003D3568">
              <w:rPr>
                <w:rFonts w:cs="Arial"/>
                <w:b/>
                <w:bCs/>
                <w:kern w:val="24"/>
                <w:sz w:val="28"/>
                <w:szCs w:val="28"/>
                <w:lang w:val="en-US"/>
              </w:rPr>
              <w:lastRenderedPageBreak/>
              <w:t xml:space="preserve">Board Member </w:t>
            </w:r>
            <w:r w:rsidRPr="003D3568">
              <w:rPr>
                <w:rFonts w:cs="Arial"/>
                <w:b/>
                <w:bCs/>
                <w:color w:val="000000"/>
                <w:kern w:val="24"/>
                <w:sz w:val="28"/>
                <w:szCs w:val="28"/>
                <w:lang w:val="en-US"/>
              </w:rPr>
              <w:t xml:space="preserve">Reference request </w:t>
            </w:r>
            <w:r w:rsidRPr="003D3568">
              <w:rPr>
                <w:rFonts w:cs="Arial"/>
                <w:b/>
                <w:bCs/>
                <w:kern w:val="24"/>
                <w:sz w:val="28"/>
                <w:szCs w:val="28"/>
                <w:lang w:val="en-US"/>
              </w:rPr>
              <w:t>for NHS Applicants</w:t>
            </w:r>
            <w:r w:rsidRPr="003D3568">
              <w:rPr>
                <w:rFonts w:cs="Arial"/>
                <w:kern w:val="24"/>
                <w:lang w:val="en-US"/>
              </w:rPr>
              <w:t>:</w:t>
            </w:r>
          </w:p>
          <w:p w14:paraId="5D3E8C49" w14:textId="4FA390FD" w:rsidR="00B15EEC" w:rsidRPr="003D3568" w:rsidRDefault="00B15EEC" w:rsidP="00B15EEC">
            <w:pPr>
              <w:spacing w:before="0" w:line="240" w:lineRule="auto"/>
              <w:jc w:val="left"/>
              <w:rPr>
                <w:rFonts w:cs="Arial"/>
                <w:kern w:val="24"/>
                <w:lang w:val="en-US"/>
              </w:rPr>
            </w:pPr>
            <w:r w:rsidRPr="003D3568">
              <w:rPr>
                <w:rFonts w:cs="Arial"/>
                <w:kern w:val="24"/>
                <w:lang w:val="en-US"/>
              </w:rPr>
              <w:t xml:space="preserve">To be used only AFTER a conditional offer of appointment has been made. </w:t>
            </w:r>
            <w:r w:rsidRPr="003D3568">
              <w:rPr>
                <w:rFonts w:cs="Arial"/>
                <w:iCs/>
                <w:kern w:val="24"/>
              </w:rPr>
              <w:t>Information provided in this reference reflects the most up to date information available at the time the request was fulfilled.</w:t>
            </w:r>
            <w:r w:rsidRPr="003D3568">
              <w:rPr>
                <w:rFonts w:cs="Arial"/>
                <w:i/>
                <w:iCs/>
                <w:kern w:val="24"/>
              </w:rPr>
              <w:t xml:space="preserve"> </w:t>
            </w:r>
          </w:p>
        </w:tc>
      </w:tr>
      <w:tr w:rsidR="00B15EEC" w:rsidRPr="001022F0" w14:paraId="0A4B7591" w14:textId="77777777" w:rsidTr="001131B1">
        <w:trPr>
          <w:gridAfter w:val="1"/>
          <w:wAfter w:w="7" w:type="dxa"/>
          <w:trHeight w:val="397"/>
        </w:trPr>
        <w:tc>
          <w:tcPr>
            <w:tcW w:w="5407" w:type="dxa"/>
            <w:gridSpan w:val="2"/>
            <w:shd w:val="clear" w:color="auto" w:fill="auto"/>
            <w:vAlign w:val="center"/>
          </w:tcPr>
          <w:p w14:paraId="7040618C" w14:textId="580BA81B" w:rsidR="00B15EEC" w:rsidRPr="00B15EEC" w:rsidRDefault="00B15EEC" w:rsidP="00B15EEC">
            <w:pPr>
              <w:spacing w:before="0" w:line="240" w:lineRule="auto"/>
              <w:rPr>
                <w:rFonts w:eastAsia="Times New Roman" w:cs="Arial"/>
                <w:b/>
                <w:bCs/>
                <w:color w:val="FFFFFF" w:themeColor="background1"/>
              </w:rPr>
            </w:pPr>
            <w:r w:rsidRPr="00B15EEC">
              <w:rPr>
                <w:rFonts w:eastAsia="Times New Roman" w:cs="Arial"/>
                <w:b/>
                <w:bCs/>
              </w:rPr>
              <w:t xml:space="preserve">Name of the applicant </w:t>
            </w:r>
          </w:p>
        </w:tc>
        <w:tc>
          <w:tcPr>
            <w:tcW w:w="3516" w:type="dxa"/>
            <w:gridSpan w:val="2"/>
            <w:shd w:val="clear" w:color="auto" w:fill="auto"/>
          </w:tcPr>
          <w:p w14:paraId="70EB348A" w14:textId="77777777" w:rsidR="00B15EEC" w:rsidRPr="003D3568" w:rsidRDefault="00B15EEC" w:rsidP="00B15EEC">
            <w:pPr>
              <w:spacing w:before="0" w:line="240" w:lineRule="auto"/>
              <w:rPr>
                <w:rFonts w:cs="Arial"/>
                <w:kern w:val="24"/>
                <w:lang w:val="en-US"/>
              </w:rPr>
            </w:pPr>
          </w:p>
        </w:tc>
      </w:tr>
      <w:tr w:rsidR="001131B1" w:rsidRPr="001022F0" w14:paraId="07B0A36C" w14:textId="77777777" w:rsidTr="001131B1">
        <w:trPr>
          <w:gridAfter w:val="1"/>
          <w:wAfter w:w="7" w:type="dxa"/>
          <w:trHeight w:val="397"/>
        </w:trPr>
        <w:tc>
          <w:tcPr>
            <w:tcW w:w="5407" w:type="dxa"/>
            <w:gridSpan w:val="2"/>
            <w:shd w:val="clear" w:color="auto" w:fill="auto"/>
            <w:vAlign w:val="center"/>
          </w:tcPr>
          <w:p w14:paraId="28C1FA41" w14:textId="42C4D775" w:rsidR="00B15EEC" w:rsidRPr="003D3568" w:rsidRDefault="00B15EEC" w:rsidP="00B15EEC">
            <w:pPr>
              <w:spacing w:before="0" w:line="240" w:lineRule="auto"/>
              <w:rPr>
                <w:rFonts w:eastAsia="Times New Roman" w:cs="Arial"/>
                <w:b/>
                <w:bCs/>
              </w:rPr>
            </w:pPr>
            <w:r w:rsidRPr="003D3568">
              <w:rPr>
                <w:rFonts w:eastAsia="Times New Roman" w:cs="Arial"/>
                <w:b/>
                <w:bCs/>
              </w:rPr>
              <w:t>National Insurance number or date of birth</w:t>
            </w:r>
          </w:p>
        </w:tc>
        <w:tc>
          <w:tcPr>
            <w:tcW w:w="3516" w:type="dxa"/>
            <w:gridSpan w:val="2"/>
            <w:shd w:val="clear" w:color="auto" w:fill="auto"/>
          </w:tcPr>
          <w:p w14:paraId="34AA634F" w14:textId="77777777" w:rsidR="00B15EEC" w:rsidRPr="003D3568" w:rsidRDefault="00B15EEC" w:rsidP="00B15EEC">
            <w:pPr>
              <w:spacing w:before="0" w:line="240" w:lineRule="auto"/>
              <w:rPr>
                <w:rFonts w:cs="Arial"/>
                <w:kern w:val="24"/>
                <w:lang w:val="en-US"/>
              </w:rPr>
            </w:pPr>
          </w:p>
        </w:tc>
      </w:tr>
      <w:tr w:rsidR="00B15EEC" w:rsidRPr="001022F0" w14:paraId="34A75711" w14:textId="77777777" w:rsidTr="001131B1">
        <w:trPr>
          <w:gridAfter w:val="1"/>
          <w:wAfter w:w="7" w:type="dxa"/>
          <w:trHeight w:val="450"/>
        </w:trPr>
        <w:tc>
          <w:tcPr>
            <w:tcW w:w="8923" w:type="dxa"/>
            <w:gridSpan w:val="4"/>
            <w:shd w:val="clear" w:color="auto" w:fill="auto"/>
            <w:vAlign w:val="center"/>
          </w:tcPr>
          <w:p w14:paraId="1E7A11EC" w14:textId="57F1542D" w:rsidR="00B15EEC" w:rsidRPr="003D3568" w:rsidRDefault="00B15EEC" w:rsidP="00B15EEC">
            <w:pPr>
              <w:spacing w:before="0" w:line="240" w:lineRule="auto"/>
              <w:ind w:left="426" w:hanging="426"/>
              <w:rPr>
                <w:rFonts w:eastAsia="Times New Roman" w:cs="Arial"/>
                <w:b/>
                <w:bCs/>
              </w:rPr>
            </w:pPr>
            <w:bookmarkStart w:id="30" w:name="_Hlk115771649"/>
            <w:r w:rsidRPr="003D3568">
              <w:rPr>
                <w:rFonts w:eastAsia="Times New Roman" w:cs="Arial"/>
                <w:b/>
                <w:bCs/>
              </w:rPr>
              <w:t xml:space="preserve">Please confirm employment start and termination dates in each previous role </w:t>
            </w:r>
          </w:p>
          <w:p w14:paraId="4C0E3A3D" w14:textId="48878AFB" w:rsidR="00B15EEC" w:rsidRPr="003D3568" w:rsidRDefault="00B15EEC" w:rsidP="00B15EEC">
            <w:pPr>
              <w:spacing w:before="0" w:line="240" w:lineRule="auto"/>
              <w:ind w:left="426" w:hanging="426"/>
              <w:rPr>
                <w:rFonts w:cs="Arial"/>
                <w:i/>
                <w:iCs/>
                <w:color w:val="000000"/>
                <w:sz w:val="16"/>
                <w:szCs w:val="16"/>
              </w:rPr>
            </w:pPr>
            <w:r w:rsidRPr="003D3568">
              <w:rPr>
                <w:rFonts w:cs="Arial"/>
                <w:i/>
                <w:iCs/>
                <w:sz w:val="16"/>
                <w:szCs w:val="16"/>
              </w:rPr>
              <w:t>A</w:t>
            </w:r>
            <w:r>
              <w:rPr>
                <w:rFonts w:cs="Arial"/>
                <w:i/>
                <w:iCs/>
                <w:sz w:val="16"/>
                <w:szCs w:val="16"/>
              </w:rPr>
              <w:t>:</w:t>
            </w:r>
            <w:r>
              <w:rPr>
                <w:rFonts w:cs="Arial"/>
                <w:i/>
                <w:iCs/>
                <w:sz w:val="16"/>
                <w:szCs w:val="16"/>
              </w:rPr>
              <w:tab/>
              <w:t>I</w:t>
            </w:r>
            <w:r w:rsidRPr="003D3568">
              <w:rPr>
                <w:rFonts w:cs="Arial"/>
                <w:i/>
                <w:iCs/>
                <w:sz w:val="16"/>
                <w:szCs w:val="16"/>
              </w:rPr>
              <w:t>f you are completing this reference for pre-employment request for someone currently employed outside the NHS, you may not have this information, please state if this is the case and provide relevant dates of all roles within your organisation)</w:t>
            </w:r>
          </w:p>
          <w:p w14:paraId="58DD1624" w14:textId="1C713EF4" w:rsidR="00B15EEC" w:rsidRPr="003D3568" w:rsidRDefault="00B15EEC" w:rsidP="00B15EEC">
            <w:pPr>
              <w:spacing w:before="0" w:line="240" w:lineRule="auto"/>
              <w:ind w:left="426" w:hanging="426"/>
              <w:rPr>
                <w:rFonts w:cs="Arial"/>
                <w:b/>
                <w:bCs/>
                <w:i/>
                <w:iCs/>
                <w:sz w:val="16"/>
                <w:szCs w:val="16"/>
                <w:u w:val="single"/>
              </w:rPr>
            </w:pPr>
            <w:r w:rsidRPr="003D3568">
              <w:rPr>
                <w:rFonts w:cs="Arial"/>
                <w:i/>
                <w:iCs/>
                <w:color w:val="000000"/>
                <w:sz w:val="16"/>
                <w:szCs w:val="16"/>
              </w:rPr>
              <w:t xml:space="preserve">B: </w:t>
            </w:r>
            <w:r>
              <w:rPr>
                <w:rFonts w:cs="Arial"/>
                <w:i/>
                <w:iCs/>
                <w:color w:val="000000"/>
                <w:sz w:val="16"/>
                <w:szCs w:val="16"/>
              </w:rPr>
              <w:tab/>
            </w:r>
            <w:r w:rsidRPr="003D3568">
              <w:rPr>
                <w:rFonts w:cs="Arial"/>
                <w:i/>
                <w:iCs/>
                <w:color w:val="000000"/>
                <w:sz w:val="16"/>
                <w:szCs w:val="16"/>
              </w:rPr>
              <w:t>As part of exit reference and all relevant information held in ESR under Employment History to be entered)</w:t>
            </w:r>
          </w:p>
        </w:tc>
      </w:tr>
      <w:tr w:rsidR="001131B1" w:rsidRPr="001022F0" w14:paraId="53D39BBC" w14:textId="77777777" w:rsidTr="001131B1">
        <w:trPr>
          <w:trHeight w:val="397"/>
        </w:trPr>
        <w:tc>
          <w:tcPr>
            <w:tcW w:w="1985" w:type="dxa"/>
            <w:vAlign w:val="center"/>
          </w:tcPr>
          <w:p w14:paraId="7FCA9434" w14:textId="0EF347ED"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Job Title:</w:t>
            </w:r>
          </w:p>
        </w:tc>
        <w:tc>
          <w:tcPr>
            <w:tcW w:w="6945" w:type="dxa"/>
            <w:gridSpan w:val="4"/>
            <w:vAlign w:val="center"/>
          </w:tcPr>
          <w:p w14:paraId="6A90E5FA" w14:textId="77777777" w:rsidR="001131B1" w:rsidRPr="003D3568" w:rsidRDefault="001131B1" w:rsidP="001131B1">
            <w:pPr>
              <w:tabs>
                <w:tab w:val="num" w:pos="180"/>
              </w:tabs>
              <w:spacing w:before="0" w:line="240" w:lineRule="auto"/>
              <w:jc w:val="left"/>
              <w:rPr>
                <w:rFonts w:eastAsia="Times New Roman" w:cs="Arial"/>
              </w:rPr>
            </w:pPr>
          </w:p>
        </w:tc>
      </w:tr>
      <w:tr w:rsidR="001131B1" w:rsidRPr="001022F0" w14:paraId="55C28064" w14:textId="77777777" w:rsidTr="001131B1">
        <w:trPr>
          <w:trHeight w:val="397"/>
        </w:trPr>
        <w:tc>
          <w:tcPr>
            <w:tcW w:w="1985" w:type="dxa"/>
            <w:vAlign w:val="center"/>
          </w:tcPr>
          <w:p w14:paraId="7EBC30C3" w14:textId="261B0439"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 xml:space="preserve">From: </w:t>
            </w:r>
          </w:p>
        </w:tc>
        <w:tc>
          <w:tcPr>
            <w:tcW w:w="6945" w:type="dxa"/>
            <w:gridSpan w:val="4"/>
            <w:vAlign w:val="center"/>
          </w:tcPr>
          <w:p w14:paraId="667947C0" w14:textId="0BD17D2F"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1131B1" w:rsidRPr="001022F0" w14:paraId="07DF169F" w14:textId="77777777" w:rsidTr="001131B1">
        <w:trPr>
          <w:trHeight w:val="397"/>
        </w:trPr>
        <w:tc>
          <w:tcPr>
            <w:tcW w:w="1985" w:type="dxa"/>
            <w:vAlign w:val="center"/>
          </w:tcPr>
          <w:p w14:paraId="4FABC5D6" w14:textId="757DD03A"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To:</w:t>
            </w:r>
          </w:p>
        </w:tc>
        <w:tc>
          <w:tcPr>
            <w:tcW w:w="6945" w:type="dxa"/>
            <w:gridSpan w:val="4"/>
            <w:vAlign w:val="center"/>
          </w:tcPr>
          <w:p w14:paraId="21C46EE5" w14:textId="71C93965"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1131B1" w:rsidRPr="001131B1" w14:paraId="1A0E67F5" w14:textId="77777777" w:rsidTr="00B43E43">
        <w:trPr>
          <w:trHeight w:val="57"/>
        </w:trPr>
        <w:tc>
          <w:tcPr>
            <w:tcW w:w="8930" w:type="dxa"/>
            <w:gridSpan w:val="5"/>
            <w:shd w:val="clear" w:color="auto" w:fill="D9D9D9" w:themeFill="background1" w:themeFillShade="D9"/>
            <w:vAlign w:val="center"/>
          </w:tcPr>
          <w:p w14:paraId="3929F7A6" w14:textId="77777777" w:rsidR="001131B1" w:rsidRPr="001131B1" w:rsidRDefault="001131B1" w:rsidP="00B43E43">
            <w:pPr>
              <w:tabs>
                <w:tab w:val="num" w:pos="180"/>
              </w:tabs>
              <w:spacing w:before="0" w:line="240" w:lineRule="auto"/>
              <w:ind w:left="180" w:hanging="180"/>
              <w:jc w:val="left"/>
              <w:rPr>
                <w:rFonts w:eastAsia="Times New Roman" w:cs="Arial"/>
                <w:sz w:val="12"/>
                <w:szCs w:val="12"/>
                <w:u w:val="single"/>
              </w:rPr>
            </w:pPr>
          </w:p>
        </w:tc>
      </w:tr>
      <w:tr w:rsidR="001131B1" w:rsidRPr="001022F0" w14:paraId="1F738DF1" w14:textId="77777777" w:rsidTr="001131B1">
        <w:trPr>
          <w:trHeight w:val="397"/>
        </w:trPr>
        <w:tc>
          <w:tcPr>
            <w:tcW w:w="1985" w:type="dxa"/>
            <w:vAlign w:val="center"/>
          </w:tcPr>
          <w:p w14:paraId="07F28291" w14:textId="35251A44"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Job Title:</w:t>
            </w:r>
          </w:p>
        </w:tc>
        <w:tc>
          <w:tcPr>
            <w:tcW w:w="6945" w:type="dxa"/>
            <w:gridSpan w:val="4"/>
            <w:vAlign w:val="center"/>
          </w:tcPr>
          <w:p w14:paraId="1E7F9493" w14:textId="50C3F09C"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1131B1" w:rsidRPr="001022F0" w14:paraId="70576C8E" w14:textId="77777777" w:rsidTr="001131B1">
        <w:trPr>
          <w:trHeight w:val="397"/>
        </w:trPr>
        <w:tc>
          <w:tcPr>
            <w:tcW w:w="1985" w:type="dxa"/>
            <w:vAlign w:val="center"/>
          </w:tcPr>
          <w:p w14:paraId="69788CF1" w14:textId="6B6D756C"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 xml:space="preserve">From: </w:t>
            </w:r>
          </w:p>
        </w:tc>
        <w:tc>
          <w:tcPr>
            <w:tcW w:w="6945" w:type="dxa"/>
            <w:gridSpan w:val="4"/>
            <w:vAlign w:val="center"/>
          </w:tcPr>
          <w:p w14:paraId="2F19156B" w14:textId="694A7BB4"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1131B1" w:rsidRPr="001022F0" w14:paraId="5E9484A1" w14:textId="77777777" w:rsidTr="001131B1">
        <w:trPr>
          <w:trHeight w:val="397"/>
        </w:trPr>
        <w:tc>
          <w:tcPr>
            <w:tcW w:w="1985" w:type="dxa"/>
            <w:vAlign w:val="center"/>
          </w:tcPr>
          <w:p w14:paraId="1D3DDCC0" w14:textId="613E9E74"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To:</w:t>
            </w:r>
          </w:p>
        </w:tc>
        <w:tc>
          <w:tcPr>
            <w:tcW w:w="6945" w:type="dxa"/>
            <w:gridSpan w:val="4"/>
            <w:vAlign w:val="center"/>
          </w:tcPr>
          <w:p w14:paraId="64EC76C0" w14:textId="5C53FDD6"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1131B1" w:rsidRPr="001131B1" w14:paraId="4D59010E" w14:textId="77777777" w:rsidTr="00B43E43">
        <w:trPr>
          <w:trHeight w:val="57"/>
        </w:trPr>
        <w:tc>
          <w:tcPr>
            <w:tcW w:w="8930" w:type="dxa"/>
            <w:gridSpan w:val="5"/>
            <w:shd w:val="clear" w:color="auto" w:fill="D9D9D9" w:themeFill="background1" w:themeFillShade="D9"/>
            <w:vAlign w:val="center"/>
          </w:tcPr>
          <w:p w14:paraId="4E6D2CB5" w14:textId="77777777" w:rsidR="001131B1" w:rsidRPr="001131B1" w:rsidRDefault="001131B1" w:rsidP="00B43E43">
            <w:pPr>
              <w:tabs>
                <w:tab w:val="num" w:pos="180"/>
              </w:tabs>
              <w:spacing w:before="0" w:line="240" w:lineRule="auto"/>
              <w:ind w:left="180" w:hanging="180"/>
              <w:jc w:val="left"/>
              <w:rPr>
                <w:rFonts w:eastAsia="Times New Roman" w:cs="Arial"/>
                <w:sz w:val="12"/>
                <w:szCs w:val="12"/>
                <w:u w:val="single"/>
              </w:rPr>
            </w:pPr>
          </w:p>
        </w:tc>
      </w:tr>
      <w:tr w:rsidR="001131B1" w:rsidRPr="001022F0" w14:paraId="2B85C3AA" w14:textId="77777777" w:rsidTr="001131B1">
        <w:trPr>
          <w:trHeight w:val="397"/>
        </w:trPr>
        <w:tc>
          <w:tcPr>
            <w:tcW w:w="1985" w:type="dxa"/>
            <w:vAlign w:val="center"/>
          </w:tcPr>
          <w:p w14:paraId="143FA0B5" w14:textId="70D9AA83"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Job Title:</w:t>
            </w:r>
          </w:p>
        </w:tc>
        <w:tc>
          <w:tcPr>
            <w:tcW w:w="6945" w:type="dxa"/>
            <w:gridSpan w:val="4"/>
            <w:vAlign w:val="center"/>
          </w:tcPr>
          <w:p w14:paraId="7EAC1A9C" w14:textId="2E588052"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1131B1" w:rsidRPr="001022F0" w14:paraId="11E086F3" w14:textId="77777777" w:rsidTr="001131B1">
        <w:trPr>
          <w:trHeight w:val="397"/>
        </w:trPr>
        <w:tc>
          <w:tcPr>
            <w:tcW w:w="1985" w:type="dxa"/>
            <w:vAlign w:val="center"/>
          </w:tcPr>
          <w:p w14:paraId="16B16410" w14:textId="696F6105"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 xml:space="preserve">From: </w:t>
            </w:r>
          </w:p>
        </w:tc>
        <w:tc>
          <w:tcPr>
            <w:tcW w:w="6945" w:type="dxa"/>
            <w:gridSpan w:val="4"/>
            <w:vAlign w:val="center"/>
          </w:tcPr>
          <w:p w14:paraId="45B0274D" w14:textId="5F7B4275"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1131B1" w:rsidRPr="001022F0" w14:paraId="0AE2CFAC" w14:textId="77777777" w:rsidTr="001131B1">
        <w:trPr>
          <w:trHeight w:val="397"/>
        </w:trPr>
        <w:tc>
          <w:tcPr>
            <w:tcW w:w="1985" w:type="dxa"/>
            <w:vAlign w:val="center"/>
          </w:tcPr>
          <w:p w14:paraId="19940B1E" w14:textId="70E9D95A"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To:</w:t>
            </w:r>
          </w:p>
        </w:tc>
        <w:tc>
          <w:tcPr>
            <w:tcW w:w="6945" w:type="dxa"/>
            <w:gridSpan w:val="4"/>
            <w:vAlign w:val="center"/>
          </w:tcPr>
          <w:p w14:paraId="6DA5C0D0" w14:textId="17A7C096"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1131B1" w:rsidRPr="001131B1" w14:paraId="1C2640C5" w14:textId="77777777" w:rsidTr="001131B1">
        <w:trPr>
          <w:trHeight w:val="57"/>
        </w:trPr>
        <w:tc>
          <w:tcPr>
            <w:tcW w:w="8930" w:type="dxa"/>
            <w:gridSpan w:val="5"/>
            <w:shd w:val="clear" w:color="auto" w:fill="D9D9D9" w:themeFill="background1" w:themeFillShade="D9"/>
            <w:vAlign w:val="center"/>
          </w:tcPr>
          <w:p w14:paraId="3A45A05F" w14:textId="176CE7CE" w:rsidR="001131B1" w:rsidRPr="001131B1" w:rsidRDefault="001131B1" w:rsidP="001131B1">
            <w:pPr>
              <w:tabs>
                <w:tab w:val="num" w:pos="180"/>
              </w:tabs>
              <w:spacing w:before="0" w:line="240" w:lineRule="auto"/>
              <w:ind w:left="180" w:hanging="180"/>
              <w:jc w:val="left"/>
              <w:rPr>
                <w:rFonts w:eastAsia="Times New Roman" w:cs="Arial"/>
                <w:sz w:val="12"/>
                <w:szCs w:val="12"/>
                <w:u w:val="single"/>
              </w:rPr>
            </w:pPr>
          </w:p>
        </w:tc>
      </w:tr>
      <w:tr w:rsidR="001131B1" w:rsidRPr="001022F0" w14:paraId="55572A57" w14:textId="77777777" w:rsidTr="001131B1">
        <w:trPr>
          <w:trHeight w:val="397"/>
        </w:trPr>
        <w:tc>
          <w:tcPr>
            <w:tcW w:w="1985" w:type="dxa"/>
            <w:vAlign w:val="center"/>
          </w:tcPr>
          <w:p w14:paraId="0A5FC749" w14:textId="62A517A5"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Job Title:</w:t>
            </w:r>
          </w:p>
        </w:tc>
        <w:tc>
          <w:tcPr>
            <w:tcW w:w="6945" w:type="dxa"/>
            <w:gridSpan w:val="4"/>
            <w:vAlign w:val="center"/>
          </w:tcPr>
          <w:p w14:paraId="028F7A65" w14:textId="77762469"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1131B1" w:rsidRPr="001022F0" w14:paraId="7CF9EB77" w14:textId="77777777" w:rsidTr="001131B1">
        <w:trPr>
          <w:trHeight w:val="397"/>
        </w:trPr>
        <w:tc>
          <w:tcPr>
            <w:tcW w:w="1985" w:type="dxa"/>
            <w:vAlign w:val="center"/>
          </w:tcPr>
          <w:p w14:paraId="6460FA7B" w14:textId="728912D1"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 xml:space="preserve">From: </w:t>
            </w:r>
          </w:p>
        </w:tc>
        <w:tc>
          <w:tcPr>
            <w:tcW w:w="6945" w:type="dxa"/>
            <w:gridSpan w:val="4"/>
            <w:vAlign w:val="center"/>
          </w:tcPr>
          <w:p w14:paraId="0C00278C" w14:textId="7DFCC00F"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1131B1" w:rsidRPr="001022F0" w14:paraId="7F2EC8EF" w14:textId="77777777" w:rsidTr="001131B1">
        <w:trPr>
          <w:trHeight w:val="397"/>
        </w:trPr>
        <w:tc>
          <w:tcPr>
            <w:tcW w:w="1985" w:type="dxa"/>
            <w:vAlign w:val="center"/>
          </w:tcPr>
          <w:p w14:paraId="1AFD2EE5" w14:textId="0FA3E220" w:rsidR="001131B1" w:rsidRPr="003D3568" w:rsidRDefault="001131B1" w:rsidP="001131B1">
            <w:pPr>
              <w:tabs>
                <w:tab w:val="num" w:pos="180"/>
              </w:tabs>
              <w:spacing w:before="0" w:line="240" w:lineRule="auto"/>
              <w:ind w:left="180" w:hanging="180"/>
              <w:jc w:val="left"/>
              <w:rPr>
                <w:rFonts w:eastAsia="Times New Roman" w:cs="Arial"/>
                <w:u w:val="single"/>
              </w:rPr>
            </w:pPr>
            <w:r w:rsidRPr="003D3568">
              <w:rPr>
                <w:rFonts w:eastAsia="Times New Roman" w:cs="Arial"/>
                <w:u w:val="single"/>
              </w:rPr>
              <w:t>To:</w:t>
            </w:r>
          </w:p>
        </w:tc>
        <w:tc>
          <w:tcPr>
            <w:tcW w:w="6945" w:type="dxa"/>
            <w:gridSpan w:val="4"/>
            <w:vAlign w:val="center"/>
          </w:tcPr>
          <w:p w14:paraId="1ACB2A9F" w14:textId="3E81F768" w:rsidR="001131B1" w:rsidRPr="003D3568" w:rsidRDefault="001131B1" w:rsidP="001131B1">
            <w:pPr>
              <w:tabs>
                <w:tab w:val="num" w:pos="180"/>
              </w:tabs>
              <w:spacing w:before="0" w:line="240" w:lineRule="auto"/>
              <w:ind w:left="180" w:hanging="180"/>
              <w:jc w:val="left"/>
              <w:rPr>
                <w:rFonts w:eastAsia="Times New Roman" w:cs="Arial"/>
                <w:u w:val="single"/>
              </w:rPr>
            </w:pPr>
          </w:p>
        </w:tc>
      </w:tr>
      <w:tr w:rsidR="00B15EEC" w:rsidRPr="001022F0" w14:paraId="7CA2D289" w14:textId="77777777" w:rsidTr="00FF3495">
        <w:trPr>
          <w:gridAfter w:val="1"/>
          <w:wAfter w:w="7" w:type="dxa"/>
        </w:trPr>
        <w:tc>
          <w:tcPr>
            <w:tcW w:w="8923" w:type="dxa"/>
            <w:gridSpan w:val="4"/>
            <w:vAlign w:val="center"/>
          </w:tcPr>
          <w:p w14:paraId="3F6E1184" w14:textId="3DA1D130" w:rsidR="00B15EEC" w:rsidRPr="001131B1" w:rsidRDefault="00B15EEC" w:rsidP="00FF3495">
            <w:pPr>
              <w:spacing w:before="0" w:line="240" w:lineRule="auto"/>
              <w:jc w:val="center"/>
              <w:rPr>
                <w:rFonts w:cs="Arial"/>
                <w:i/>
                <w:iCs/>
                <w:sz w:val="16"/>
                <w:szCs w:val="16"/>
              </w:rPr>
            </w:pPr>
            <w:bookmarkStart w:id="31" w:name="_Hlk115772958"/>
            <w:r w:rsidRPr="003D3568">
              <w:rPr>
                <w:rFonts w:eastAsia="Times New Roman" w:cs="Arial"/>
                <w:b/>
                <w:bCs/>
              </w:rPr>
              <w:t xml:space="preserve">Please confirm the applicant’s current/most recent job title and essential job functions (if possible, please attach the Job Description or Person Specification as </w:t>
            </w:r>
            <w:r w:rsidR="0030212E">
              <w:rPr>
                <w:rFonts w:eastAsia="Times New Roman" w:cs="Arial"/>
                <w:b/>
                <w:bCs/>
              </w:rPr>
              <w:t>an appendix</w:t>
            </w:r>
            <w:r w:rsidRPr="003D3568">
              <w:rPr>
                <w:rFonts w:eastAsia="Times New Roman" w:cs="Arial"/>
                <w:b/>
                <w:bCs/>
              </w:rPr>
              <w:t>):</w:t>
            </w:r>
            <w:r w:rsidR="001131B1">
              <w:rPr>
                <w:rFonts w:eastAsia="Times New Roman" w:cs="Arial"/>
                <w:b/>
                <w:bCs/>
              </w:rPr>
              <w:t xml:space="preserve"> </w:t>
            </w:r>
            <w:r w:rsidRPr="001131B1">
              <w:rPr>
                <w:rFonts w:cs="Arial"/>
                <w:i/>
                <w:iCs/>
                <w:sz w:val="16"/>
                <w:szCs w:val="16"/>
              </w:rPr>
              <w:t>(This is for Executive Director board positions only, for a Non-Executive Director, please just confirm current job title)</w:t>
            </w:r>
          </w:p>
        </w:tc>
      </w:tr>
      <w:bookmarkEnd w:id="30"/>
      <w:tr w:rsidR="00B15EEC" w:rsidRPr="001022F0" w14:paraId="112287B5" w14:textId="77777777" w:rsidTr="001131B1">
        <w:trPr>
          <w:gridAfter w:val="1"/>
          <w:wAfter w:w="7" w:type="dxa"/>
          <w:trHeight w:val="1266"/>
        </w:trPr>
        <w:tc>
          <w:tcPr>
            <w:tcW w:w="8923" w:type="dxa"/>
            <w:gridSpan w:val="4"/>
          </w:tcPr>
          <w:p w14:paraId="0D73CCF4" w14:textId="77777777" w:rsidR="00B15EEC" w:rsidRPr="001022F0" w:rsidRDefault="00B15EEC" w:rsidP="00B15EEC">
            <w:pPr>
              <w:tabs>
                <w:tab w:val="num" w:pos="180"/>
              </w:tabs>
              <w:spacing w:before="0" w:line="240" w:lineRule="auto"/>
              <w:rPr>
                <w:rFonts w:eastAsia="Times New Roman" w:cs="Arial"/>
              </w:rPr>
            </w:pPr>
          </w:p>
          <w:p w14:paraId="2E8A77CC" w14:textId="77777777" w:rsidR="00B15EEC" w:rsidRPr="001022F0" w:rsidRDefault="00B15EEC" w:rsidP="00B15EEC">
            <w:pPr>
              <w:tabs>
                <w:tab w:val="num" w:pos="180"/>
              </w:tabs>
              <w:spacing w:before="0" w:line="240" w:lineRule="auto"/>
              <w:rPr>
                <w:rFonts w:eastAsia="Times New Roman" w:cs="Arial"/>
              </w:rPr>
            </w:pPr>
          </w:p>
        </w:tc>
      </w:tr>
      <w:bookmarkEnd w:id="31"/>
      <w:tr w:rsidR="001131B1" w:rsidRPr="001022F0" w14:paraId="42F671F2" w14:textId="77777777" w:rsidTr="001131B1">
        <w:trPr>
          <w:gridAfter w:val="1"/>
          <w:wAfter w:w="7" w:type="dxa"/>
          <w:trHeight w:val="567"/>
        </w:trPr>
        <w:tc>
          <w:tcPr>
            <w:tcW w:w="5407" w:type="dxa"/>
            <w:gridSpan w:val="2"/>
            <w:vMerge w:val="restart"/>
            <w:vAlign w:val="center"/>
          </w:tcPr>
          <w:p w14:paraId="13442F69" w14:textId="596753C3" w:rsidR="001131B1" w:rsidRPr="001131B1" w:rsidRDefault="001131B1" w:rsidP="001131B1">
            <w:pPr>
              <w:spacing w:before="0" w:line="240" w:lineRule="auto"/>
              <w:jc w:val="left"/>
              <w:rPr>
                <w:rFonts w:eastAsia="Times New Roman" w:cs="Arial"/>
                <w:i/>
                <w:iCs/>
                <w:sz w:val="24"/>
                <w:szCs w:val="24"/>
              </w:rPr>
            </w:pPr>
            <w:r w:rsidRPr="001131B1">
              <w:rPr>
                <w:rFonts w:eastAsia="Times New Roman" w:cs="Arial"/>
                <w:b/>
                <w:bCs/>
              </w:rPr>
              <w:t>Please confirm Applicant remuneration in current role</w:t>
            </w:r>
            <w:r w:rsidRPr="00566B9A">
              <w:rPr>
                <w:rFonts w:eastAsia="Times New Roman" w:cs="Arial"/>
                <w:b/>
                <w:bCs/>
                <w:sz w:val="24"/>
                <w:szCs w:val="24"/>
              </w:rPr>
              <w:t xml:space="preserve"> </w:t>
            </w:r>
            <w:r w:rsidRPr="001131B1">
              <w:rPr>
                <w:rFonts w:eastAsia="Times New Roman" w:cs="Arial"/>
                <w:sz w:val="16"/>
                <w:szCs w:val="16"/>
              </w:rPr>
              <w:t>(</w:t>
            </w:r>
            <w:r w:rsidRPr="001131B1">
              <w:rPr>
                <w:rFonts w:eastAsia="Times New Roman" w:cs="Arial"/>
                <w:i/>
                <w:iCs/>
                <w:sz w:val="16"/>
                <w:szCs w:val="16"/>
              </w:rPr>
              <w:t>this question only applies to Executive Director board positions applied for)</w:t>
            </w:r>
          </w:p>
        </w:tc>
        <w:tc>
          <w:tcPr>
            <w:tcW w:w="1559" w:type="dxa"/>
            <w:vAlign w:val="center"/>
          </w:tcPr>
          <w:p w14:paraId="39DB798E" w14:textId="77777777" w:rsidR="001131B1" w:rsidRPr="001131B1" w:rsidRDefault="001131B1" w:rsidP="001131B1">
            <w:pPr>
              <w:spacing w:before="0" w:line="240" w:lineRule="auto"/>
              <w:jc w:val="left"/>
              <w:rPr>
                <w:rFonts w:cs="Arial"/>
                <w:b/>
                <w:bCs/>
                <w:kern w:val="24"/>
                <w:sz w:val="24"/>
                <w:szCs w:val="24"/>
                <w:lang w:val="en-US"/>
              </w:rPr>
            </w:pPr>
            <w:r w:rsidRPr="001131B1">
              <w:rPr>
                <w:rFonts w:cs="Arial"/>
                <w:b/>
                <w:bCs/>
                <w:kern w:val="24"/>
                <w:sz w:val="24"/>
                <w:szCs w:val="24"/>
                <w:lang w:val="en-US"/>
              </w:rPr>
              <w:t>Starting:</w:t>
            </w:r>
          </w:p>
        </w:tc>
        <w:tc>
          <w:tcPr>
            <w:tcW w:w="1957" w:type="dxa"/>
            <w:vAlign w:val="center"/>
          </w:tcPr>
          <w:p w14:paraId="33D30F15" w14:textId="629B1DAF" w:rsidR="001131B1" w:rsidRPr="00566B9A" w:rsidRDefault="001131B1" w:rsidP="001131B1">
            <w:pPr>
              <w:spacing w:before="0" w:line="240" w:lineRule="auto"/>
              <w:jc w:val="left"/>
              <w:rPr>
                <w:rFonts w:cs="Arial"/>
                <w:kern w:val="24"/>
                <w:sz w:val="24"/>
                <w:szCs w:val="24"/>
                <w:u w:val="single"/>
                <w:lang w:val="en-US"/>
              </w:rPr>
            </w:pPr>
          </w:p>
        </w:tc>
      </w:tr>
      <w:tr w:rsidR="001131B1" w:rsidRPr="001022F0" w14:paraId="55DE63BC" w14:textId="77777777" w:rsidTr="001131B1">
        <w:trPr>
          <w:gridAfter w:val="1"/>
          <w:wAfter w:w="7" w:type="dxa"/>
          <w:trHeight w:val="567"/>
        </w:trPr>
        <w:tc>
          <w:tcPr>
            <w:tcW w:w="5407" w:type="dxa"/>
            <w:gridSpan w:val="2"/>
            <w:vMerge/>
            <w:vAlign w:val="center"/>
          </w:tcPr>
          <w:p w14:paraId="76BA3D2D" w14:textId="77777777" w:rsidR="001131B1" w:rsidRPr="001131B1" w:rsidRDefault="001131B1" w:rsidP="00B15EEC">
            <w:pPr>
              <w:spacing w:before="0" w:line="240" w:lineRule="auto"/>
              <w:jc w:val="left"/>
              <w:rPr>
                <w:rFonts w:eastAsia="Times New Roman" w:cs="Arial"/>
                <w:b/>
                <w:bCs/>
              </w:rPr>
            </w:pPr>
          </w:p>
        </w:tc>
        <w:tc>
          <w:tcPr>
            <w:tcW w:w="1559" w:type="dxa"/>
            <w:vAlign w:val="center"/>
          </w:tcPr>
          <w:p w14:paraId="61C9EA19" w14:textId="73CEA39B" w:rsidR="001131B1" w:rsidRPr="001131B1" w:rsidRDefault="001131B1" w:rsidP="001131B1">
            <w:pPr>
              <w:spacing w:before="0" w:line="240" w:lineRule="auto"/>
              <w:jc w:val="left"/>
              <w:rPr>
                <w:rFonts w:cs="Arial"/>
                <w:b/>
                <w:bCs/>
                <w:kern w:val="24"/>
                <w:sz w:val="24"/>
                <w:szCs w:val="24"/>
                <w:lang w:val="en-US"/>
              </w:rPr>
            </w:pPr>
            <w:r w:rsidRPr="001131B1">
              <w:rPr>
                <w:rFonts w:cs="Arial"/>
                <w:b/>
                <w:bCs/>
                <w:kern w:val="24"/>
                <w:sz w:val="24"/>
                <w:szCs w:val="24"/>
                <w:lang w:val="en-US"/>
              </w:rPr>
              <w:t>Current:</w:t>
            </w:r>
          </w:p>
        </w:tc>
        <w:tc>
          <w:tcPr>
            <w:tcW w:w="1957" w:type="dxa"/>
            <w:vAlign w:val="center"/>
          </w:tcPr>
          <w:p w14:paraId="1A269993" w14:textId="77777777" w:rsidR="001131B1" w:rsidRPr="00566B9A" w:rsidRDefault="001131B1" w:rsidP="001131B1">
            <w:pPr>
              <w:spacing w:before="0" w:line="240" w:lineRule="auto"/>
              <w:jc w:val="left"/>
              <w:rPr>
                <w:rFonts w:cs="Arial"/>
                <w:kern w:val="24"/>
                <w:sz w:val="24"/>
                <w:szCs w:val="24"/>
                <w:u w:val="single"/>
                <w:lang w:val="en-US"/>
              </w:rPr>
            </w:pPr>
          </w:p>
        </w:tc>
      </w:tr>
      <w:tr w:rsidR="00B15EEC" w:rsidRPr="001022F0" w14:paraId="103D0687" w14:textId="77777777" w:rsidTr="001131B1">
        <w:trPr>
          <w:gridAfter w:val="1"/>
          <w:wAfter w:w="7" w:type="dxa"/>
          <w:trHeight w:val="412"/>
        </w:trPr>
        <w:tc>
          <w:tcPr>
            <w:tcW w:w="8923" w:type="dxa"/>
            <w:gridSpan w:val="4"/>
            <w:vAlign w:val="center"/>
          </w:tcPr>
          <w:p w14:paraId="037E182D" w14:textId="3F6A6331" w:rsidR="00B15EEC" w:rsidRPr="001131B1" w:rsidRDefault="00B15EEC" w:rsidP="001131B1">
            <w:pPr>
              <w:keepNext/>
              <w:spacing w:before="0" w:line="240" w:lineRule="auto"/>
              <w:jc w:val="left"/>
              <w:rPr>
                <w:rFonts w:cs="Arial"/>
                <w:b/>
                <w:bCs/>
                <w:u w:val="single"/>
              </w:rPr>
            </w:pPr>
            <w:bookmarkStart w:id="32" w:name="_Hlk134173650"/>
            <w:r w:rsidRPr="001131B1">
              <w:rPr>
                <w:rFonts w:eastAsia="Times New Roman" w:cs="Arial"/>
                <w:b/>
                <w:bCs/>
              </w:rPr>
              <w:lastRenderedPageBreak/>
              <w:t>Please confirm all Learning and Development undertaken during employment:</w:t>
            </w:r>
            <w:r w:rsidRPr="001131B1">
              <w:rPr>
                <w:rFonts w:eastAsia="Times New Roman" w:cs="Arial"/>
                <w:b/>
                <w:bCs/>
                <w:u w:val="single"/>
              </w:rPr>
              <w:t xml:space="preserve"> </w:t>
            </w:r>
          </w:p>
          <w:p w14:paraId="17721FDC" w14:textId="77777777" w:rsidR="00B15EEC" w:rsidRPr="001131B1" w:rsidRDefault="00B15EEC" w:rsidP="001131B1">
            <w:pPr>
              <w:keepNext/>
              <w:spacing w:before="0" w:line="240" w:lineRule="auto"/>
              <w:ind w:left="425" w:hanging="425"/>
              <w:rPr>
                <w:rFonts w:cs="Arial"/>
                <w:b/>
                <w:bCs/>
                <w:sz w:val="18"/>
                <w:szCs w:val="18"/>
                <w:u w:val="single"/>
              </w:rPr>
            </w:pPr>
            <w:r w:rsidRPr="001131B1">
              <w:rPr>
                <w:rFonts w:eastAsia="Times New Roman" w:cs="Arial"/>
                <w:i/>
                <w:iCs/>
                <w:sz w:val="16"/>
                <w:szCs w:val="16"/>
              </w:rPr>
              <w:t>(this question only applies to Executive Director board positions applied for)</w:t>
            </w:r>
          </w:p>
        </w:tc>
      </w:tr>
      <w:tr w:rsidR="00B15EEC" w:rsidRPr="001022F0" w14:paraId="225839C1" w14:textId="77777777" w:rsidTr="001131B1">
        <w:trPr>
          <w:gridAfter w:val="1"/>
          <w:wAfter w:w="7" w:type="dxa"/>
          <w:trHeight w:val="6051"/>
        </w:trPr>
        <w:tc>
          <w:tcPr>
            <w:tcW w:w="8923" w:type="dxa"/>
            <w:gridSpan w:val="4"/>
          </w:tcPr>
          <w:p w14:paraId="10302716" w14:textId="77777777" w:rsidR="00B15EEC" w:rsidRPr="001022F0" w:rsidRDefault="00B15EEC" w:rsidP="00B15EEC">
            <w:pPr>
              <w:tabs>
                <w:tab w:val="num" w:pos="180"/>
              </w:tabs>
              <w:spacing w:before="0" w:line="240" w:lineRule="auto"/>
              <w:ind w:left="180" w:hanging="180"/>
              <w:rPr>
                <w:rFonts w:eastAsia="Times New Roman" w:cs="Arial"/>
              </w:rPr>
            </w:pPr>
          </w:p>
        </w:tc>
      </w:tr>
      <w:bookmarkEnd w:id="32"/>
      <w:tr w:rsidR="001131B1" w:rsidRPr="001022F0" w14:paraId="3690E1F1" w14:textId="77777777" w:rsidTr="001131B1">
        <w:trPr>
          <w:gridAfter w:val="1"/>
          <w:wAfter w:w="7" w:type="dxa"/>
          <w:trHeight w:val="600"/>
        </w:trPr>
        <w:tc>
          <w:tcPr>
            <w:tcW w:w="5407" w:type="dxa"/>
            <w:gridSpan w:val="2"/>
            <w:vMerge w:val="restart"/>
            <w:vAlign w:val="center"/>
          </w:tcPr>
          <w:p w14:paraId="7AD8F4C3" w14:textId="77777777" w:rsidR="001131B1" w:rsidRPr="00B15EEC" w:rsidRDefault="001131B1" w:rsidP="00B15EEC">
            <w:pPr>
              <w:spacing w:before="0" w:line="240" w:lineRule="auto"/>
              <w:jc w:val="left"/>
              <w:rPr>
                <w:rFonts w:cs="Arial"/>
                <w:b/>
                <w:kern w:val="24"/>
                <w:u w:val="single"/>
                <w:lang w:val="en-US"/>
              </w:rPr>
            </w:pPr>
            <w:r w:rsidRPr="003D3568">
              <w:rPr>
                <w:rFonts w:cs="Arial"/>
                <w:b/>
                <w:kern w:val="24"/>
                <w:lang w:val="en-US"/>
              </w:rPr>
              <w:t>How many days absence (other than annual leave) has the applicant had over the last two years of their employment, and in how many episodes?</w:t>
            </w:r>
            <w:r>
              <w:rPr>
                <w:rFonts w:cs="Arial"/>
                <w:b/>
                <w:kern w:val="24"/>
                <w:lang w:val="en-US"/>
              </w:rPr>
              <w:t xml:space="preserve"> </w:t>
            </w:r>
          </w:p>
          <w:p w14:paraId="2DAC74E2" w14:textId="47F0C596" w:rsidR="001131B1" w:rsidRPr="00B15EEC" w:rsidRDefault="001131B1" w:rsidP="00B15EEC">
            <w:pPr>
              <w:spacing w:before="0" w:line="240" w:lineRule="auto"/>
              <w:jc w:val="left"/>
              <w:rPr>
                <w:rFonts w:cs="Arial"/>
                <w:b/>
                <w:kern w:val="24"/>
                <w:u w:val="single"/>
                <w:lang w:val="en-US"/>
              </w:rPr>
            </w:pPr>
            <w:r w:rsidRPr="00B15EEC">
              <w:rPr>
                <w:rFonts w:cs="Arial"/>
                <w:i/>
                <w:iCs/>
                <w:kern w:val="24"/>
                <w:sz w:val="16"/>
                <w:szCs w:val="16"/>
                <w:lang w:val="en-US"/>
              </w:rPr>
              <w:t>(</w:t>
            </w:r>
            <w:proofErr w:type="gramStart"/>
            <w:r w:rsidRPr="00B15EEC">
              <w:rPr>
                <w:rFonts w:cs="Arial"/>
                <w:i/>
                <w:iCs/>
                <w:kern w:val="24"/>
                <w:sz w:val="16"/>
                <w:szCs w:val="16"/>
                <w:lang w:val="en-US"/>
              </w:rPr>
              <w:t>only</w:t>
            </w:r>
            <w:proofErr w:type="gramEnd"/>
            <w:r w:rsidRPr="00B15EEC">
              <w:rPr>
                <w:rFonts w:cs="Arial"/>
                <w:i/>
                <w:iCs/>
                <w:kern w:val="24"/>
                <w:sz w:val="16"/>
                <w:szCs w:val="16"/>
                <w:lang w:val="en-US"/>
              </w:rPr>
              <w:t xml:space="preserve"> applicable if being requested after a conditional offer of employment)</w:t>
            </w:r>
          </w:p>
        </w:tc>
        <w:tc>
          <w:tcPr>
            <w:tcW w:w="1559" w:type="dxa"/>
            <w:vAlign w:val="center"/>
          </w:tcPr>
          <w:p w14:paraId="4C0CDECA" w14:textId="77777777" w:rsidR="001131B1" w:rsidRPr="001131B1" w:rsidRDefault="001131B1" w:rsidP="001131B1">
            <w:pPr>
              <w:spacing w:before="0" w:line="240" w:lineRule="auto"/>
              <w:jc w:val="center"/>
              <w:rPr>
                <w:rFonts w:cs="Arial"/>
                <w:b/>
                <w:bCs/>
                <w:kern w:val="24"/>
                <w:lang w:val="en-US"/>
              </w:rPr>
            </w:pPr>
            <w:r w:rsidRPr="001131B1">
              <w:rPr>
                <w:rFonts w:cs="Arial"/>
                <w:b/>
                <w:bCs/>
                <w:kern w:val="24"/>
                <w:lang w:val="en-US"/>
              </w:rPr>
              <w:t>Days Absent:</w:t>
            </w:r>
          </w:p>
        </w:tc>
        <w:tc>
          <w:tcPr>
            <w:tcW w:w="1957" w:type="dxa"/>
            <w:vAlign w:val="center"/>
          </w:tcPr>
          <w:p w14:paraId="24CBB94F" w14:textId="31476839" w:rsidR="001131B1" w:rsidRPr="003D3568" w:rsidRDefault="001131B1" w:rsidP="001131B1">
            <w:pPr>
              <w:spacing w:before="0" w:line="240" w:lineRule="auto"/>
              <w:jc w:val="center"/>
              <w:rPr>
                <w:rFonts w:cs="Arial"/>
                <w:kern w:val="24"/>
                <w:u w:val="single"/>
                <w:lang w:val="en-US"/>
              </w:rPr>
            </w:pPr>
          </w:p>
        </w:tc>
      </w:tr>
      <w:tr w:rsidR="001131B1" w:rsidRPr="001022F0" w14:paraId="6546A5C0" w14:textId="77777777" w:rsidTr="001131B1">
        <w:trPr>
          <w:gridAfter w:val="1"/>
          <w:wAfter w:w="7" w:type="dxa"/>
          <w:trHeight w:val="599"/>
        </w:trPr>
        <w:tc>
          <w:tcPr>
            <w:tcW w:w="5407" w:type="dxa"/>
            <w:gridSpan w:val="2"/>
            <w:vMerge/>
            <w:vAlign w:val="center"/>
          </w:tcPr>
          <w:p w14:paraId="58A1DE87" w14:textId="77777777" w:rsidR="001131B1" w:rsidRPr="003D3568" w:rsidRDefault="001131B1" w:rsidP="00B15EEC">
            <w:pPr>
              <w:spacing w:before="0" w:line="240" w:lineRule="auto"/>
              <w:jc w:val="left"/>
              <w:rPr>
                <w:rFonts w:cs="Arial"/>
                <w:b/>
                <w:kern w:val="24"/>
                <w:lang w:val="en-US"/>
              </w:rPr>
            </w:pPr>
          </w:p>
        </w:tc>
        <w:tc>
          <w:tcPr>
            <w:tcW w:w="1559" w:type="dxa"/>
            <w:vAlign w:val="center"/>
          </w:tcPr>
          <w:p w14:paraId="54E2CD17" w14:textId="1B762F2C" w:rsidR="001131B1" w:rsidRPr="001131B1" w:rsidRDefault="001131B1" w:rsidP="001131B1">
            <w:pPr>
              <w:spacing w:before="0" w:line="240" w:lineRule="auto"/>
              <w:jc w:val="center"/>
              <w:rPr>
                <w:rFonts w:cs="Arial"/>
                <w:b/>
                <w:bCs/>
                <w:kern w:val="24"/>
                <w:lang w:val="en-US"/>
              </w:rPr>
            </w:pPr>
            <w:r w:rsidRPr="001131B1">
              <w:rPr>
                <w:rFonts w:cs="Arial"/>
                <w:b/>
                <w:bCs/>
                <w:kern w:val="24"/>
                <w:lang w:val="en-US"/>
              </w:rPr>
              <w:t>Absence Episodes:</w:t>
            </w:r>
          </w:p>
        </w:tc>
        <w:tc>
          <w:tcPr>
            <w:tcW w:w="1957" w:type="dxa"/>
            <w:vAlign w:val="center"/>
          </w:tcPr>
          <w:p w14:paraId="1BE2C25A" w14:textId="77777777" w:rsidR="001131B1" w:rsidRPr="003D3568" w:rsidRDefault="001131B1" w:rsidP="001131B1">
            <w:pPr>
              <w:spacing w:before="0" w:line="240" w:lineRule="auto"/>
              <w:jc w:val="center"/>
              <w:rPr>
                <w:rFonts w:cs="Arial"/>
                <w:kern w:val="24"/>
                <w:u w:val="single"/>
                <w:lang w:val="en-US"/>
              </w:rPr>
            </w:pPr>
          </w:p>
        </w:tc>
      </w:tr>
      <w:tr w:rsidR="00B15EEC" w:rsidRPr="001022F0" w14:paraId="24C47DA4" w14:textId="77777777" w:rsidTr="001131B1">
        <w:trPr>
          <w:gridAfter w:val="1"/>
          <w:wAfter w:w="7" w:type="dxa"/>
          <w:trHeight w:val="397"/>
        </w:trPr>
        <w:tc>
          <w:tcPr>
            <w:tcW w:w="8923" w:type="dxa"/>
            <w:gridSpan w:val="4"/>
            <w:vAlign w:val="center"/>
          </w:tcPr>
          <w:p w14:paraId="6DD1CD79" w14:textId="7EE7532D" w:rsidR="00B15EEC" w:rsidRPr="00B15EEC" w:rsidRDefault="00B15EEC" w:rsidP="00B15EEC">
            <w:pPr>
              <w:spacing w:before="0" w:line="240" w:lineRule="auto"/>
              <w:ind w:left="426" w:hanging="426"/>
              <w:rPr>
                <w:rFonts w:cs="Arial"/>
                <w:b/>
                <w:bCs/>
              </w:rPr>
            </w:pPr>
            <w:r w:rsidRPr="003D3568">
              <w:rPr>
                <w:rFonts w:eastAsia="Times New Roman" w:cs="Arial"/>
                <w:b/>
                <w:bCs/>
              </w:rPr>
              <w:t>Confirmation of reason for leaving:</w:t>
            </w:r>
          </w:p>
        </w:tc>
      </w:tr>
      <w:tr w:rsidR="00B15EEC" w:rsidRPr="001022F0" w14:paraId="32FA8C04" w14:textId="77777777" w:rsidTr="001131B1">
        <w:trPr>
          <w:gridAfter w:val="1"/>
          <w:wAfter w:w="7" w:type="dxa"/>
          <w:trHeight w:val="2967"/>
        </w:trPr>
        <w:tc>
          <w:tcPr>
            <w:tcW w:w="8923" w:type="dxa"/>
            <w:gridSpan w:val="4"/>
          </w:tcPr>
          <w:p w14:paraId="2114B899" w14:textId="77777777" w:rsidR="00B15EEC" w:rsidRPr="001022F0" w:rsidRDefault="00B15EEC" w:rsidP="00B15EEC">
            <w:pPr>
              <w:tabs>
                <w:tab w:val="num" w:pos="180"/>
              </w:tabs>
              <w:spacing w:before="0" w:line="240" w:lineRule="auto"/>
              <w:rPr>
                <w:rFonts w:eastAsia="Times New Roman" w:cs="Arial"/>
              </w:rPr>
            </w:pPr>
          </w:p>
        </w:tc>
      </w:tr>
      <w:tr w:rsidR="00B15EEC" w:rsidRPr="001022F0" w14:paraId="416D9431" w14:textId="77777777" w:rsidTr="001131B1">
        <w:trPr>
          <w:gridAfter w:val="1"/>
          <w:wAfter w:w="7" w:type="dxa"/>
          <w:trHeight w:val="557"/>
        </w:trPr>
        <w:tc>
          <w:tcPr>
            <w:tcW w:w="8923" w:type="dxa"/>
            <w:gridSpan w:val="4"/>
            <w:vAlign w:val="center"/>
          </w:tcPr>
          <w:p w14:paraId="60A552FD" w14:textId="053CC86D" w:rsidR="00B15EEC" w:rsidRPr="001022F0" w:rsidRDefault="00B15EEC" w:rsidP="00B15EEC">
            <w:pPr>
              <w:keepNext/>
              <w:spacing w:before="0" w:line="240" w:lineRule="auto"/>
              <w:jc w:val="left"/>
              <w:rPr>
                <w:rFonts w:cs="Arial"/>
                <w:sz w:val="16"/>
                <w:szCs w:val="16"/>
              </w:rPr>
            </w:pPr>
            <w:r w:rsidRPr="00566B9A">
              <w:rPr>
                <w:rFonts w:cs="Arial"/>
                <w:b/>
                <w:kern w:val="24"/>
                <w:lang w:val="en-US"/>
              </w:rPr>
              <w:t xml:space="preserve">Please provide details of when you last completed a check with the Disclosure and Barring Service (DBS) </w:t>
            </w:r>
            <w:r w:rsidRPr="001131B1">
              <w:rPr>
                <w:rFonts w:cs="Arial"/>
                <w:i/>
                <w:iCs/>
                <w:sz w:val="16"/>
                <w:szCs w:val="16"/>
              </w:rPr>
              <w:t>(this question is for Executive Director appointments and non-Executive Director appointments where they are already a current member of an NHS Board)</w:t>
            </w:r>
          </w:p>
        </w:tc>
      </w:tr>
      <w:tr w:rsidR="00B15EEC" w:rsidRPr="001022F0" w14:paraId="75FFF8BC" w14:textId="77777777" w:rsidTr="001131B1">
        <w:trPr>
          <w:gridAfter w:val="1"/>
          <w:wAfter w:w="7" w:type="dxa"/>
          <w:trHeight w:val="397"/>
        </w:trPr>
        <w:tc>
          <w:tcPr>
            <w:tcW w:w="5407" w:type="dxa"/>
            <w:gridSpan w:val="2"/>
            <w:vAlign w:val="center"/>
          </w:tcPr>
          <w:p w14:paraId="20125900" w14:textId="1C458985" w:rsidR="00B15EEC" w:rsidRPr="00442769" w:rsidRDefault="00B15EEC" w:rsidP="001131B1">
            <w:pPr>
              <w:keepNext/>
              <w:spacing w:before="0" w:line="240" w:lineRule="auto"/>
              <w:ind w:left="426" w:hanging="426"/>
              <w:jc w:val="left"/>
              <w:rPr>
                <w:rFonts w:cs="Arial"/>
                <w:b/>
                <w:kern w:val="24"/>
                <w:lang w:val="en-US"/>
              </w:rPr>
            </w:pPr>
            <w:r w:rsidRPr="00442769">
              <w:rPr>
                <w:rFonts w:cs="Arial"/>
                <w:b/>
                <w:kern w:val="24"/>
                <w:lang w:val="en-US"/>
              </w:rPr>
              <w:t>Date DBS check was last completed</w:t>
            </w:r>
            <w:r>
              <w:rPr>
                <w:rFonts w:cs="Arial"/>
                <w:b/>
                <w:kern w:val="24"/>
                <w:lang w:val="en-US"/>
              </w:rPr>
              <w:t>:</w:t>
            </w:r>
          </w:p>
        </w:tc>
        <w:tc>
          <w:tcPr>
            <w:tcW w:w="3516" w:type="dxa"/>
            <w:gridSpan w:val="2"/>
          </w:tcPr>
          <w:p w14:paraId="7AED2060" w14:textId="77777777" w:rsidR="00B15EEC" w:rsidRPr="00442769" w:rsidRDefault="00B15EEC" w:rsidP="001131B1">
            <w:pPr>
              <w:keepNext/>
              <w:spacing w:before="0" w:line="240" w:lineRule="auto"/>
              <w:jc w:val="left"/>
              <w:rPr>
                <w:rFonts w:eastAsia="Times New Roman" w:cs="Arial"/>
              </w:rPr>
            </w:pPr>
          </w:p>
        </w:tc>
      </w:tr>
      <w:tr w:rsidR="00B15EEC" w:rsidRPr="001022F0" w14:paraId="5E8C1836" w14:textId="77777777" w:rsidTr="001131B1">
        <w:trPr>
          <w:gridAfter w:val="1"/>
          <w:wAfter w:w="7" w:type="dxa"/>
          <w:trHeight w:val="849"/>
        </w:trPr>
        <w:tc>
          <w:tcPr>
            <w:tcW w:w="5407" w:type="dxa"/>
            <w:gridSpan w:val="2"/>
            <w:vAlign w:val="center"/>
          </w:tcPr>
          <w:p w14:paraId="2C8B5B66" w14:textId="2131679B" w:rsidR="00B15EEC" w:rsidRDefault="00B15EEC" w:rsidP="001131B1">
            <w:pPr>
              <w:spacing w:before="0" w:line="240" w:lineRule="auto"/>
              <w:jc w:val="left"/>
              <w:rPr>
                <w:rFonts w:cs="Arial"/>
                <w:b/>
                <w:kern w:val="24"/>
                <w:lang w:val="en-US"/>
              </w:rPr>
            </w:pPr>
            <w:r>
              <w:rPr>
                <w:rFonts w:cs="Arial"/>
                <w:b/>
                <w:kern w:val="24"/>
                <w:lang w:val="en-US"/>
              </w:rPr>
              <w:t>L</w:t>
            </w:r>
            <w:r w:rsidRPr="00442769">
              <w:rPr>
                <w:rFonts w:cs="Arial"/>
                <w:b/>
                <w:kern w:val="24"/>
                <w:lang w:val="en-US"/>
              </w:rPr>
              <w:t>evel of DBS check undertaken (basic/standard/</w:t>
            </w:r>
            <w:r>
              <w:rPr>
                <w:rFonts w:cs="Arial"/>
                <w:b/>
                <w:kern w:val="24"/>
                <w:lang w:val="en-US"/>
              </w:rPr>
              <w:t xml:space="preserve"> </w:t>
            </w:r>
            <w:r w:rsidRPr="00442769">
              <w:rPr>
                <w:rFonts w:cs="Arial"/>
                <w:b/>
                <w:kern w:val="24"/>
                <w:lang w:val="en-US"/>
              </w:rPr>
              <w:t>enhanced without barred list/or enhanced with barred list)</w:t>
            </w:r>
            <w:r>
              <w:rPr>
                <w:rFonts w:cs="Arial"/>
                <w:b/>
                <w:kern w:val="24"/>
                <w:lang w:val="en-US"/>
              </w:rPr>
              <w:t>:</w:t>
            </w:r>
          </w:p>
        </w:tc>
        <w:tc>
          <w:tcPr>
            <w:tcW w:w="3516" w:type="dxa"/>
            <w:gridSpan w:val="2"/>
            <w:vAlign w:val="center"/>
          </w:tcPr>
          <w:p w14:paraId="793E1A83" w14:textId="77777777" w:rsidR="00B15EEC" w:rsidRPr="00442769" w:rsidRDefault="00B15EEC" w:rsidP="001131B1">
            <w:pPr>
              <w:spacing w:before="0" w:line="240" w:lineRule="auto"/>
              <w:jc w:val="left"/>
              <w:rPr>
                <w:rFonts w:eastAsia="Times New Roman" w:cs="Arial"/>
              </w:rPr>
            </w:pPr>
          </w:p>
        </w:tc>
      </w:tr>
      <w:tr w:rsidR="00B15EEC" w:rsidRPr="001022F0" w14:paraId="0FD9A1B4" w14:textId="77777777" w:rsidTr="001131B1">
        <w:trPr>
          <w:gridAfter w:val="1"/>
          <w:wAfter w:w="7" w:type="dxa"/>
          <w:trHeight w:val="843"/>
        </w:trPr>
        <w:tc>
          <w:tcPr>
            <w:tcW w:w="5407" w:type="dxa"/>
            <w:gridSpan w:val="2"/>
            <w:vAlign w:val="center"/>
          </w:tcPr>
          <w:p w14:paraId="106A6D48" w14:textId="5403F627" w:rsidR="00B15EEC" w:rsidRPr="00442769" w:rsidRDefault="00B15EEC" w:rsidP="001131B1">
            <w:pPr>
              <w:spacing w:before="0" w:line="240" w:lineRule="auto"/>
              <w:jc w:val="left"/>
              <w:rPr>
                <w:rFonts w:cs="Arial"/>
                <w:b/>
                <w:kern w:val="24"/>
                <w:u w:val="single"/>
                <w:lang w:val="en-US"/>
              </w:rPr>
            </w:pPr>
            <w:r w:rsidRPr="00442769">
              <w:rPr>
                <w:rFonts w:cs="Arial"/>
                <w:b/>
                <w:kern w:val="24"/>
                <w:lang w:val="en-US"/>
              </w:rPr>
              <w:lastRenderedPageBreak/>
              <w:t>If an enhanced with barred list check was undertaken, please indicate which barred list this applies to</w:t>
            </w:r>
            <w:r>
              <w:rPr>
                <w:rFonts w:cs="Arial"/>
                <w:b/>
                <w:kern w:val="24"/>
                <w:lang w:val="en-US"/>
              </w:rPr>
              <w:t>:</w:t>
            </w:r>
          </w:p>
        </w:tc>
        <w:tc>
          <w:tcPr>
            <w:tcW w:w="3516" w:type="dxa"/>
            <w:gridSpan w:val="2"/>
            <w:vAlign w:val="center"/>
          </w:tcPr>
          <w:p w14:paraId="174FBBF8" w14:textId="300BF457" w:rsidR="00B15EEC" w:rsidRPr="00442769" w:rsidRDefault="00B15EEC" w:rsidP="001131B1">
            <w:pPr>
              <w:spacing w:before="0" w:line="240" w:lineRule="auto"/>
              <w:jc w:val="left"/>
              <w:rPr>
                <w:rFonts w:eastAsia="Times New Roman" w:cs="Arial"/>
              </w:rPr>
            </w:pPr>
            <w:r w:rsidRPr="00442769">
              <w:rPr>
                <w:rFonts w:eastAsia="Times New Roman" w:cs="Arial"/>
              </w:rPr>
              <w:t>Adults</w:t>
            </w:r>
            <w:r>
              <w:rPr>
                <w:rFonts w:eastAsia="Times New Roman" w:cs="Arial"/>
              </w:rPr>
              <w:tab/>
            </w:r>
            <w:r>
              <w:rPr>
                <w:rFonts w:eastAsia="Times New Roman" w:cs="Arial"/>
              </w:rPr>
              <w:tab/>
            </w:r>
            <w:sdt>
              <w:sdtPr>
                <w:rPr>
                  <w:rFonts w:eastAsia="Times New Roman" w:cs="Arial"/>
                </w:rPr>
                <w:id w:val="13640974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8EAD4A9" w14:textId="04B8F7AE" w:rsidR="00B15EEC" w:rsidRPr="00442769" w:rsidRDefault="00B15EEC" w:rsidP="001131B1">
            <w:pPr>
              <w:spacing w:before="0" w:line="240" w:lineRule="auto"/>
              <w:jc w:val="left"/>
              <w:rPr>
                <w:rFonts w:eastAsia="Times New Roman" w:cs="Arial"/>
              </w:rPr>
            </w:pPr>
            <w:r w:rsidRPr="00442769">
              <w:rPr>
                <w:rFonts w:eastAsia="Times New Roman" w:cs="Arial"/>
              </w:rPr>
              <w:t>Children</w:t>
            </w:r>
            <w:r w:rsidRPr="00442769">
              <w:rPr>
                <w:rFonts w:eastAsia="Times New Roman" w:cs="Arial"/>
              </w:rPr>
              <w:tab/>
            </w:r>
            <w:sdt>
              <w:sdtPr>
                <w:rPr>
                  <w:rFonts w:eastAsia="Times New Roman" w:cs="Arial"/>
                </w:rPr>
                <w:id w:val="-8459347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3ED40BF" w14:textId="6D99B3F0" w:rsidR="00B15EEC" w:rsidRPr="00442769" w:rsidRDefault="00B15EEC" w:rsidP="001131B1">
            <w:pPr>
              <w:tabs>
                <w:tab w:val="num" w:pos="1452"/>
              </w:tabs>
              <w:spacing w:before="0" w:line="240" w:lineRule="auto"/>
              <w:ind w:left="180" w:hanging="180"/>
              <w:jc w:val="left"/>
              <w:rPr>
                <w:rFonts w:eastAsia="Times New Roman" w:cs="Arial"/>
              </w:rPr>
            </w:pPr>
            <w:r w:rsidRPr="00442769">
              <w:rPr>
                <w:rFonts w:eastAsia="Times New Roman" w:cs="Arial"/>
              </w:rPr>
              <w:t>Both</w:t>
            </w:r>
            <w:r w:rsidRPr="00442769">
              <w:rPr>
                <w:rFonts w:eastAsia="Times New Roman" w:cs="Arial"/>
              </w:rPr>
              <w:tab/>
            </w:r>
            <w:sdt>
              <w:sdtPr>
                <w:rPr>
                  <w:rFonts w:eastAsia="Times New Roman" w:cs="Arial"/>
                </w:rPr>
                <w:id w:val="-18608806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131B1" w:rsidRPr="001022F0" w14:paraId="3D92B32F" w14:textId="77777777" w:rsidTr="001131B1">
        <w:trPr>
          <w:gridAfter w:val="1"/>
          <w:wAfter w:w="7" w:type="dxa"/>
        </w:trPr>
        <w:tc>
          <w:tcPr>
            <w:tcW w:w="5407" w:type="dxa"/>
            <w:gridSpan w:val="2"/>
            <w:vAlign w:val="center"/>
          </w:tcPr>
          <w:p w14:paraId="2B1D205A" w14:textId="77777777" w:rsidR="00B15EEC" w:rsidRPr="00442769" w:rsidRDefault="00B15EEC" w:rsidP="001131B1">
            <w:pPr>
              <w:spacing w:before="0" w:line="240" w:lineRule="auto"/>
              <w:jc w:val="left"/>
              <w:rPr>
                <w:rFonts w:cs="Arial"/>
                <w:b/>
                <w:bCs/>
                <w:kern w:val="24"/>
                <w:lang w:val="en-US"/>
              </w:rPr>
            </w:pPr>
            <w:r w:rsidRPr="00442769">
              <w:rPr>
                <w:rFonts w:eastAsia="Calibri" w:cs="Arial"/>
                <w:b/>
                <w:bCs/>
              </w:rPr>
              <w:t>Did the check return any information that required further investigation?</w:t>
            </w:r>
          </w:p>
        </w:tc>
        <w:tc>
          <w:tcPr>
            <w:tcW w:w="1559" w:type="dxa"/>
            <w:vAlign w:val="center"/>
          </w:tcPr>
          <w:p w14:paraId="176EEBBF" w14:textId="1194AA7D" w:rsidR="00B15EEC" w:rsidRPr="00442769" w:rsidRDefault="00B15EEC" w:rsidP="001131B1">
            <w:pPr>
              <w:spacing w:before="0" w:line="240" w:lineRule="auto"/>
              <w:jc w:val="left"/>
              <w:rPr>
                <w:rFonts w:eastAsia="Times New Roman" w:cs="Arial"/>
              </w:rPr>
            </w:pPr>
            <w:r w:rsidRPr="00442769">
              <w:rPr>
                <w:rFonts w:eastAsia="Times New Roman" w:cs="Arial"/>
              </w:rPr>
              <w:t xml:space="preserve">Yes </w:t>
            </w:r>
            <w:sdt>
              <w:sdtPr>
                <w:rPr>
                  <w:rFonts w:eastAsia="Times New Roman" w:cs="Arial"/>
                </w:rPr>
                <w:id w:val="-1994768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957" w:type="dxa"/>
            <w:vAlign w:val="center"/>
          </w:tcPr>
          <w:p w14:paraId="1556CA11" w14:textId="5351078A" w:rsidR="00B15EEC" w:rsidRPr="00442769" w:rsidRDefault="00B15EEC" w:rsidP="001131B1">
            <w:pPr>
              <w:spacing w:before="0" w:line="240" w:lineRule="auto"/>
              <w:jc w:val="left"/>
              <w:rPr>
                <w:rFonts w:eastAsia="Times New Roman" w:cs="Arial"/>
              </w:rPr>
            </w:pPr>
            <w:r w:rsidRPr="00442769">
              <w:rPr>
                <w:rFonts w:eastAsia="Times New Roman" w:cs="Arial"/>
              </w:rPr>
              <w:t xml:space="preserve">No </w:t>
            </w:r>
            <w:sdt>
              <w:sdtPr>
                <w:rPr>
                  <w:rFonts w:eastAsia="Times New Roman" w:cs="Arial"/>
                </w:rPr>
                <w:id w:val="16968148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15EEC" w:rsidRPr="001022F0" w14:paraId="70E0DE8C" w14:textId="77777777" w:rsidTr="001131B1">
        <w:trPr>
          <w:gridAfter w:val="1"/>
          <w:wAfter w:w="7" w:type="dxa"/>
          <w:trHeight w:val="3480"/>
        </w:trPr>
        <w:tc>
          <w:tcPr>
            <w:tcW w:w="8923" w:type="dxa"/>
            <w:gridSpan w:val="4"/>
            <w:vAlign w:val="center"/>
          </w:tcPr>
          <w:p w14:paraId="3FF0F714" w14:textId="77777777" w:rsidR="00B15EEC" w:rsidRPr="00442769" w:rsidRDefault="00B15EEC" w:rsidP="00B15EEC">
            <w:pPr>
              <w:tabs>
                <w:tab w:val="num" w:pos="22"/>
              </w:tabs>
              <w:spacing w:before="0" w:line="240" w:lineRule="auto"/>
              <w:rPr>
                <w:rFonts w:eastAsia="Times New Roman" w:cs="Arial"/>
              </w:rPr>
            </w:pPr>
            <w:r w:rsidRPr="00442769">
              <w:rPr>
                <w:rFonts w:eastAsia="Times New Roman" w:cs="Arial"/>
              </w:rPr>
              <w:t>If yes, please provide a summary of any follow up actions that need to/are still being actioned:</w:t>
            </w:r>
          </w:p>
          <w:p w14:paraId="1A438E6A" w14:textId="77777777" w:rsidR="00B15EEC" w:rsidRPr="00442769" w:rsidRDefault="00B15EEC" w:rsidP="00B15EEC">
            <w:pPr>
              <w:tabs>
                <w:tab w:val="num" w:pos="22"/>
              </w:tabs>
              <w:spacing w:before="0" w:line="240" w:lineRule="auto"/>
              <w:rPr>
                <w:rFonts w:eastAsia="Times New Roman" w:cs="Arial"/>
              </w:rPr>
            </w:pPr>
          </w:p>
          <w:p w14:paraId="2CBB2B50" w14:textId="77777777" w:rsidR="00B15EEC" w:rsidRPr="00442769" w:rsidRDefault="00B15EEC" w:rsidP="00B15EEC">
            <w:pPr>
              <w:tabs>
                <w:tab w:val="num" w:pos="22"/>
              </w:tabs>
              <w:spacing w:before="0" w:line="240" w:lineRule="auto"/>
              <w:rPr>
                <w:rFonts w:eastAsia="Times New Roman" w:cs="Arial"/>
              </w:rPr>
            </w:pPr>
          </w:p>
          <w:p w14:paraId="23795562" w14:textId="77777777" w:rsidR="00B15EEC" w:rsidRPr="00442769" w:rsidRDefault="00B15EEC" w:rsidP="00B15EEC">
            <w:pPr>
              <w:tabs>
                <w:tab w:val="num" w:pos="22"/>
              </w:tabs>
              <w:spacing w:before="0" w:line="240" w:lineRule="auto"/>
              <w:rPr>
                <w:rFonts w:eastAsia="Times New Roman" w:cs="Arial"/>
              </w:rPr>
            </w:pPr>
          </w:p>
          <w:p w14:paraId="00CD68B9" w14:textId="77777777" w:rsidR="00B15EEC" w:rsidRPr="00442769" w:rsidRDefault="00B15EEC" w:rsidP="00B15EEC">
            <w:pPr>
              <w:tabs>
                <w:tab w:val="num" w:pos="22"/>
              </w:tabs>
              <w:spacing w:before="0" w:line="240" w:lineRule="auto"/>
              <w:rPr>
                <w:rFonts w:eastAsia="Times New Roman" w:cs="Arial"/>
              </w:rPr>
            </w:pPr>
          </w:p>
          <w:p w14:paraId="633725B2" w14:textId="77777777" w:rsidR="00B15EEC" w:rsidRPr="00442769" w:rsidRDefault="00B15EEC" w:rsidP="00B15EEC">
            <w:pPr>
              <w:tabs>
                <w:tab w:val="num" w:pos="22"/>
              </w:tabs>
              <w:spacing w:before="0" w:line="240" w:lineRule="auto"/>
              <w:rPr>
                <w:rFonts w:eastAsia="Times New Roman" w:cs="Arial"/>
              </w:rPr>
            </w:pPr>
          </w:p>
          <w:p w14:paraId="55AE091D" w14:textId="77777777" w:rsidR="00B15EEC" w:rsidRPr="00442769" w:rsidRDefault="00B15EEC" w:rsidP="00B15EEC">
            <w:pPr>
              <w:tabs>
                <w:tab w:val="num" w:pos="22"/>
              </w:tabs>
              <w:spacing w:before="0" w:line="240" w:lineRule="auto"/>
              <w:rPr>
                <w:rFonts w:eastAsia="Times New Roman" w:cs="Arial"/>
              </w:rPr>
            </w:pPr>
          </w:p>
          <w:p w14:paraId="10A06E9C" w14:textId="77777777" w:rsidR="00B15EEC" w:rsidRPr="00442769" w:rsidRDefault="00B15EEC" w:rsidP="00B15EEC">
            <w:pPr>
              <w:tabs>
                <w:tab w:val="num" w:pos="22"/>
              </w:tabs>
              <w:spacing w:before="0" w:line="240" w:lineRule="auto"/>
              <w:rPr>
                <w:rFonts w:eastAsia="Times New Roman" w:cs="Arial"/>
              </w:rPr>
            </w:pPr>
          </w:p>
          <w:p w14:paraId="75C01EAD" w14:textId="77777777" w:rsidR="00B15EEC" w:rsidRPr="00442769" w:rsidRDefault="00B15EEC" w:rsidP="00B15EEC">
            <w:pPr>
              <w:tabs>
                <w:tab w:val="num" w:pos="22"/>
              </w:tabs>
              <w:spacing w:before="0" w:line="240" w:lineRule="auto"/>
              <w:rPr>
                <w:rFonts w:eastAsia="Times New Roman" w:cs="Arial"/>
              </w:rPr>
            </w:pPr>
          </w:p>
          <w:p w14:paraId="6665C20A" w14:textId="77777777" w:rsidR="00B15EEC" w:rsidRPr="00442769" w:rsidRDefault="00B15EEC" w:rsidP="00B15EEC">
            <w:pPr>
              <w:tabs>
                <w:tab w:val="num" w:pos="22"/>
              </w:tabs>
              <w:spacing w:before="0" w:line="240" w:lineRule="auto"/>
              <w:rPr>
                <w:rFonts w:eastAsia="Times New Roman" w:cs="Arial"/>
              </w:rPr>
            </w:pPr>
          </w:p>
          <w:p w14:paraId="68D1E8C0" w14:textId="77777777" w:rsidR="00B15EEC" w:rsidRPr="00442769" w:rsidRDefault="00B15EEC" w:rsidP="00B15EEC">
            <w:pPr>
              <w:tabs>
                <w:tab w:val="num" w:pos="180"/>
              </w:tabs>
              <w:spacing w:before="0" w:line="240" w:lineRule="auto"/>
              <w:ind w:left="180" w:hanging="180"/>
              <w:rPr>
                <w:rFonts w:eastAsia="Times New Roman" w:cs="Arial"/>
              </w:rPr>
            </w:pPr>
          </w:p>
          <w:p w14:paraId="57DAF5E6" w14:textId="77777777" w:rsidR="00B15EEC" w:rsidRPr="00442769" w:rsidRDefault="00B15EEC" w:rsidP="00B15EEC">
            <w:pPr>
              <w:tabs>
                <w:tab w:val="num" w:pos="180"/>
              </w:tabs>
              <w:spacing w:before="0" w:line="240" w:lineRule="auto"/>
              <w:ind w:left="180" w:hanging="180"/>
              <w:rPr>
                <w:rFonts w:eastAsia="Times New Roman" w:cs="Arial"/>
              </w:rPr>
            </w:pPr>
          </w:p>
          <w:p w14:paraId="061864D4" w14:textId="77777777" w:rsidR="00B15EEC" w:rsidRPr="00442769" w:rsidRDefault="00B15EEC" w:rsidP="00B15EEC">
            <w:pPr>
              <w:tabs>
                <w:tab w:val="num" w:pos="180"/>
              </w:tabs>
              <w:spacing w:before="0" w:line="240" w:lineRule="auto"/>
              <w:ind w:left="180" w:hanging="180"/>
              <w:rPr>
                <w:rFonts w:eastAsia="Times New Roman" w:cs="Arial"/>
              </w:rPr>
            </w:pPr>
          </w:p>
        </w:tc>
      </w:tr>
      <w:tr w:rsidR="001131B1" w:rsidRPr="001022F0" w14:paraId="09218434" w14:textId="77777777" w:rsidTr="001131B1">
        <w:trPr>
          <w:gridAfter w:val="1"/>
          <w:wAfter w:w="7" w:type="dxa"/>
        </w:trPr>
        <w:tc>
          <w:tcPr>
            <w:tcW w:w="5407" w:type="dxa"/>
            <w:gridSpan w:val="2"/>
            <w:vAlign w:val="center"/>
          </w:tcPr>
          <w:p w14:paraId="7DC69046" w14:textId="77777777" w:rsidR="00B15EEC" w:rsidRPr="00DE33B2" w:rsidRDefault="00B15EEC" w:rsidP="001131B1">
            <w:pPr>
              <w:spacing w:before="0" w:line="240" w:lineRule="auto"/>
              <w:rPr>
                <w:rFonts w:cs="Arial"/>
                <w:b/>
                <w:kern w:val="24"/>
                <w:lang w:val="en-US"/>
              </w:rPr>
            </w:pPr>
            <w:r w:rsidRPr="00DE33B2">
              <w:rPr>
                <w:rFonts w:cs="Arial"/>
                <w:b/>
                <w:kern w:val="24"/>
                <w:lang w:val="en-US"/>
              </w:rPr>
              <w:t xml:space="preserve">Please confirm if all annual appraisals have been undertaken and completed </w:t>
            </w:r>
          </w:p>
          <w:p w14:paraId="4599D187" w14:textId="77777777" w:rsidR="00B15EEC" w:rsidRPr="001131B1" w:rsidRDefault="00B15EEC" w:rsidP="00B15EEC">
            <w:pPr>
              <w:spacing w:before="0" w:line="240" w:lineRule="auto"/>
              <w:rPr>
                <w:rFonts w:cs="Arial"/>
                <w:i/>
                <w:iCs/>
                <w:sz w:val="16"/>
                <w:szCs w:val="16"/>
              </w:rPr>
            </w:pPr>
            <w:r w:rsidRPr="001131B1">
              <w:rPr>
                <w:rFonts w:cs="Arial"/>
                <w:i/>
                <w:iCs/>
                <w:sz w:val="16"/>
                <w:szCs w:val="16"/>
              </w:rPr>
              <w:t>(This question is for Executive Director appointments and non-Executive Director appointments where they are already a current member of an NHS Board)</w:t>
            </w:r>
          </w:p>
        </w:tc>
        <w:tc>
          <w:tcPr>
            <w:tcW w:w="1559" w:type="dxa"/>
            <w:vAlign w:val="center"/>
          </w:tcPr>
          <w:p w14:paraId="39080AE0" w14:textId="7BF68A90" w:rsidR="00B15EEC" w:rsidRPr="00DE33B2" w:rsidRDefault="00B15EEC" w:rsidP="00B15EEC">
            <w:pPr>
              <w:spacing w:before="0" w:line="240" w:lineRule="auto"/>
              <w:rPr>
                <w:rFonts w:eastAsia="Times New Roman" w:cs="Arial"/>
              </w:rPr>
            </w:pPr>
            <w:r w:rsidRPr="00DE33B2">
              <w:rPr>
                <w:rFonts w:eastAsia="Times New Roman" w:cs="Arial"/>
              </w:rPr>
              <w:t xml:space="preserve">Yes </w:t>
            </w:r>
            <w:sdt>
              <w:sdtPr>
                <w:rPr>
                  <w:rFonts w:eastAsia="Times New Roman" w:cs="Arial"/>
                </w:rPr>
                <w:id w:val="-18763043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957" w:type="dxa"/>
            <w:vAlign w:val="center"/>
          </w:tcPr>
          <w:p w14:paraId="0495FD42" w14:textId="44BF5845" w:rsidR="00B15EEC" w:rsidRPr="00DE33B2" w:rsidRDefault="00B15EEC" w:rsidP="00B15EEC">
            <w:pPr>
              <w:tabs>
                <w:tab w:val="num" w:pos="180"/>
              </w:tabs>
              <w:spacing w:before="0" w:line="240" w:lineRule="auto"/>
              <w:ind w:left="180" w:hanging="180"/>
              <w:rPr>
                <w:rFonts w:eastAsia="Times New Roman" w:cs="Arial"/>
              </w:rPr>
            </w:pPr>
            <w:r w:rsidRPr="00DE33B2">
              <w:rPr>
                <w:rFonts w:eastAsia="Times New Roman" w:cs="Arial"/>
              </w:rPr>
              <w:t xml:space="preserve">No </w:t>
            </w:r>
            <w:sdt>
              <w:sdtPr>
                <w:rPr>
                  <w:rFonts w:eastAsia="Times New Roman" w:cs="Arial"/>
                </w:rPr>
                <w:id w:val="2097591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15EEC" w:rsidRPr="001022F0" w14:paraId="7DBD9411" w14:textId="77777777" w:rsidTr="001131B1">
        <w:trPr>
          <w:gridAfter w:val="1"/>
          <w:wAfter w:w="7" w:type="dxa"/>
          <w:trHeight w:val="3303"/>
        </w:trPr>
        <w:tc>
          <w:tcPr>
            <w:tcW w:w="8923" w:type="dxa"/>
            <w:gridSpan w:val="4"/>
            <w:vAlign w:val="center"/>
          </w:tcPr>
          <w:p w14:paraId="65D96D58" w14:textId="098C8B26" w:rsidR="00B15EEC" w:rsidRPr="00DE33B2" w:rsidRDefault="00B15EEC" w:rsidP="001131B1">
            <w:pPr>
              <w:tabs>
                <w:tab w:val="num" w:pos="22"/>
              </w:tabs>
              <w:spacing w:before="0" w:line="240" w:lineRule="auto"/>
              <w:jc w:val="left"/>
              <w:rPr>
                <w:rFonts w:eastAsia="Times New Roman" w:cs="Arial"/>
              </w:rPr>
            </w:pPr>
            <w:r w:rsidRPr="00DE33B2">
              <w:rPr>
                <w:rFonts w:eastAsia="Times New Roman" w:cs="Arial"/>
              </w:rPr>
              <w:t>Please provide a summary of the outcome and actions to be undertaken for the last 3</w:t>
            </w:r>
            <w:r w:rsidR="001131B1">
              <w:rPr>
                <w:rFonts w:eastAsia="Times New Roman" w:cs="Arial"/>
              </w:rPr>
              <w:t> </w:t>
            </w:r>
            <w:r w:rsidRPr="00DE33B2">
              <w:rPr>
                <w:rFonts w:eastAsia="Times New Roman" w:cs="Arial"/>
              </w:rPr>
              <w:t>appraisals:</w:t>
            </w:r>
          </w:p>
          <w:p w14:paraId="6144BA7C" w14:textId="77777777" w:rsidR="00B15EEC" w:rsidRPr="00DE33B2" w:rsidRDefault="00B15EEC" w:rsidP="00B15EEC">
            <w:pPr>
              <w:tabs>
                <w:tab w:val="num" w:pos="22"/>
              </w:tabs>
              <w:spacing w:before="0" w:line="240" w:lineRule="auto"/>
              <w:rPr>
                <w:rFonts w:eastAsia="Times New Roman" w:cs="Arial"/>
              </w:rPr>
            </w:pPr>
          </w:p>
          <w:p w14:paraId="24B30802" w14:textId="77777777" w:rsidR="00B15EEC" w:rsidRPr="00DE33B2" w:rsidRDefault="00B15EEC" w:rsidP="00B15EEC">
            <w:pPr>
              <w:tabs>
                <w:tab w:val="num" w:pos="22"/>
              </w:tabs>
              <w:spacing w:before="0" w:line="240" w:lineRule="auto"/>
              <w:rPr>
                <w:rFonts w:eastAsia="Times New Roman" w:cs="Arial"/>
              </w:rPr>
            </w:pPr>
          </w:p>
          <w:p w14:paraId="0346E9DB" w14:textId="77777777" w:rsidR="00B15EEC" w:rsidRPr="00DE33B2" w:rsidRDefault="00B15EEC" w:rsidP="00B15EEC">
            <w:pPr>
              <w:tabs>
                <w:tab w:val="num" w:pos="22"/>
              </w:tabs>
              <w:spacing w:before="0" w:line="240" w:lineRule="auto"/>
              <w:rPr>
                <w:rFonts w:eastAsia="Times New Roman" w:cs="Arial"/>
              </w:rPr>
            </w:pPr>
          </w:p>
          <w:p w14:paraId="528621B7" w14:textId="77777777" w:rsidR="00B15EEC" w:rsidRPr="00DE33B2" w:rsidRDefault="00B15EEC" w:rsidP="00B15EEC">
            <w:pPr>
              <w:tabs>
                <w:tab w:val="num" w:pos="22"/>
              </w:tabs>
              <w:spacing w:before="0" w:line="240" w:lineRule="auto"/>
              <w:rPr>
                <w:rFonts w:eastAsia="Times New Roman" w:cs="Arial"/>
              </w:rPr>
            </w:pPr>
          </w:p>
          <w:p w14:paraId="7EC85B4C" w14:textId="77777777" w:rsidR="00B15EEC" w:rsidRPr="00DE33B2" w:rsidRDefault="00B15EEC" w:rsidP="00B15EEC">
            <w:pPr>
              <w:tabs>
                <w:tab w:val="num" w:pos="22"/>
              </w:tabs>
              <w:spacing w:before="0" w:line="240" w:lineRule="auto"/>
              <w:rPr>
                <w:rFonts w:eastAsia="Times New Roman" w:cs="Arial"/>
              </w:rPr>
            </w:pPr>
          </w:p>
          <w:p w14:paraId="67636014" w14:textId="77777777" w:rsidR="00B15EEC" w:rsidRPr="00DE33B2" w:rsidRDefault="00B15EEC" w:rsidP="00B15EEC">
            <w:pPr>
              <w:tabs>
                <w:tab w:val="num" w:pos="22"/>
              </w:tabs>
              <w:spacing w:before="0" w:line="240" w:lineRule="auto"/>
              <w:rPr>
                <w:rFonts w:eastAsia="Times New Roman" w:cs="Arial"/>
              </w:rPr>
            </w:pPr>
          </w:p>
          <w:p w14:paraId="6A69C7A3" w14:textId="77777777" w:rsidR="00B15EEC" w:rsidRPr="00DE33B2" w:rsidRDefault="00B15EEC" w:rsidP="00B15EEC">
            <w:pPr>
              <w:tabs>
                <w:tab w:val="num" w:pos="22"/>
              </w:tabs>
              <w:spacing w:before="0" w:line="240" w:lineRule="auto"/>
              <w:rPr>
                <w:rFonts w:eastAsia="Times New Roman" w:cs="Arial"/>
              </w:rPr>
            </w:pPr>
          </w:p>
          <w:p w14:paraId="771CB963" w14:textId="77777777" w:rsidR="00B15EEC" w:rsidRPr="00DE33B2" w:rsidRDefault="00B15EEC" w:rsidP="00B15EEC">
            <w:pPr>
              <w:tabs>
                <w:tab w:val="num" w:pos="22"/>
              </w:tabs>
              <w:spacing w:before="0" w:line="240" w:lineRule="auto"/>
              <w:rPr>
                <w:rFonts w:eastAsia="Times New Roman" w:cs="Arial"/>
              </w:rPr>
            </w:pPr>
          </w:p>
          <w:p w14:paraId="240110DD" w14:textId="77777777" w:rsidR="00B15EEC" w:rsidRPr="00DE33B2" w:rsidRDefault="00B15EEC" w:rsidP="00B15EEC">
            <w:pPr>
              <w:tabs>
                <w:tab w:val="num" w:pos="22"/>
              </w:tabs>
              <w:spacing w:before="0" w:line="240" w:lineRule="auto"/>
              <w:rPr>
                <w:rFonts w:eastAsia="Times New Roman" w:cs="Arial"/>
              </w:rPr>
            </w:pPr>
          </w:p>
          <w:p w14:paraId="57F0B88A" w14:textId="77777777" w:rsidR="00B15EEC" w:rsidRPr="00DE33B2" w:rsidRDefault="00B15EEC" w:rsidP="00B15EEC">
            <w:pPr>
              <w:tabs>
                <w:tab w:val="num" w:pos="22"/>
              </w:tabs>
              <w:spacing w:before="0" w:line="240" w:lineRule="auto"/>
              <w:rPr>
                <w:rFonts w:eastAsia="Times New Roman" w:cs="Arial"/>
              </w:rPr>
            </w:pPr>
          </w:p>
          <w:p w14:paraId="48E46032" w14:textId="77777777" w:rsidR="00B15EEC" w:rsidRPr="00DE33B2" w:rsidRDefault="00B15EEC" w:rsidP="00B15EEC">
            <w:pPr>
              <w:tabs>
                <w:tab w:val="num" w:pos="22"/>
              </w:tabs>
              <w:spacing w:before="0" w:line="240" w:lineRule="auto"/>
              <w:rPr>
                <w:rFonts w:eastAsia="Times New Roman" w:cs="Arial"/>
              </w:rPr>
            </w:pPr>
          </w:p>
          <w:p w14:paraId="7C4B44BD" w14:textId="77777777" w:rsidR="00B15EEC" w:rsidRPr="00DE33B2" w:rsidRDefault="00B15EEC" w:rsidP="00B15EEC">
            <w:pPr>
              <w:tabs>
                <w:tab w:val="num" w:pos="180"/>
              </w:tabs>
              <w:spacing w:before="0" w:line="240" w:lineRule="auto"/>
              <w:ind w:left="180" w:hanging="180"/>
              <w:rPr>
                <w:rFonts w:eastAsia="Times New Roman" w:cs="Arial"/>
              </w:rPr>
            </w:pPr>
          </w:p>
          <w:p w14:paraId="6E98FA0C" w14:textId="77777777" w:rsidR="00B15EEC" w:rsidRPr="00DE33B2" w:rsidRDefault="00B15EEC" w:rsidP="00B15EEC">
            <w:pPr>
              <w:tabs>
                <w:tab w:val="num" w:pos="180"/>
              </w:tabs>
              <w:spacing w:before="0" w:line="240" w:lineRule="auto"/>
              <w:rPr>
                <w:rFonts w:eastAsia="Times New Roman" w:cs="Arial"/>
              </w:rPr>
            </w:pPr>
          </w:p>
        </w:tc>
      </w:tr>
      <w:tr w:rsidR="001131B1" w:rsidRPr="001022F0" w14:paraId="3C807B07" w14:textId="77777777" w:rsidTr="001131B1">
        <w:trPr>
          <w:gridAfter w:val="1"/>
          <w:wAfter w:w="7" w:type="dxa"/>
        </w:trPr>
        <w:tc>
          <w:tcPr>
            <w:tcW w:w="5407" w:type="dxa"/>
            <w:gridSpan w:val="2"/>
            <w:vAlign w:val="center"/>
          </w:tcPr>
          <w:p w14:paraId="6CE65E2A" w14:textId="14161EB1" w:rsidR="00B15EEC" w:rsidRPr="00A40C21" w:rsidRDefault="00B15EEC" w:rsidP="00B15EEC">
            <w:pPr>
              <w:spacing w:before="0" w:line="240" w:lineRule="auto"/>
              <w:jc w:val="left"/>
              <w:rPr>
                <w:rFonts w:cs="Arial"/>
                <w:b/>
                <w:kern w:val="24"/>
                <w:lang w:val="en-US"/>
              </w:rPr>
            </w:pPr>
            <w:r w:rsidRPr="00A40C21">
              <w:rPr>
                <w:rFonts w:cs="Arial"/>
                <w:b/>
                <w:kern w:val="24"/>
                <w:lang w:val="en-US"/>
              </w:rPr>
              <w:t>Is there any relevant information regarding any outstanding, upheld or discontinued complaint(s)</w:t>
            </w:r>
            <w:r w:rsidRPr="00A40C21">
              <w:rPr>
                <w:rFonts w:cs="Arial"/>
                <w:b/>
                <w:bCs/>
                <w:kern w:val="24"/>
                <w:lang w:val="en-US"/>
              </w:rPr>
              <w:t xml:space="preserve"> or other matters tantamount to gross misconduct or serious misconduct or mismanagement</w:t>
            </w:r>
            <w:r w:rsidRPr="00A40C21">
              <w:rPr>
                <w:rFonts w:cs="Arial"/>
                <w:b/>
                <w:kern w:val="24"/>
                <w:lang w:val="en-US"/>
              </w:rPr>
              <w:t xml:space="preserve"> including grievances or complaint(s) under any of the </w:t>
            </w:r>
            <w:r w:rsidR="00A40C21" w:rsidRPr="00A40C21">
              <w:rPr>
                <w:rFonts w:cs="Arial"/>
                <w:b/>
                <w:kern w:val="24"/>
                <w:lang w:val="en-US"/>
              </w:rPr>
              <w:t>ICB</w:t>
            </w:r>
            <w:r w:rsidRPr="00A40C21">
              <w:rPr>
                <w:rFonts w:cs="Arial"/>
                <w:b/>
                <w:kern w:val="24"/>
                <w:lang w:val="en-US"/>
              </w:rPr>
              <w:t>’s policies and procedure</w:t>
            </w:r>
            <w:r w:rsidR="00A40C21">
              <w:rPr>
                <w:rFonts w:cs="Arial"/>
                <w:b/>
                <w:kern w:val="24"/>
                <w:lang w:val="en-US"/>
              </w:rPr>
              <w:t>s</w:t>
            </w:r>
            <w:r w:rsidRPr="00A40C21">
              <w:rPr>
                <w:rFonts w:cs="Arial"/>
                <w:b/>
                <w:kern w:val="24"/>
                <w:lang w:val="en-US"/>
              </w:rPr>
              <w:t xml:space="preserve">? </w:t>
            </w:r>
          </w:p>
          <w:p w14:paraId="5CB75330" w14:textId="77777777" w:rsidR="00B15EEC" w:rsidRPr="00A40C21" w:rsidRDefault="00B15EEC" w:rsidP="00B15EEC">
            <w:pPr>
              <w:spacing w:before="0" w:line="240" w:lineRule="auto"/>
              <w:rPr>
                <w:rFonts w:cs="Arial"/>
                <w:i/>
                <w:iCs/>
                <w:sz w:val="16"/>
                <w:szCs w:val="16"/>
              </w:rPr>
            </w:pPr>
            <w:r w:rsidRPr="00A40C21">
              <w:rPr>
                <w:rFonts w:cs="Arial"/>
                <w:i/>
                <w:iCs/>
                <w:sz w:val="16"/>
                <w:szCs w:val="16"/>
              </w:rPr>
              <w:t>(For applicants from outside the NHS please complete as far as possible considering the arrangements and policy within the applicant’s current organisation and position)</w:t>
            </w:r>
          </w:p>
        </w:tc>
        <w:tc>
          <w:tcPr>
            <w:tcW w:w="1559" w:type="dxa"/>
            <w:vAlign w:val="center"/>
          </w:tcPr>
          <w:p w14:paraId="7FFF41DC" w14:textId="087663BB" w:rsidR="00B15EEC" w:rsidRPr="00DE33B2" w:rsidRDefault="00B15EEC" w:rsidP="00B15EEC">
            <w:pPr>
              <w:spacing w:before="0" w:line="240" w:lineRule="auto"/>
              <w:rPr>
                <w:rFonts w:eastAsia="Times New Roman" w:cs="Arial"/>
              </w:rPr>
            </w:pPr>
            <w:r w:rsidRPr="00DE33B2">
              <w:rPr>
                <w:rFonts w:eastAsia="Times New Roman" w:cs="Arial"/>
              </w:rPr>
              <w:t xml:space="preserve">Yes </w:t>
            </w:r>
            <w:sdt>
              <w:sdtPr>
                <w:rPr>
                  <w:rFonts w:eastAsia="Times New Roman" w:cs="Arial"/>
                </w:rPr>
                <w:id w:val="4764939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957" w:type="dxa"/>
            <w:vAlign w:val="center"/>
          </w:tcPr>
          <w:p w14:paraId="7E8E8490" w14:textId="3AB1BD87" w:rsidR="00B15EEC" w:rsidRPr="00DE33B2" w:rsidRDefault="00B15EEC" w:rsidP="00B15EEC">
            <w:pPr>
              <w:tabs>
                <w:tab w:val="num" w:pos="180"/>
              </w:tabs>
              <w:spacing w:before="0" w:line="240" w:lineRule="auto"/>
              <w:ind w:left="180" w:hanging="180"/>
              <w:rPr>
                <w:rFonts w:eastAsia="Times New Roman" w:cs="Arial"/>
              </w:rPr>
            </w:pPr>
            <w:r w:rsidRPr="00DE33B2">
              <w:rPr>
                <w:rFonts w:eastAsia="Times New Roman" w:cs="Arial"/>
              </w:rPr>
              <w:t xml:space="preserve">No </w:t>
            </w:r>
            <w:sdt>
              <w:sdtPr>
                <w:rPr>
                  <w:rFonts w:eastAsia="Times New Roman" w:cs="Arial"/>
                </w:rPr>
                <w:id w:val="-12911261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B15EEC" w:rsidRPr="001022F0" w14:paraId="73DF93D6" w14:textId="77777777" w:rsidTr="0030212E">
        <w:trPr>
          <w:gridAfter w:val="1"/>
          <w:wAfter w:w="7" w:type="dxa"/>
          <w:cantSplit/>
          <w:trHeight w:val="70"/>
        </w:trPr>
        <w:tc>
          <w:tcPr>
            <w:tcW w:w="8923" w:type="dxa"/>
            <w:gridSpan w:val="4"/>
            <w:vAlign w:val="center"/>
          </w:tcPr>
          <w:p w14:paraId="27FC98FB" w14:textId="77777777" w:rsidR="00B15EEC" w:rsidRPr="001131B1" w:rsidRDefault="00B15EEC" w:rsidP="00B15EEC">
            <w:pPr>
              <w:tabs>
                <w:tab w:val="num" w:pos="22"/>
              </w:tabs>
              <w:spacing w:before="0" w:line="240" w:lineRule="auto"/>
              <w:rPr>
                <w:rFonts w:eastAsia="Times New Roman" w:cs="Arial"/>
                <w:bCs/>
              </w:rPr>
            </w:pPr>
            <w:bookmarkStart w:id="33" w:name="_Hlk115260084"/>
            <w:r w:rsidRPr="00DE33B2">
              <w:rPr>
                <w:rFonts w:eastAsia="Times New Roman" w:cs="Arial"/>
              </w:rPr>
              <w:lastRenderedPageBreak/>
              <w:t xml:space="preserve">If yes, please provide a summary of the position and </w:t>
            </w:r>
            <w:r w:rsidRPr="001131B1">
              <w:rPr>
                <w:rFonts w:eastAsia="Times New Roman" w:cs="Arial"/>
                <w:bCs/>
              </w:rPr>
              <w:t>(where relevant) any findings and any remedial actions and resolution of those actions:</w:t>
            </w:r>
          </w:p>
          <w:p w14:paraId="20859C11" w14:textId="77777777" w:rsidR="00B15EEC" w:rsidRPr="00DE33B2" w:rsidRDefault="00B15EEC" w:rsidP="00B15EEC">
            <w:pPr>
              <w:tabs>
                <w:tab w:val="num" w:pos="22"/>
              </w:tabs>
              <w:spacing w:before="0" w:line="240" w:lineRule="auto"/>
              <w:rPr>
                <w:rFonts w:eastAsia="Times New Roman" w:cs="Arial"/>
              </w:rPr>
            </w:pPr>
          </w:p>
          <w:p w14:paraId="40C10B92" w14:textId="77777777" w:rsidR="00B15EEC" w:rsidRPr="00DE33B2" w:rsidRDefault="00B15EEC" w:rsidP="00B15EEC">
            <w:pPr>
              <w:tabs>
                <w:tab w:val="num" w:pos="22"/>
              </w:tabs>
              <w:spacing w:before="0" w:line="240" w:lineRule="auto"/>
              <w:rPr>
                <w:rFonts w:eastAsia="Times New Roman" w:cs="Arial"/>
              </w:rPr>
            </w:pPr>
          </w:p>
          <w:p w14:paraId="48E5C03F" w14:textId="77777777" w:rsidR="00B15EEC" w:rsidRPr="00DE33B2" w:rsidRDefault="00B15EEC" w:rsidP="00B15EEC">
            <w:pPr>
              <w:tabs>
                <w:tab w:val="num" w:pos="22"/>
              </w:tabs>
              <w:spacing w:before="0" w:line="240" w:lineRule="auto"/>
              <w:rPr>
                <w:rFonts w:eastAsia="Times New Roman" w:cs="Arial"/>
              </w:rPr>
            </w:pPr>
          </w:p>
          <w:p w14:paraId="310D136B" w14:textId="77777777" w:rsidR="00B15EEC" w:rsidRPr="00DE33B2" w:rsidRDefault="00B15EEC" w:rsidP="00B15EEC">
            <w:pPr>
              <w:tabs>
                <w:tab w:val="num" w:pos="22"/>
              </w:tabs>
              <w:spacing w:before="0" w:line="240" w:lineRule="auto"/>
              <w:rPr>
                <w:rFonts w:eastAsia="Times New Roman" w:cs="Arial"/>
              </w:rPr>
            </w:pPr>
          </w:p>
          <w:p w14:paraId="5DAEC43D" w14:textId="77777777" w:rsidR="00B15EEC" w:rsidRPr="00DE33B2" w:rsidRDefault="00B15EEC" w:rsidP="00B15EEC">
            <w:pPr>
              <w:tabs>
                <w:tab w:val="num" w:pos="22"/>
              </w:tabs>
              <w:spacing w:before="0" w:line="240" w:lineRule="auto"/>
              <w:rPr>
                <w:rFonts w:eastAsia="Times New Roman" w:cs="Arial"/>
              </w:rPr>
            </w:pPr>
          </w:p>
          <w:p w14:paraId="14AB463C" w14:textId="77777777" w:rsidR="00B15EEC" w:rsidRPr="00DE33B2" w:rsidRDefault="00B15EEC" w:rsidP="00B15EEC">
            <w:pPr>
              <w:tabs>
                <w:tab w:val="num" w:pos="22"/>
              </w:tabs>
              <w:spacing w:before="0" w:line="240" w:lineRule="auto"/>
              <w:rPr>
                <w:rFonts w:eastAsia="Times New Roman" w:cs="Arial"/>
              </w:rPr>
            </w:pPr>
          </w:p>
          <w:p w14:paraId="09B218C2" w14:textId="77777777" w:rsidR="00B15EEC" w:rsidRPr="00DE33B2" w:rsidRDefault="00B15EEC" w:rsidP="00B15EEC">
            <w:pPr>
              <w:tabs>
                <w:tab w:val="num" w:pos="22"/>
              </w:tabs>
              <w:spacing w:before="0" w:line="240" w:lineRule="auto"/>
              <w:rPr>
                <w:rFonts w:eastAsia="Times New Roman" w:cs="Arial"/>
              </w:rPr>
            </w:pPr>
          </w:p>
          <w:p w14:paraId="106C7D5B" w14:textId="77777777" w:rsidR="00B15EEC" w:rsidRPr="00DE33B2" w:rsidRDefault="00B15EEC" w:rsidP="00B15EEC">
            <w:pPr>
              <w:tabs>
                <w:tab w:val="num" w:pos="22"/>
              </w:tabs>
              <w:spacing w:before="0" w:line="240" w:lineRule="auto"/>
              <w:rPr>
                <w:rFonts w:eastAsia="Times New Roman" w:cs="Arial"/>
              </w:rPr>
            </w:pPr>
          </w:p>
          <w:p w14:paraId="2D11CC59" w14:textId="77777777" w:rsidR="00B15EEC" w:rsidRPr="00DE33B2" w:rsidRDefault="00B15EEC" w:rsidP="00B15EEC">
            <w:pPr>
              <w:tabs>
                <w:tab w:val="num" w:pos="22"/>
              </w:tabs>
              <w:spacing w:before="0" w:line="240" w:lineRule="auto"/>
              <w:rPr>
                <w:rFonts w:eastAsia="Times New Roman" w:cs="Arial"/>
              </w:rPr>
            </w:pPr>
          </w:p>
          <w:p w14:paraId="1ED94654" w14:textId="77777777" w:rsidR="00B15EEC" w:rsidRPr="00DE33B2" w:rsidRDefault="00B15EEC" w:rsidP="00B15EEC">
            <w:pPr>
              <w:tabs>
                <w:tab w:val="num" w:pos="22"/>
              </w:tabs>
              <w:spacing w:before="0" w:line="240" w:lineRule="auto"/>
              <w:rPr>
                <w:rFonts w:eastAsia="Times New Roman" w:cs="Arial"/>
              </w:rPr>
            </w:pPr>
          </w:p>
          <w:p w14:paraId="106BCFBF" w14:textId="77777777" w:rsidR="00B15EEC" w:rsidRPr="00DE33B2" w:rsidRDefault="00B15EEC" w:rsidP="00B15EEC">
            <w:pPr>
              <w:tabs>
                <w:tab w:val="num" w:pos="22"/>
              </w:tabs>
              <w:spacing w:before="0" w:line="240" w:lineRule="auto"/>
              <w:rPr>
                <w:rFonts w:eastAsia="Times New Roman" w:cs="Arial"/>
              </w:rPr>
            </w:pPr>
          </w:p>
          <w:p w14:paraId="130D93F4" w14:textId="77777777" w:rsidR="00B15EEC" w:rsidRPr="00DE33B2" w:rsidRDefault="00B15EEC" w:rsidP="00B15EEC">
            <w:pPr>
              <w:tabs>
                <w:tab w:val="num" w:pos="180"/>
              </w:tabs>
              <w:spacing w:before="0" w:line="240" w:lineRule="auto"/>
              <w:ind w:left="180" w:hanging="180"/>
              <w:rPr>
                <w:rFonts w:eastAsia="Times New Roman" w:cs="Arial"/>
              </w:rPr>
            </w:pPr>
          </w:p>
          <w:p w14:paraId="0AF1A8A6" w14:textId="77777777" w:rsidR="00B15EEC" w:rsidRPr="00DE33B2" w:rsidRDefault="00B15EEC" w:rsidP="00B15EEC">
            <w:pPr>
              <w:tabs>
                <w:tab w:val="num" w:pos="180"/>
              </w:tabs>
              <w:spacing w:before="0" w:line="240" w:lineRule="auto"/>
              <w:ind w:left="180" w:hanging="180"/>
              <w:rPr>
                <w:rFonts w:eastAsia="Times New Roman" w:cs="Arial"/>
              </w:rPr>
            </w:pPr>
          </w:p>
        </w:tc>
      </w:tr>
      <w:bookmarkEnd w:id="33"/>
      <w:tr w:rsidR="001131B1" w:rsidRPr="001022F0" w14:paraId="4E537980" w14:textId="77777777" w:rsidTr="001131B1">
        <w:trPr>
          <w:gridAfter w:val="1"/>
          <w:wAfter w:w="7" w:type="dxa"/>
        </w:trPr>
        <w:tc>
          <w:tcPr>
            <w:tcW w:w="5407" w:type="dxa"/>
            <w:gridSpan w:val="2"/>
            <w:vAlign w:val="center"/>
          </w:tcPr>
          <w:p w14:paraId="63376709" w14:textId="6042F6A9" w:rsidR="00B15EEC" w:rsidRPr="001131B1" w:rsidRDefault="00B15EEC" w:rsidP="00B15EEC">
            <w:pPr>
              <w:spacing w:before="0" w:line="240" w:lineRule="auto"/>
              <w:jc w:val="left"/>
              <w:rPr>
                <w:rFonts w:cs="Arial"/>
                <w:b/>
                <w:kern w:val="24"/>
                <w:lang w:val="en-US"/>
              </w:rPr>
            </w:pPr>
            <w:r w:rsidRPr="001131B1">
              <w:rPr>
                <w:rFonts w:cs="Arial"/>
                <w:b/>
                <w:kern w:val="24"/>
                <w:lang w:val="en-US"/>
              </w:rPr>
              <w:t xml:space="preserve">Is there any outstanding, upheld or discontinued disciplinary action under the </w:t>
            </w:r>
            <w:r w:rsidR="00A40C21">
              <w:rPr>
                <w:rFonts w:cs="Arial"/>
                <w:b/>
                <w:kern w:val="24"/>
                <w:lang w:val="en-US"/>
              </w:rPr>
              <w:t>ICB</w:t>
            </w:r>
            <w:r w:rsidRPr="001131B1">
              <w:rPr>
                <w:rFonts w:cs="Arial"/>
                <w:b/>
                <w:kern w:val="24"/>
                <w:lang w:val="en-US"/>
              </w:rPr>
              <w:t xml:space="preserve">’s Disciplinary Procedures including the issue of a formal written warning, disciplinary suspension, or dismissal tantamount to gross or serious misconduct that can include but not be limited to: </w:t>
            </w:r>
          </w:p>
          <w:p w14:paraId="5F78AC7E" w14:textId="3F362B42" w:rsidR="00B15EEC" w:rsidRPr="001131B1" w:rsidRDefault="001131B1" w:rsidP="001131B1">
            <w:pPr>
              <w:numPr>
                <w:ilvl w:val="0"/>
                <w:numId w:val="13"/>
              </w:numPr>
              <w:spacing w:before="0" w:line="240" w:lineRule="auto"/>
              <w:ind w:left="567" w:hanging="567"/>
              <w:jc w:val="left"/>
              <w:rPr>
                <w:rFonts w:cs="Arial"/>
                <w:bCs/>
                <w:kern w:val="24"/>
                <w:lang w:val="en-US"/>
              </w:rPr>
            </w:pPr>
            <w:r>
              <w:rPr>
                <w:rFonts w:cs="Arial"/>
                <w:bCs/>
                <w:kern w:val="24"/>
                <w:lang w:val="en-US"/>
              </w:rPr>
              <w:t>c</w:t>
            </w:r>
            <w:r w:rsidR="00B15EEC" w:rsidRPr="001131B1">
              <w:rPr>
                <w:rFonts w:cs="Arial"/>
                <w:bCs/>
                <w:kern w:val="24"/>
                <w:lang w:val="en-US"/>
              </w:rPr>
              <w:t>riminal convictions for offences leading to a sentence of imprisonment or incompatible with service in the NHS</w:t>
            </w:r>
            <w:r>
              <w:rPr>
                <w:rFonts w:cs="Arial"/>
                <w:bCs/>
                <w:kern w:val="24"/>
                <w:lang w:val="en-US"/>
              </w:rPr>
              <w:t>;</w:t>
            </w:r>
          </w:p>
          <w:p w14:paraId="337E5104" w14:textId="083A4A04" w:rsidR="00B15EEC" w:rsidRPr="001131B1" w:rsidRDefault="001131B1" w:rsidP="001131B1">
            <w:pPr>
              <w:numPr>
                <w:ilvl w:val="0"/>
                <w:numId w:val="13"/>
              </w:numPr>
              <w:spacing w:before="0" w:line="240" w:lineRule="auto"/>
              <w:ind w:left="567" w:hanging="567"/>
              <w:jc w:val="left"/>
              <w:rPr>
                <w:rFonts w:cs="Arial"/>
                <w:bCs/>
                <w:kern w:val="24"/>
                <w:lang w:val="en-US"/>
              </w:rPr>
            </w:pPr>
            <w:r>
              <w:rPr>
                <w:rFonts w:cs="Arial"/>
                <w:bCs/>
                <w:kern w:val="24"/>
                <w:lang w:val="en-US"/>
              </w:rPr>
              <w:t>d</w:t>
            </w:r>
            <w:r w:rsidR="00B15EEC" w:rsidRPr="001131B1">
              <w:rPr>
                <w:rFonts w:cs="Arial"/>
                <w:bCs/>
                <w:kern w:val="24"/>
                <w:lang w:val="en-US"/>
              </w:rPr>
              <w:t>ishonesty</w:t>
            </w:r>
            <w:r>
              <w:rPr>
                <w:rFonts w:cs="Arial"/>
                <w:bCs/>
                <w:kern w:val="24"/>
                <w:lang w:val="en-US"/>
              </w:rPr>
              <w:t>;</w:t>
            </w:r>
          </w:p>
          <w:p w14:paraId="0FF6C7DE" w14:textId="4ED2CE1F" w:rsidR="00B15EEC" w:rsidRPr="001131B1" w:rsidRDefault="001131B1" w:rsidP="001131B1">
            <w:pPr>
              <w:numPr>
                <w:ilvl w:val="0"/>
                <w:numId w:val="13"/>
              </w:numPr>
              <w:spacing w:before="0" w:line="240" w:lineRule="auto"/>
              <w:ind w:left="567" w:hanging="567"/>
              <w:jc w:val="left"/>
              <w:rPr>
                <w:rFonts w:cs="Arial"/>
                <w:bCs/>
                <w:kern w:val="24"/>
                <w:lang w:val="en-US"/>
              </w:rPr>
            </w:pPr>
            <w:r>
              <w:rPr>
                <w:rFonts w:cs="Arial"/>
                <w:bCs/>
                <w:kern w:val="24"/>
                <w:lang w:val="en-US"/>
              </w:rPr>
              <w:t>b</w:t>
            </w:r>
            <w:r w:rsidR="00B15EEC" w:rsidRPr="001131B1">
              <w:rPr>
                <w:rFonts w:cs="Arial"/>
                <w:bCs/>
                <w:kern w:val="24"/>
                <w:lang w:val="en-US"/>
              </w:rPr>
              <w:t>ullying</w:t>
            </w:r>
            <w:r>
              <w:rPr>
                <w:rFonts w:cs="Arial"/>
                <w:bCs/>
                <w:kern w:val="24"/>
                <w:lang w:val="en-US"/>
              </w:rPr>
              <w:t>;</w:t>
            </w:r>
          </w:p>
          <w:p w14:paraId="095E5915" w14:textId="20393C80" w:rsidR="00B15EEC" w:rsidRPr="001131B1" w:rsidRDefault="001131B1" w:rsidP="001131B1">
            <w:pPr>
              <w:numPr>
                <w:ilvl w:val="0"/>
                <w:numId w:val="13"/>
              </w:numPr>
              <w:spacing w:before="0" w:line="240" w:lineRule="auto"/>
              <w:ind w:left="567" w:hanging="567"/>
              <w:jc w:val="left"/>
              <w:rPr>
                <w:rFonts w:cs="Arial"/>
                <w:bCs/>
                <w:kern w:val="24"/>
                <w:lang w:val="en-US"/>
              </w:rPr>
            </w:pPr>
            <w:r>
              <w:rPr>
                <w:rFonts w:cs="Arial"/>
                <w:bCs/>
                <w:kern w:val="24"/>
                <w:lang w:val="en-US"/>
              </w:rPr>
              <w:t>d</w:t>
            </w:r>
            <w:r w:rsidR="00B15EEC" w:rsidRPr="001131B1">
              <w:rPr>
                <w:rFonts w:cs="Arial"/>
                <w:bCs/>
                <w:kern w:val="24"/>
                <w:lang w:val="en-US"/>
              </w:rPr>
              <w:t xml:space="preserve">iscrimination, harassment, or </w:t>
            </w:r>
            <w:r>
              <w:rPr>
                <w:rFonts w:cs="Arial"/>
                <w:bCs/>
                <w:kern w:val="24"/>
                <w:lang w:val="en-US"/>
              </w:rPr>
              <w:t>victimization;</w:t>
            </w:r>
          </w:p>
          <w:p w14:paraId="038C2E69" w14:textId="055E4D0B" w:rsidR="00B15EEC" w:rsidRPr="001131B1" w:rsidRDefault="001131B1" w:rsidP="001131B1">
            <w:pPr>
              <w:numPr>
                <w:ilvl w:val="0"/>
                <w:numId w:val="13"/>
              </w:numPr>
              <w:spacing w:before="0" w:line="240" w:lineRule="auto"/>
              <w:ind w:left="567" w:hanging="567"/>
              <w:jc w:val="left"/>
              <w:rPr>
                <w:rFonts w:cs="Arial"/>
                <w:bCs/>
                <w:kern w:val="24"/>
                <w:lang w:val="en-US"/>
              </w:rPr>
            </w:pPr>
            <w:r>
              <w:rPr>
                <w:rFonts w:cs="Arial"/>
                <w:bCs/>
                <w:kern w:val="24"/>
                <w:lang w:val="en-US"/>
              </w:rPr>
              <w:t>s</w:t>
            </w:r>
            <w:r w:rsidR="00B15EEC" w:rsidRPr="001131B1">
              <w:rPr>
                <w:rFonts w:cs="Arial"/>
                <w:bCs/>
                <w:kern w:val="24"/>
                <w:lang w:val="en-US"/>
              </w:rPr>
              <w:t>exual harassment</w:t>
            </w:r>
            <w:r>
              <w:rPr>
                <w:rFonts w:cs="Arial"/>
                <w:bCs/>
                <w:kern w:val="24"/>
                <w:lang w:val="en-US"/>
              </w:rPr>
              <w:t>;</w:t>
            </w:r>
          </w:p>
          <w:p w14:paraId="33DD12F7" w14:textId="7556288B" w:rsidR="00B15EEC" w:rsidRPr="001131B1" w:rsidRDefault="001131B1" w:rsidP="001131B1">
            <w:pPr>
              <w:numPr>
                <w:ilvl w:val="0"/>
                <w:numId w:val="13"/>
              </w:numPr>
              <w:spacing w:before="0" w:line="240" w:lineRule="auto"/>
              <w:ind w:left="567" w:hanging="567"/>
              <w:jc w:val="left"/>
              <w:rPr>
                <w:rFonts w:cs="Arial"/>
                <w:bCs/>
                <w:kern w:val="24"/>
                <w:lang w:val="en-US"/>
              </w:rPr>
            </w:pPr>
            <w:r>
              <w:rPr>
                <w:rFonts w:cs="Arial"/>
                <w:bCs/>
                <w:kern w:val="24"/>
                <w:lang w:val="en-US"/>
              </w:rPr>
              <w:t>s</w:t>
            </w:r>
            <w:r w:rsidR="00B15EEC" w:rsidRPr="001131B1">
              <w:rPr>
                <w:rFonts w:cs="Arial"/>
                <w:bCs/>
                <w:kern w:val="24"/>
                <w:lang w:val="en-US"/>
              </w:rPr>
              <w:t>uppression of speaking up</w:t>
            </w:r>
            <w:r>
              <w:rPr>
                <w:rFonts w:cs="Arial"/>
                <w:bCs/>
                <w:kern w:val="24"/>
                <w:lang w:val="en-US"/>
              </w:rPr>
              <w:t>; or</w:t>
            </w:r>
          </w:p>
          <w:p w14:paraId="432D56A3" w14:textId="729D42CB" w:rsidR="00B15EEC" w:rsidRPr="001131B1" w:rsidRDefault="001131B1" w:rsidP="001131B1">
            <w:pPr>
              <w:numPr>
                <w:ilvl w:val="0"/>
                <w:numId w:val="13"/>
              </w:numPr>
              <w:spacing w:before="0" w:line="240" w:lineRule="auto"/>
              <w:ind w:left="567" w:hanging="567"/>
              <w:jc w:val="left"/>
              <w:rPr>
                <w:rFonts w:cs="Arial"/>
                <w:bCs/>
                <w:kern w:val="24"/>
                <w:lang w:val="en-US"/>
              </w:rPr>
            </w:pPr>
            <w:r>
              <w:rPr>
                <w:rFonts w:cs="Arial"/>
                <w:bCs/>
                <w:kern w:val="24"/>
                <w:lang w:val="en-US"/>
              </w:rPr>
              <w:t>a</w:t>
            </w:r>
            <w:r w:rsidR="00B15EEC" w:rsidRPr="001131B1">
              <w:rPr>
                <w:rFonts w:cs="Arial"/>
                <w:bCs/>
                <w:kern w:val="24"/>
                <w:lang w:val="en-US"/>
              </w:rPr>
              <w:t>ccumulative misconduct</w:t>
            </w:r>
            <w:r>
              <w:rPr>
                <w:rFonts w:cs="Arial"/>
                <w:bCs/>
                <w:kern w:val="24"/>
                <w:lang w:val="en-US"/>
              </w:rPr>
              <w:t>.</w:t>
            </w:r>
          </w:p>
          <w:p w14:paraId="3D617AF0" w14:textId="77777777" w:rsidR="00B15EEC" w:rsidRPr="001131B1" w:rsidRDefault="00B15EEC" w:rsidP="00B15EEC">
            <w:pPr>
              <w:spacing w:before="0" w:line="240" w:lineRule="auto"/>
              <w:rPr>
                <w:rFonts w:cs="Arial"/>
                <w:bCs/>
                <w:i/>
                <w:iCs/>
                <w:sz w:val="16"/>
                <w:szCs w:val="16"/>
              </w:rPr>
            </w:pPr>
            <w:r w:rsidRPr="001131B1">
              <w:rPr>
                <w:rFonts w:cs="Arial"/>
                <w:bCs/>
                <w:i/>
                <w:iCs/>
                <w:sz w:val="16"/>
                <w:szCs w:val="16"/>
              </w:rPr>
              <w:t>(For applicants from outside the NHS please complete as far as possible considering the arrangements and policy within the applicant’s current organisation and position)</w:t>
            </w:r>
          </w:p>
        </w:tc>
        <w:tc>
          <w:tcPr>
            <w:tcW w:w="1559" w:type="dxa"/>
            <w:vAlign w:val="center"/>
          </w:tcPr>
          <w:p w14:paraId="5FB62D37" w14:textId="1D37F694" w:rsidR="00B15EEC" w:rsidRPr="001022F0" w:rsidRDefault="00B15EEC" w:rsidP="00B15EEC">
            <w:pPr>
              <w:spacing w:before="0" w:line="240" w:lineRule="auto"/>
              <w:rPr>
                <w:rFonts w:eastAsia="Times New Roman" w:cs="Arial"/>
              </w:rPr>
            </w:pPr>
            <w:r w:rsidRPr="001022F0">
              <w:rPr>
                <w:rFonts w:eastAsia="Times New Roman" w:cs="Arial"/>
              </w:rPr>
              <w:t xml:space="preserve">Yes </w:t>
            </w:r>
            <w:sdt>
              <w:sdtPr>
                <w:rPr>
                  <w:rFonts w:eastAsia="Times New Roman" w:cs="Arial"/>
                </w:rPr>
                <w:id w:val="-74600736"/>
                <w14:checkbox>
                  <w14:checked w14:val="0"/>
                  <w14:checkedState w14:val="2612" w14:font="MS Gothic"/>
                  <w14:uncheckedState w14:val="2610" w14:font="MS Gothic"/>
                </w14:checkbox>
              </w:sdtPr>
              <w:sdtEndPr/>
              <w:sdtContent>
                <w:r w:rsidR="001131B1">
                  <w:rPr>
                    <w:rFonts w:ascii="MS Gothic" w:eastAsia="MS Gothic" w:hAnsi="MS Gothic" w:cs="Arial" w:hint="eastAsia"/>
                  </w:rPr>
                  <w:t>☐</w:t>
                </w:r>
              </w:sdtContent>
            </w:sdt>
          </w:p>
        </w:tc>
        <w:tc>
          <w:tcPr>
            <w:tcW w:w="1957" w:type="dxa"/>
            <w:vAlign w:val="center"/>
          </w:tcPr>
          <w:p w14:paraId="6AF183A0" w14:textId="782A523C" w:rsidR="00B15EEC" w:rsidRPr="001022F0" w:rsidRDefault="00B15EEC" w:rsidP="00B15EEC">
            <w:pPr>
              <w:tabs>
                <w:tab w:val="num" w:pos="180"/>
              </w:tabs>
              <w:spacing w:before="0" w:line="240" w:lineRule="auto"/>
              <w:ind w:left="180" w:hanging="180"/>
              <w:rPr>
                <w:rFonts w:eastAsia="Times New Roman" w:cs="Arial"/>
              </w:rPr>
            </w:pPr>
            <w:r w:rsidRPr="001022F0">
              <w:rPr>
                <w:rFonts w:eastAsia="Times New Roman" w:cs="Arial"/>
              </w:rPr>
              <w:t xml:space="preserve">No </w:t>
            </w:r>
            <w:sdt>
              <w:sdtPr>
                <w:rPr>
                  <w:rFonts w:eastAsia="Times New Roman" w:cs="Arial"/>
                </w:rPr>
                <w:id w:val="-2034409020"/>
                <w14:checkbox>
                  <w14:checked w14:val="0"/>
                  <w14:checkedState w14:val="2612" w14:font="MS Gothic"/>
                  <w14:uncheckedState w14:val="2610" w14:font="MS Gothic"/>
                </w14:checkbox>
              </w:sdtPr>
              <w:sdtEndPr/>
              <w:sdtContent>
                <w:r w:rsidR="001131B1">
                  <w:rPr>
                    <w:rFonts w:ascii="MS Gothic" w:eastAsia="MS Gothic" w:hAnsi="MS Gothic" w:cs="Arial" w:hint="eastAsia"/>
                  </w:rPr>
                  <w:t>☐</w:t>
                </w:r>
              </w:sdtContent>
            </w:sdt>
          </w:p>
        </w:tc>
      </w:tr>
      <w:tr w:rsidR="00B15EEC" w:rsidRPr="001022F0" w14:paraId="0A271176" w14:textId="77777777" w:rsidTr="001131B1">
        <w:trPr>
          <w:gridAfter w:val="1"/>
          <w:wAfter w:w="7" w:type="dxa"/>
          <w:trHeight w:val="1808"/>
        </w:trPr>
        <w:tc>
          <w:tcPr>
            <w:tcW w:w="8923" w:type="dxa"/>
            <w:gridSpan w:val="4"/>
          </w:tcPr>
          <w:p w14:paraId="7368FE63" w14:textId="77777777" w:rsidR="00B15EEC" w:rsidRPr="00DE33B2" w:rsidRDefault="00B15EEC" w:rsidP="00B15EEC">
            <w:pPr>
              <w:tabs>
                <w:tab w:val="num" w:pos="0"/>
              </w:tabs>
              <w:spacing w:before="0" w:line="240" w:lineRule="auto"/>
              <w:rPr>
                <w:rFonts w:cs="Arial"/>
              </w:rPr>
            </w:pPr>
            <w:r w:rsidRPr="00DE33B2">
              <w:rPr>
                <w:rFonts w:cs="Arial"/>
              </w:rPr>
              <w:t xml:space="preserve">If yes, please provide a summary of the position and </w:t>
            </w:r>
            <w:r w:rsidRPr="00DE33B2">
              <w:rPr>
                <w:rFonts w:cs="Arial"/>
                <w:b/>
              </w:rPr>
              <w:t>(where relevant)</w:t>
            </w:r>
            <w:r w:rsidRPr="00DE33B2">
              <w:rPr>
                <w:rFonts w:cs="Arial"/>
              </w:rPr>
              <w:t xml:space="preserve"> any findings and any remedial actions and resolution of those actions:</w:t>
            </w:r>
          </w:p>
          <w:p w14:paraId="1DF40278" w14:textId="77777777" w:rsidR="00B15EEC" w:rsidRPr="00DE33B2" w:rsidRDefault="00B15EEC" w:rsidP="00B15EEC">
            <w:pPr>
              <w:tabs>
                <w:tab w:val="num" w:pos="180"/>
              </w:tabs>
              <w:spacing w:before="0" w:line="240" w:lineRule="auto"/>
              <w:ind w:left="180" w:hanging="180"/>
              <w:rPr>
                <w:rFonts w:cs="Arial"/>
              </w:rPr>
            </w:pPr>
          </w:p>
          <w:p w14:paraId="350F7BA7" w14:textId="77777777" w:rsidR="00B15EEC" w:rsidRPr="001022F0" w:rsidRDefault="00B15EEC" w:rsidP="00B15EEC">
            <w:pPr>
              <w:tabs>
                <w:tab w:val="num" w:pos="180"/>
              </w:tabs>
              <w:spacing w:before="0" w:line="240" w:lineRule="auto"/>
              <w:ind w:left="180" w:hanging="180"/>
              <w:rPr>
                <w:rFonts w:cs="Arial"/>
              </w:rPr>
            </w:pPr>
          </w:p>
          <w:p w14:paraId="2E078924" w14:textId="77777777" w:rsidR="00B15EEC" w:rsidRPr="001022F0" w:rsidRDefault="00B15EEC" w:rsidP="00B15EEC">
            <w:pPr>
              <w:tabs>
                <w:tab w:val="num" w:pos="180"/>
              </w:tabs>
              <w:spacing w:before="0" w:line="240" w:lineRule="auto"/>
              <w:ind w:left="180" w:hanging="180"/>
              <w:rPr>
                <w:rFonts w:cs="Arial"/>
              </w:rPr>
            </w:pPr>
          </w:p>
          <w:p w14:paraId="7224EAE3" w14:textId="77777777" w:rsidR="00B15EEC" w:rsidRPr="001022F0" w:rsidRDefault="00B15EEC" w:rsidP="00B15EEC">
            <w:pPr>
              <w:tabs>
                <w:tab w:val="num" w:pos="180"/>
              </w:tabs>
              <w:spacing w:before="0" w:line="240" w:lineRule="auto"/>
              <w:ind w:left="180" w:hanging="180"/>
              <w:rPr>
                <w:rFonts w:cs="Arial"/>
              </w:rPr>
            </w:pPr>
          </w:p>
          <w:p w14:paraId="0D540B3E" w14:textId="77777777" w:rsidR="00B15EEC" w:rsidRPr="001022F0" w:rsidRDefault="00B15EEC" w:rsidP="00B15EEC">
            <w:pPr>
              <w:tabs>
                <w:tab w:val="num" w:pos="180"/>
              </w:tabs>
              <w:spacing w:before="0" w:line="240" w:lineRule="auto"/>
              <w:ind w:left="180" w:hanging="180"/>
              <w:rPr>
                <w:rFonts w:cs="Arial"/>
              </w:rPr>
            </w:pPr>
          </w:p>
          <w:p w14:paraId="6C3FF7E7" w14:textId="77777777" w:rsidR="00B15EEC" w:rsidRPr="001022F0" w:rsidRDefault="00B15EEC" w:rsidP="00B15EEC">
            <w:pPr>
              <w:tabs>
                <w:tab w:val="num" w:pos="180"/>
              </w:tabs>
              <w:spacing w:before="0" w:line="240" w:lineRule="auto"/>
              <w:ind w:left="180" w:hanging="180"/>
              <w:rPr>
                <w:rFonts w:cs="Arial"/>
              </w:rPr>
            </w:pPr>
          </w:p>
          <w:p w14:paraId="6D164377" w14:textId="77777777" w:rsidR="00B15EEC" w:rsidRPr="001022F0" w:rsidRDefault="00B15EEC" w:rsidP="00B15EEC">
            <w:pPr>
              <w:tabs>
                <w:tab w:val="num" w:pos="180"/>
              </w:tabs>
              <w:spacing w:before="0" w:line="240" w:lineRule="auto"/>
              <w:rPr>
                <w:rFonts w:eastAsia="Times New Roman" w:cs="Arial"/>
              </w:rPr>
            </w:pPr>
          </w:p>
        </w:tc>
      </w:tr>
      <w:tr w:rsidR="00B15EEC" w:rsidRPr="001022F0" w14:paraId="0BADB1C3" w14:textId="77777777" w:rsidTr="001131B1">
        <w:trPr>
          <w:gridAfter w:val="1"/>
          <w:wAfter w:w="7" w:type="dxa"/>
          <w:trHeight w:val="1274"/>
        </w:trPr>
        <w:tc>
          <w:tcPr>
            <w:tcW w:w="8923" w:type="dxa"/>
            <w:gridSpan w:val="4"/>
            <w:vAlign w:val="center"/>
          </w:tcPr>
          <w:p w14:paraId="17D59EA2" w14:textId="7A44513A" w:rsidR="00B15EEC" w:rsidRPr="001131B1" w:rsidRDefault="00B15EEC" w:rsidP="0030212E">
            <w:pPr>
              <w:keepNext/>
              <w:spacing w:before="0" w:line="240" w:lineRule="auto"/>
              <w:jc w:val="left"/>
              <w:rPr>
                <w:rFonts w:cs="Arial"/>
                <w:bCs/>
                <w:i/>
                <w:iCs/>
                <w:kern w:val="24"/>
                <w:sz w:val="16"/>
                <w:szCs w:val="16"/>
                <w:lang w:val="en-US"/>
              </w:rPr>
            </w:pPr>
            <w:r w:rsidRPr="001131B1">
              <w:rPr>
                <w:rFonts w:cs="Arial"/>
                <w:bCs/>
                <w:kern w:val="24"/>
                <w:lang w:val="en-US"/>
              </w:rPr>
              <w:lastRenderedPageBreak/>
              <w:t xml:space="preserve">Please provide any further information and concerns about the applicant’s fitness and propriety, not previously covered, relevant to the Fit and Proper Person Test to fulfil the role as a director, be it executive or non-executive. Alternatively state </w:t>
            </w:r>
            <w:r w:rsidR="001131B1">
              <w:rPr>
                <w:rFonts w:cs="Arial"/>
                <w:bCs/>
                <w:kern w:val="24"/>
                <w:lang w:val="en-US"/>
              </w:rPr>
              <w:t>'</w:t>
            </w:r>
            <w:r w:rsidRPr="001131B1">
              <w:rPr>
                <w:rFonts w:cs="Arial"/>
                <w:bCs/>
                <w:kern w:val="24"/>
                <w:lang w:val="en-US"/>
              </w:rPr>
              <w:t>Not Applicable</w:t>
            </w:r>
            <w:r w:rsidR="001131B1">
              <w:rPr>
                <w:rFonts w:cs="Arial"/>
                <w:bCs/>
                <w:kern w:val="24"/>
                <w:lang w:val="en-US"/>
              </w:rPr>
              <w:t>'</w:t>
            </w:r>
            <w:r w:rsidRPr="001131B1">
              <w:rPr>
                <w:rFonts w:cs="Arial"/>
                <w:bCs/>
                <w:kern w:val="24"/>
                <w:lang w:val="en-US"/>
              </w:rPr>
              <w:t xml:space="preserve">. </w:t>
            </w:r>
            <w:r w:rsidRPr="001131B1">
              <w:rPr>
                <w:rFonts w:cs="Arial"/>
                <w:bCs/>
                <w:i/>
                <w:iCs/>
                <w:kern w:val="24"/>
                <w:sz w:val="16"/>
                <w:szCs w:val="16"/>
                <w:lang w:val="en-US"/>
              </w:rPr>
              <w:t>(Please visit links below for the CQC definition of good characteristics as a reference point) (7)(12)</w:t>
            </w:r>
          </w:p>
          <w:p w14:paraId="79335A41" w14:textId="20F57D2B" w:rsidR="00B15EEC" w:rsidRPr="001131B1" w:rsidRDefault="002B7E55" w:rsidP="00B15EEC">
            <w:pPr>
              <w:spacing w:before="0" w:line="240" w:lineRule="auto"/>
              <w:rPr>
                <w:rFonts w:cs="Arial"/>
                <w:i/>
                <w:iCs/>
                <w:sz w:val="16"/>
                <w:szCs w:val="16"/>
              </w:rPr>
            </w:pPr>
            <w:hyperlink r:id="rId23" w:history="1">
              <w:r w:rsidR="00B15EEC" w:rsidRPr="001131B1">
                <w:rPr>
                  <w:rStyle w:val="Hyperlink"/>
                  <w:rFonts w:cs="Arial"/>
                  <w:i/>
                  <w:iCs/>
                  <w:sz w:val="16"/>
                  <w:szCs w:val="16"/>
                </w:rPr>
                <w:t>Regulation 5: Fit and proper persons: directors - Care Quality Commission (cqc.org.uk)</w:t>
              </w:r>
            </w:hyperlink>
          </w:p>
          <w:p w14:paraId="421A72AA" w14:textId="408BAFD6" w:rsidR="00B15EEC" w:rsidRPr="001022F0" w:rsidRDefault="002B7E55" w:rsidP="00B15EEC">
            <w:pPr>
              <w:spacing w:before="0" w:line="240" w:lineRule="auto"/>
              <w:rPr>
                <w:rFonts w:cs="Arial"/>
                <w:b/>
                <w:bCs/>
                <w:kern w:val="24"/>
                <w:u w:val="single"/>
                <w:lang w:val="en-US"/>
              </w:rPr>
            </w:pPr>
            <w:hyperlink r:id="rId24" w:history="1">
              <w:r w:rsidR="00B15EEC" w:rsidRPr="001131B1">
                <w:rPr>
                  <w:rStyle w:val="Hyperlink"/>
                  <w:rFonts w:cs="Arial"/>
                  <w:i/>
                  <w:iCs/>
                  <w:kern w:val="24"/>
                  <w:sz w:val="16"/>
                  <w:szCs w:val="16"/>
                  <w:lang w:val="en-US"/>
                </w:rPr>
                <w:t>The Health and Social Care Act 2008 (Regulated Activities) Regulations 2014 (legislation.gov.uk)</w:t>
              </w:r>
            </w:hyperlink>
            <w:r w:rsidR="001131B1">
              <w:rPr>
                <w:rFonts w:cs="Arial"/>
                <w:kern w:val="24"/>
                <w:lang w:val="en-US"/>
              </w:rPr>
              <w:t xml:space="preserve"> </w:t>
            </w:r>
          </w:p>
        </w:tc>
      </w:tr>
      <w:tr w:rsidR="00B15EEC" w:rsidRPr="001022F0" w14:paraId="72AC5FC4" w14:textId="77777777" w:rsidTr="001131B1">
        <w:trPr>
          <w:gridAfter w:val="1"/>
          <w:wAfter w:w="7" w:type="dxa"/>
          <w:trHeight w:val="3959"/>
        </w:trPr>
        <w:tc>
          <w:tcPr>
            <w:tcW w:w="8923" w:type="dxa"/>
            <w:gridSpan w:val="4"/>
          </w:tcPr>
          <w:p w14:paraId="21893CB1" w14:textId="77777777" w:rsidR="00B15EEC" w:rsidRPr="001022F0" w:rsidRDefault="00B15EEC" w:rsidP="00B15EEC">
            <w:pPr>
              <w:tabs>
                <w:tab w:val="num" w:pos="180"/>
              </w:tabs>
              <w:spacing w:before="0" w:line="240" w:lineRule="auto"/>
              <w:ind w:left="180" w:hanging="180"/>
              <w:rPr>
                <w:rFonts w:eastAsia="Times New Roman" w:cs="Arial"/>
              </w:rPr>
            </w:pPr>
          </w:p>
          <w:p w14:paraId="28EA0448" w14:textId="77777777" w:rsidR="00B15EEC" w:rsidRPr="001022F0" w:rsidRDefault="00B15EEC" w:rsidP="00B15EEC">
            <w:pPr>
              <w:tabs>
                <w:tab w:val="num" w:pos="180"/>
              </w:tabs>
              <w:spacing w:before="0" w:line="240" w:lineRule="auto"/>
              <w:ind w:left="180" w:hanging="180"/>
              <w:rPr>
                <w:rFonts w:eastAsia="Times New Roman" w:cs="Arial"/>
              </w:rPr>
            </w:pPr>
          </w:p>
          <w:p w14:paraId="34B2F78D" w14:textId="77777777" w:rsidR="00B15EEC" w:rsidRPr="001022F0" w:rsidRDefault="00B15EEC" w:rsidP="00B15EEC">
            <w:pPr>
              <w:tabs>
                <w:tab w:val="num" w:pos="180"/>
              </w:tabs>
              <w:spacing w:before="0" w:line="240" w:lineRule="auto"/>
              <w:ind w:left="180" w:hanging="180"/>
              <w:rPr>
                <w:rFonts w:eastAsia="Times New Roman" w:cs="Arial"/>
              </w:rPr>
            </w:pPr>
          </w:p>
          <w:p w14:paraId="50CFBB4E" w14:textId="77777777" w:rsidR="00B15EEC" w:rsidRPr="001022F0" w:rsidRDefault="00B15EEC" w:rsidP="00B15EEC">
            <w:pPr>
              <w:tabs>
                <w:tab w:val="num" w:pos="180"/>
              </w:tabs>
              <w:spacing w:before="0" w:line="240" w:lineRule="auto"/>
              <w:ind w:left="180" w:hanging="180"/>
              <w:rPr>
                <w:rFonts w:eastAsia="Times New Roman" w:cs="Arial"/>
              </w:rPr>
            </w:pPr>
          </w:p>
          <w:p w14:paraId="4C518C6E" w14:textId="77777777" w:rsidR="00B15EEC" w:rsidRPr="001022F0" w:rsidRDefault="00B15EEC" w:rsidP="00B15EEC">
            <w:pPr>
              <w:tabs>
                <w:tab w:val="num" w:pos="180"/>
              </w:tabs>
              <w:spacing w:before="0" w:line="240" w:lineRule="auto"/>
              <w:ind w:left="180" w:hanging="180"/>
              <w:rPr>
                <w:rFonts w:eastAsia="Times New Roman" w:cs="Arial"/>
              </w:rPr>
            </w:pPr>
          </w:p>
          <w:p w14:paraId="6F8543C8" w14:textId="77777777" w:rsidR="00B15EEC" w:rsidRPr="001022F0" w:rsidRDefault="00B15EEC" w:rsidP="00B15EEC">
            <w:pPr>
              <w:tabs>
                <w:tab w:val="num" w:pos="180"/>
              </w:tabs>
              <w:spacing w:before="0" w:line="240" w:lineRule="auto"/>
              <w:ind w:left="180" w:hanging="180"/>
              <w:rPr>
                <w:rFonts w:eastAsia="Times New Roman" w:cs="Arial"/>
              </w:rPr>
            </w:pPr>
          </w:p>
          <w:p w14:paraId="6686381B" w14:textId="77777777" w:rsidR="00B15EEC" w:rsidRPr="001022F0" w:rsidRDefault="00B15EEC" w:rsidP="00B15EEC">
            <w:pPr>
              <w:tabs>
                <w:tab w:val="num" w:pos="180"/>
              </w:tabs>
              <w:spacing w:before="0" w:line="240" w:lineRule="auto"/>
              <w:ind w:left="180" w:hanging="180"/>
              <w:rPr>
                <w:rFonts w:eastAsia="Times New Roman" w:cs="Arial"/>
              </w:rPr>
            </w:pPr>
          </w:p>
          <w:p w14:paraId="462345BD" w14:textId="77777777" w:rsidR="00B15EEC" w:rsidRPr="001022F0" w:rsidRDefault="00B15EEC" w:rsidP="00B15EEC">
            <w:pPr>
              <w:tabs>
                <w:tab w:val="num" w:pos="180"/>
              </w:tabs>
              <w:spacing w:before="0" w:line="240" w:lineRule="auto"/>
              <w:ind w:left="180" w:hanging="180"/>
              <w:rPr>
                <w:rFonts w:eastAsia="Times New Roman" w:cs="Arial"/>
              </w:rPr>
            </w:pPr>
          </w:p>
          <w:p w14:paraId="52374D02" w14:textId="77777777" w:rsidR="00B15EEC" w:rsidRPr="001022F0" w:rsidRDefault="00B15EEC" w:rsidP="00B15EEC">
            <w:pPr>
              <w:tabs>
                <w:tab w:val="num" w:pos="180"/>
              </w:tabs>
              <w:spacing w:before="0" w:line="240" w:lineRule="auto"/>
              <w:ind w:left="180" w:hanging="180"/>
              <w:rPr>
                <w:rFonts w:eastAsia="Times New Roman" w:cs="Arial"/>
              </w:rPr>
            </w:pPr>
          </w:p>
          <w:p w14:paraId="2E922E67" w14:textId="77777777" w:rsidR="00B15EEC" w:rsidRPr="001022F0" w:rsidRDefault="00B15EEC" w:rsidP="00B15EEC">
            <w:pPr>
              <w:tabs>
                <w:tab w:val="num" w:pos="180"/>
              </w:tabs>
              <w:spacing w:before="0" w:line="240" w:lineRule="auto"/>
              <w:ind w:left="180" w:hanging="180"/>
              <w:rPr>
                <w:rFonts w:eastAsia="Times New Roman" w:cs="Arial"/>
              </w:rPr>
            </w:pPr>
          </w:p>
          <w:p w14:paraId="390AF5BE" w14:textId="77777777" w:rsidR="00B15EEC" w:rsidRPr="001022F0" w:rsidRDefault="00B15EEC" w:rsidP="00B15EEC">
            <w:pPr>
              <w:tabs>
                <w:tab w:val="num" w:pos="180"/>
              </w:tabs>
              <w:spacing w:before="0" w:line="240" w:lineRule="auto"/>
              <w:ind w:left="180" w:hanging="180"/>
              <w:rPr>
                <w:rFonts w:eastAsia="Times New Roman" w:cs="Arial"/>
              </w:rPr>
            </w:pPr>
          </w:p>
          <w:p w14:paraId="74824912" w14:textId="77777777" w:rsidR="00B15EEC" w:rsidRPr="001022F0" w:rsidRDefault="00B15EEC" w:rsidP="00B15EEC">
            <w:pPr>
              <w:tabs>
                <w:tab w:val="num" w:pos="180"/>
              </w:tabs>
              <w:spacing w:before="0" w:line="240" w:lineRule="auto"/>
              <w:ind w:left="180" w:hanging="180"/>
              <w:rPr>
                <w:rFonts w:eastAsia="Times New Roman" w:cs="Arial"/>
              </w:rPr>
            </w:pPr>
          </w:p>
          <w:p w14:paraId="453A2994" w14:textId="77777777" w:rsidR="00B15EEC" w:rsidRPr="001022F0" w:rsidRDefault="00B15EEC" w:rsidP="00B15EEC">
            <w:pPr>
              <w:tabs>
                <w:tab w:val="num" w:pos="180"/>
              </w:tabs>
              <w:spacing w:before="0" w:line="240" w:lineRule="auto"/>
              <w:ind w:left="180" w:hanging="180"/>
              <w:rPr>
                <w:rFonts w:eastAsia="Times New Roman" w:cs="Arial"/>
              </w:rPr>
            </w:pPr>
          </w:p>
          <w:p w14:paraId="6359FE49" w14:textId="77777777" w:rsidR="00B15EEC" w:rsidRPr="001022F0" w:rsidRDefault="00B15EEC" w:rsidP="00B15EEC">
            <w:pPr>
              <w:tabs>
                <w:tab w:val="num" w:pos="180"/>
              </w:tabs>
              <w:spacing w:before="0" w:line="240" w:lineRule="auto"/>
              <w:ind w:left="180" w:hanging="180"/>
              <w:rPr>
                <w:rFonts w:eastAsia="Times New Roman" w:cs="Arial"/>
              </w:rPr>
            </w:pPr>
          </w:p>
          <w:p w14:paraId="0E7D2976" w14:textId="77777777" w:rsidR="00B15EEC" w:rsidRPr="001022F0" w:rsidRDefault="00B15EEC" w:rsidP="00B15EEC">
            <w:pPr>
              <w:tabs>
                <w:tab w:val="num" w:pos="180"/>
              </w:tabs>
              <w:spacing w:before="0" w:line="240" w:lineRule="auto"/>
              <w:ind w:left="180" w:hanging="180"/>
              <w:rPr>
                <w:rFonts w:eastAsia="Times New Roman" w:cs="Arial"/>
              </w:rPr>
            </w:pPr>
          </w:p>
        </w:tc>
      </w:tr>
      <w:tr w:rsidR="00B15EEC" w:rsidRPr="001022F0" w14:paraId="1AB35217" w14:textId="77777777" w:rsidTr="001131B1">
        <w:trPr>
          <w:gridAfter w:val="1"/>
          <w:wAfter w:w="7" w:type="dxa"/>
          <w:trHeight w:val="3335"/>
        </w:trPr>
        <w:tc>
          <w:tcPr>
            <w:tcW w:w="8923" w:type="dxa"/>
            <w:gridSpan w:val="4"/>
            <w:vAlign w:val="center"/>
          </w:tcPr>
          <w:p w14:paraId="59E2E27B" w14:textId="3817BCC0" w:rsidR="00B15EEC" w:rsidRPr="00DE33B2" w:rsidRDefault="00B15EEC" w:rsidP="001131B1">
            <w:pPr>
              <w:pStyle w:val="ListParagraph"/>
              <w:spacing w:before="0" w:line="240" w:lineRule="auto"/>
              <w:ind w:left="0"/>
              <w:jc w:val="left"/>
              <w:rPr>
                <w:rFonts w:cs="Arial"/>
                <w:b/>
                <w:bCs/>
                <w:color w:val="0070C0"/>
                <w:kern w:val="24"/>
                <w:lang w:val="en-US"/>
              </w:rPr>
            </w:pPr>
            <w:r w:rsidRPr="00DE33B2">
              <w:rPr>
                <w:rFonts w:cs="Arial"/>
                <w:b/>
                <w:bCs/>
                <w:kern w:val="24"/>
                <w:lang w:val="en-US"/>
              </w:rPr>
              <w:t>The facts and dates referred to in the answers above have been provided in good faith and are correct and true to the best of our knowledge and belief.</w:t>
            </w:r>
          </w:p>
          <w:p w14:paraId="70176152" w14:textId="77777777" w:rsidR="00B15EEC" w:rsidRPr="00DE33B2" w:rsidRDefault="00B15EEC" w:rsidP="00B15EEC">
            <w:pPr>
              <w:spacing w:before="0" w:line="240" w:lineRule="auto"/>
              <w:ind w:left="426" w:hanging="426"/>
              <w:rPr>
                <w:rFonts w:cs="Arial"/>
              </w:rPr>
            </w:pPr>
          </w:p>
          <w:p w14:paraId="77DE18F8" w14:textId="4B466794" w:rsidR="001131B1" w:rsidRDefault="00B15EEC" w:rsidP="001131B1">
            <w:pPr>
              <w:tabs>
                <w:tab w:val="left" w:leader="dot" w:pos="8114"/>
              </w:tabs>
              <w:spacing w:before="0" w:line="240" w:lineRule="auto"/>
              <w:ind w:left="426" w:hanging="426"/>
              <w:jc w:val="left"/>
              <w:rPr>
                <w:rFonts w:cs="Arial"/>
              </w:rPr>
            </w:pPr>
            <w:r w:rsidRPr="00DE33B2">
              <w:rPr>
                <w:rFonts w:cs="Arial"/>
              </w:rPr>
              <w:t xml:space="preserve">Referee name (please print): </w:t>
            </w:r>
            <w:r w:rsidR="001131B1">
              <w:rPr>
                <w:rFonts w:cs="Arial"/>
              </w:rPr>
              <w:tab/>
            </w:r>
          </w:p>
          <w:p w14:paraId="6A3956C8" w14:textId="77777777" w:rsidR="001131B1" w:rsidRDefault="001131B1" w:rsidP="001131B1">
            <w:pPr>
              <w:spacing w:before="0" w:line="240" w:lineRule="auto"/>
              <w:ind w:left="426" w:hanging="426"/>
              <w:jc w:val="left"/>
              <w:rPr>
                <w:rFonts w:cs="Arial"/>
              </w:rPr>
            </w:pPr>
          </w:p>
          <w:p w14:paraId="4BFD826C" w14:textId="1EB78524" w:rsidR="00B15EEC" w:rsidRPr="00DE33B2" w:rsidRDefault="00B15EEC" w:rsidP="001131B1">
            <w:pPr>
              <w:tabs>
                <w:tab w:val="left" w:leader="dot" w:pos="8114"/>
              </w:tabs>
              <w:spacing w:before="0" w:line="240" w:lineRule="auto"/>
              <w:ind w:left="426" w:hanging="426"/>
              <w:jc w:val="left"/>
              <w:rPr>
                <w:rFonts w:cs="Arial"/>
              </w:rPr>
            </w:pPr>
            <w:r w:rsidRPr="00DE33B2">
              <w:rPr>
                <w:rFonts w:cs="Arial"/>
              </w:rPr>
              <w:t xml:space="preserve">Signature: </w:t>
            </w:r>
            <w:r w:rsidR="001131B1">
              <w:rPr>
                <w:rFonts w:cs="Arial"/>
              </w:rPr>
              <w:tab/>
            </w:r>
          </w:p>
          <w:p w14:paraId="578137FC" w14:textId="77777777" w:rsidR="00B15EEC" w:rsidRPr="00DE33B2" w:rsidRDefault="00B15EEC" w:rsidP="001131B1">
            <w:pPr>
              <w:spacing w:before="0" w:line="240" w:lineRule="auto"/>
              <w:jc w:val="left"/>
              <w:rPr>
                <w:rFonts w:cs="Arial"/>
              </w:rPr>
            </w:pPr>
          </w:p>
          <w:p w14:paraId="134D94B8" w14:textId="3EBEA9B3" w:rsidR="00B15EEC" w:rsidRPr="00DE33B2" w:rsidRDefault="00B15EEC" w:rsidP="001131B1">
            <w:pPr>
              <w:tabs>
                <w:tab w:val="left" w:leader="dot" w:pos="8114"/>
              </w:tabs>
              <w:spacing w:before="0" w:line="240" w:lineRule="auto"/>
              <w:ind w:left="426" w:hanging="426"/>
              <w:jc w:val="left"/>
              <w:rPr>
                <w:rFonts w:cs="Arial"/>
              </w:rPr>
            </w:pPr>
            <w:r w:rsidRPr="00DE33B2">
              <w:rPr>
                <w:rFonts w:cs="Arial"/>
              </w:rPr>
              <w:t xml:space="preserve">Referee Position Held: </w:t>
            </w:r>
            <w:r w:rsidR="001131B1">
              <w:rPr>
                <w:rFonts w:cs="Arial"/>
              </w:rPr>
              <w:tab/>
            </w:r>
          </w:p>
          <w:p w14:paraId="224F05FA" w14:textId="77777777" w:rsidR="00B15EEC" w:rsidRPr="001131B1" w:rsidRDefault="00B15EEC" w:rsidP="001131B1">
            <w:pPr>
              <w:spacing w:before="0" w:line="240" w:lineRule="auto"/>
              <w:ind w:left="426" w:hanging="426"/>
              <w:jc w:val="left"/>
              <w:rPr>
                <w:rFonts w:cs="Arial"/>
              </w:rPr>
            </w:pPr>
          </w:p>
          <w:p w14:paraId="2F3DC537" w14:textId="6D64BED3" w:rsidR="001131B1" w:rsidRDefault="00B15EEC" w:rsidP="001131B1">
            <w:pPr>
              <w:tabs>
                <w:tab w:val="left" w:leader="dot" w:pos="8114"/>
              </w:tabs>
              <w:spacing w:before="0" w:line="240" w:lineRule="auto"/>
              <w:ind w:left="426" w:hanging="426"/>
              <w:jc w:val="left"/>
              <w:rPr>
                <w:rFonts w:cs="Arial"/>
              </w:rPr>
            </w:pPr>
            <w:r w:rsidRPr="001131B1">
              <w:rPr>
                <w:rFonts w:cs="Arial"/>
              </w:rPr>
              <w:t>Email address:</w:t>
            </w:r>
            <w:r w:rsidR="001131B1">
              <w:rPr>
                <w:rFonts w:cs="Arial"/>
              </w:rPr>
              <w:t xml:space="preserve"> </w:t>
            </w:r>
            <w:r w:rsidR="001131B1">
              <w:rPr>
                <w:rFonts w:cs="Arial"/>
              </w:rPr>
              <w:tab/>
            </w:r>
          </w:p>
          <w:p w14:paraId="3CDD783E" w14:textId="77777777" w:rsidR="001131B1" w:rsidRDefault="001131B1" w:rsidP="001131B1">
            <w:pPr>
              <w:spacing w:before="0" w:line="240" w:lineRule="auto"/>
              <w:ind w:left="426" w:hanging="426"/>
              <w:jc w:val="left"/>
              <w:rPr>
                <w:rFonts w:cs="Arial"/>
              </w:rPr>
            </w:pPr>
          </w:p>
          <w:p w14:paraId="4CA504F6" w14:textId="1F981E58" w:rsidR="00B15EEC" w:rsidRPr="001131B1" w:rsidRDefault="00B15EEC" w:rsidP="001131B1">
            <w:pPr>
              <w:tabs>
                <w:tab w:val="left" w:leader="dot" w:pos="8114"/>
              </w:tabs>
              <w:spacing w:before="0" w:line="240" w:lineRule="auto"/>
              <w:ind w:left="426" w:hanging="426"/>
              <w:jc w:val="left"/>
              <w:rPr>
                <w:rFonts w:cs="Arial"/>
              </w:rPr>
            </w:pPr>
            <w:r w:rsidRPr="001131B1">
              <w:rPr>
                <w:rFonts w:cs="Arial"/>
              </w:rPr>
              <w:t>Telephone number:</w:t>
            </w:r>
            <w:r w:rsidR="001131B1">
              <w:rPr>
                <w:rFonts w:cs="Arial"/>
              </w:rPr>
              <w:t xml:space="preserve"> </w:t>
            </w:r>
            <w:r w:rsidR="001131B1">
              <w:rPr>
                <w:rFonts w:cs="Arial"/>
              </w:rPr>
              <w:tab/>
            </w:r>
          </w:p>
          <w:p w14:paraId="71BC3398" w14:textId="77777777" w:rsidR="00B15EEC" w:rsidRPr="001131B1" w:rsidRDefault="00B15EEC" w:rsidP="001131B1">
            <w:pPr>
              <w:spacing w:before="0" w:line="240" w:lineRule="auto"/>
              <w:ind w:left="426" w:hanging="426"/>
              <w:jc w:val="left"/>
              <w:rPr>
                <w:rFonts w:cs="Arial"/>
              </w:rPr>
            </w:pPr>
          </w:p>
          <w:p w14:paraId="5C145371" w14:textId="07C549A4" w:rsidR="00B15EEC" w:rsidRPr="001131B1" w:rsidRDefault="00B15EEC" w:rsidP="001131B1">
            <w:pPr>
              <w:tabs>
                <w:tab w:val="left" w:leader="dot" w:pos="8114"/>
              </w:tabs>
              <w:spacing w:before="0" w:line="240" w:lineRule="auto"/>
              <w:ind w:left="426" w:hanging="426"/>
              <w:jc w:val="left"/>
              <w:rPr>
                <w:rFonts w:cs="Arial"/>
              </w:rPr>
            </w:pPr>
            <w:r w:rsidRPr="001131B1">
              <w:rPr>
                <w:rFonts w:cs="Arial"/>
              </w:rPr>
              <w:t>Date:</w:t>
            </w:r>
            <w:r w:rsidR="001131B1">
              <w:rPr>
                <w:rFonts w:cs="Arial"/>
              </w:rPr>
              <w:t xml:space="preserve"> </w:t>
            </w:r>
            <w:r w:rsidR="001131B1">
              <w:rPr>
                <w:rFonts w:cs="Arial"/>
              </w:rPr>
              <w:tab/>
            </w:r>
          </w:p>
          <w:p w14:paraId="12D1EE65" w14:textId="77777777" w:rsidR="00B15EEC" w:rsidRPr="007205DB" w:rsidRDefault="00B15EEC" w:rsidP="00B15EEC">
            <w:pPr>
              <w:spacing w:before="0" w:line="240" w:lineRule="auto"/>
              <w:rPr>
                <w:rFonts w:eastAsia="Times New Roman" w:cs="Arial"/>
              </w:rPr>
            </w:pPr>
          </w:p>
        </w:tc>
      </w:tr>
      <w:tr w:rsidR="00B15EEC" w:rsidRPr="001022F0" w14:paraId="4911B26C" w14:textId="77777777" w:rsidTr="001131B1">
        <w:trPr>
          <w:gridAfter w:val="1"/>
          <w:wAfter w:w="7" w:type="dxa"/>
          <w:trHeight w:val="2098"/>
        </w:trPr>
        <w:tc>
          <w:tcPr>
            <w:tcW w:w="8923" w:type="dxa"/>
            <w:gridSpan w:val="4"/>
          </w:tcPr>
          <w:p w14:paraId="6C60F513" w14:textId="77777777" w:rsidR="00B15EEC" w:rsidRPr="00DE33B2" w:rsidRDefault="00B15EEC" w:rsidP="001131B1">
            <w:pPr>
              <w:spacing w:before="0" w:line="240" w:lineRule="auto"/>
              <w:ind w:left="328" w:hanging="328"/>
              <w:jc w:val="left"/>
              <w:rPr>
                <w:rFonts w:eastAsia="Times New Roman" w:cs="Arial"/>
                <w:b/>
                <w:bCs/>
                <w:u w:val="single"/>
              </w:rPr>
            </w:pPr>
            <w:r w:rsidRPr="00DE33B2">
              <w:rPr>
                <w:rFonts w:eastAsia="Times New Roman" w:cs="Arial"/>
                <w:b/>
                <w:bCs/>
                <w:u w:val="single"/>
              </w:rPr>
              <w:t>Data Protection:</w:t>
            </w:r>
          </w:p>
          <w:p w14:paraId="3EDD40F4" w14:textId="36A6C52A" w:rsidR="00B15EEC" w:rsidRPr="001022F0" w:rsidRDefault="00B15EEC" w:rsidP="001131B1">
            <w:pPr>
              <w:spacing w:before="0" w:line="240" w:lineRule="auto"/>
              <w:jc w:val="left"/>
              <w:rPr>
                <w:rFonts w:eastAsia="Times New Roman" w:cs="Arial"/>
                <w:b/>
                <w:bCs/>
              </w:rPr>
            </w:pPr>
            <w:r w:rsidRPr="00DE33B2">
              <w:rPr>
                <w:rFonts w:eastAsia="Times New Roman" w:cs="Arial"/>
              </w:rPr>
              <w:t xml:space="preserve">This form contains personal data as defined by the Data Protection Act 2018 and UK implementation of the General Data Protection Regulation). This data has been requested by the Human Resources/ Workforce Department for the purpose of recruitment and compliance with the Fit and Proper Person requirements applicable to healthcare bodies. It must not be used for any incompatible purposes. The Human Resources/Workforce Department must protect any information disclosed within this form and ensure that it is not passed to anyone who is not authorised to have this information. </w:t>
            </w:r>
          </w:p>
        </w:tc>
      </w:tr>
    </w:tbl>
    <w:p w14:paraId="0842856A" w14:textId="77777777" w:rsidR="001131B1" w:rsidRDefault="001131B1" w:rsidP="00A051FE"/>
    <w:p w14:paraId="31BB5E8E" w14:textId="77777777" w:rsidR="001131B1" w:rsidRDefault="001131B1" w:rsidP="00A051FE">
      <w:pPr>
        <w:sectPr w:rsidR="001131B1" w:rsidSect="0018446E">
          <w:pgSz w:w="11906" w:h="16838" w:code="9"/>
          <w:pgMar w:top="1418" w:right="1418" w:bottom="1418" w:left="1418" w:header="851" w:footer="851" w:gutter="0"/>
          <w:cols w:space="708"/>
          <w:docGrid w:linePitch="360"/>
        </w:sectPr>
      </w:pPr>
    </w:p>
    <w:p w14:paraId="0C30C037" w14:textId="5656787F" w:rsidR="00B15EEC" w:rsidRDefault="0035774E" w:rsidP="0035774E">
      <w:pPr>
        <w:pStyle w:val="AppendicesHeading"/>
      </w:pPr>
      <w:bookmarkStart w:id="34" w:name="_Toc160609941"/>
      <w:r>
        <w:lastRenderedPageBreak/>
        <w:t>Appendix 2 – Fit and Proper Person Test Annual Self-Attestation</w:t>
      </w:r>
      <w:bookmarkEnd w:id="34"/>
    </w:p>
    <w:p w14:paraId="422F5EEC" w14:textId="06190D0C" w:rsidR="0035774E" w:rsidRDefault="0035774E" w:rsidP="0035774E">
      <w:r>
        <w:t xml:space="preserve">This attestation should be completed annually by new and existing ICB Board members and submitted to </w:t>
      </w:r>
      <w:hyperlink r:id="rId25" w:history="1">
        <w:r w:rsidR="0052401E" w:rsidRPr="00E43B55">
          <w:rPr>
            <w:rStyle w:val="Hyperlink"/>
          </w:rPr>
          <w:t>ddicb.hr@nhs.net</w:t>
        </w:r>
      </w:hyperlink>
      <w:r w:rsidR="0052401E">
        <w:t xml:space="preserve"> </w:t>
      </w:r>
      <w:r>
        <w:t>on behalf of the ICB Chair.</w:t>
      </w:r>
    </w:p>
    <w:p w14:paraId="5C35529B" w14:textId="77777777" w:rsidR="0035774E" w:rsidRPr="0035774E" w:rsidRDefault="0035774E" w:rsidP="0035774E">
      <w:pPr>
        <w:spacing w:before="0" w:line="240" w:lineRule="auto"/>
      </w:pPr>
    </w:p>
    <w:tbl>
      <w:tblPr>
        <w:tblStyle w:val="TableGrid"/>
        <w:tblW w:w="0" w:type="auto"/>
        <w:tblLook w:val="04A0" w:firstRow="1" w:lastRow="0" w:firstColumn="1" w:lastColumn="0" w:noHBand="0" w:noVBand="1"/>
      </w:tblPr>
      <w:tblGrid>
        <w:gridCol w:w="4530"/>
        <w:gridCol w:w="4530"/>
      </w:tblGrid>
      <w:tr w:rsidR="0035774E" w14:paraId="466E7AF7" w14:textId="77777777" w:rsidTr="0035774E">
        <w:trPr>
          <w:trHeight w:val="397"/>
        </w:trPr>
        <w:tc>
          <w:tcPr>
            <w:tcW w:w="9060" w:type="dxa"/>
            <w:gridSpan w:val="2"/>
            <w:shd w:val="clear" w:color="auto" w:fill="0070C0"/>
            <w:vAlign w:val="center"/>
          </w:tcPr>
          <w:p w14:paraId="647E6571" w14:textId="332EF647" w:rsidR="0035774E" w:rsidRDefault="0035774E" w:rsidP="0035774E">
            <w:pPr>
              <w:spacing w:before="0" w:line="240" w:lineRule="auto"/>
              <w:jc w:val="center"/>
              <w:rPr>
                <w:b/>
                <w:bCs/>
                <w:color w:val="FFFFFF" w:themeColor="background1"/>
              </w:rPr>
            </w:pPr>
            <w:r>
              <w:rPr>
                <w:b/>
                <w:bCs/>
                <w:color w:val="FFFFFF" w:themeColor="background1"/>
              </w:rPr>
              <w:t>NHS Derby and Derbyshire Integrated Care Board</w:t>
            </w:r>
          </w:p>
          <w:p w14:paraId="6E2CC42A" w14:textId="77C1E516" w:rsidR="0035774E" w:rsidRPr="0035774E" w:rsidRDefault="0035774E" w:rsidP="0035774E">
            <w:pPr>
              <w:spacing w:before="0" w:line="240" w:lineRule="auto"/>
              <w:jc w:val="center"/>
              <w:rPr>
                <w:b/>
                <w:bCs/>
              </w:rPr>
            </w:pPr>
            <w:r w:rsidRPr="0035774E">
              <w:rPr>
                <w:b/>
                <w:bCs/>
                <w:color w:val="FFFFFF" w:themeColor="background1"/>
              </w:rPr>
              <w:t>Fit and Proper Person Test Annual Self-Attestation</w:t>
            </w:r>
          </w:p>
        </w:tc>
      </w:tr>
      <w:tr w:rsidR="0035774E" w14:paraId="488F86A1" w14:textId="77777777" w:rsidTr="00130B25">
        <w:tc>
          <w:tcPr>
            <w:tcW w:w="9060" w:type="dxa"/>
            <w:gridSpan w:val="2"/>
          </w:tcPr>
          <w:p w14:paraId="7AE1DC29" w14:textId="77777777" w:rsidR="0035774E" w:rsidRDefault="0035774E" w:rsidP="0035774E">
            <w:pPr>
              <w:spacing w:before="0" w:line="240" w:lineRule="auto"/>
            </w:pPr>
            <w:r>
              <w:t>I declare that I am a fit and proper person to carry out my role. I:</w:t>
            </w:r>
          </w:p>
          <w:p w14:paraId="43DA0E71" w14:textId="77777777" w:rsidR="0035774E" w:rsidRDefault="0035774E" w:rsidP="0035774E">
            <w:pPr>
              <w:pStyle w:val="ListParagraph"/>
              <w:numPr>
                <w:ilvl w:val="0"/>
                <w:numId w:val="16"/>
              </w:numPr>
              <w:spacing w:before="0" w:line="240" w:lineRule="auto"/>
              <w:ind w:left="567" w:hanging="567"/>
              <w:contextualSpacing w:val="0"/>
            </w:pPr>
            <w:r>
              <w:t>am of good character;</w:t>
            </w:r>
          </w:p>
          <w:p w14:paraId="6BCB149C" w14:textId="77777777" w:rsidR="0035774E" w:rsidRDefault="0035774E" w:rsidP="0035774E">
            <w:pPr>
              <w:pStyle w:val="ListParagraph"/>
              <w:numPr>
                <w:ilvl w:val="0"/>
                <w:numId w:val="16"/>
              </w:numPr>
              <w:spacing w:before="0" w:line="240" w:lineRule="auto"/>
              <w:ind w:left="567" w:hanging="567"/>
              <w:contextualSpacing w:val="0"/>
            </w:pPr>
            <w:r>
              <w:t>have the qualifications, competence, skills and experience which are necessary for me to carry out my duties;</w:t>
            </w:r>
          </w:p>
          <w:p w14:paraId="66DEF678" w14:textId="77777777" w:rsidR="0035774E" w:rsidRDefault="0035774E" w:rsidP="0035774E">
            <w:pPr>
              <w:pStyle w:val="ListParagraph"/>
              <w:numPr>
                <w:ilvl w:val="0"/>
                <w:numId w:val="16"/>
              </w:numPr>
              <w:spacing w:before="0" w:line="240" w:lineRule="auto"/>
              <w:ind w:left="567" w:hanging="567"/>
              <w:contextualSpacing w:val="0"/>
            </w:pPr>
            <w:r>
              <w:t>where applicable, have not been erased, removed or struck-off a register of professionals maintained by a regulator of healthcare or social work professionals;</w:t>
            </w:r>
          </w:p>
          <w:p w14:paraId="6C52E524" w14:textId="77777777" w:rsidR="0035774E" w:rsidRDefault="0035774E" w:rsidP="0035774E">
            <w:pPr>
              <w:pStyle w:val="ListParagraph"/>
              <w:numPr>
                <w:ilvl w:val="0"/>
                <w:numId w:val="16"/>
              </w:numPr>
              <w:spacing w:before="0" w:line="240" w:lineRule="auto"/>
              <w:ind w:left="567" w:hanging="567"/>
              <w:contextualSpacing w:val="0"/>
            </w:pPr>
            <w:r>
              <w:t>am capable by reason of health of properly performing tasks which are intrinsic to the position;</w:t>
            </w:r>
          </w:p>
          <w:p w14:paraId="6279896C" w14:textId="77777777" w:rsidR="0035774E" w:rsidRDefault="0035774E" w:rsidP="0035774E">
            <w:pPr>
              <w:pStyle w:val="ListParagraph"/>
              <w:numPr>
                <w:ilvl w:val="0"/>
                <w:numId w:val="16"/>
              </w:numPr>
              <w:spacing w:before="0" w:line="240" w:lineRule="auto"/>
              <w:ind w:left="567" w:hanging="567"/>
              <w:contextualSpacing w:val="0"/>
            </w:pPr>
            <w:r>
              <w:t>am not prohibited from holding office (e.g. directors disqualification order);</w:t>
            </w:r>
          </w:p>
          <w:p w14:paraId="2F681119" w14:textId="19F18B4B" w:rsidR="0035774E" w:rsidRDefault="0035774E" w:rsidP="0035774E">
            <w:pPr>
              <w:pStyle w:val="ListParagraph"/>
              <w:numPr>
                <w:ilvl w:val="0"/>
                <w:numId w:val="16"/>
              </w:numPr>
              <w:spacing w:before="0" w:line="240" w:lineRule="auto"/>
              <w:ind w:left="567" w:hanging="567"/>
              <w:contextualSpacing w:val="0"/>
            </w:pPr>
            <w:r>
              <w:t>within the last five years:</w:t>
            </w:r>
          </w:p>
          <w:p w14:paraId="5F095190" w14:textId="77777777" w:rsidR="0035774E" w:rsidRDefault="0035774E" w:rsidP="0035774E">
            <w:pPr>
              <w:pStyle w:val="ListParagraph"/>
              <w:numPr>
                <w:ilvl w:val="0"/>
                <w:numId w:val="17"/>
              </w:numPr>
              <w:spacing w:before="0" w:line="240" w:lineRule="auto"/>
              <w:ind w:left="1134" w:hanging="567"/>
              <w:contextualSpacing w:val="0"/>
            </w:pPr>
            <w:r>
              <w:t>I have not been convicted of a criminal offence and sentenced to imprisonment of three months or more;</w:t>
            </w:r>
          </w:p>
          <w:p w14:paraId="6ECC9B79" w14:textId="77777777" w:rsidR="0035774E" w:rsidRDefault="0035774E" w:rsidP="0035774E">
            <w:pPr>
              <w:pStyle w:val="ListParagraph"/>
              <w:numPr>
                <w:ilvl w:val="0"/>
                <w:numId w:val="17"/>
              </w:numPr>
              <w:spacing w:before="0" w:line="240" w:lineRule="auto"/>
              <w:ind w:left="1134" w:hanging="567"/>
              <w:contextualSpacing w:val="0"/>
            </w:pPr>
            <w:r>
              <w:t>been un-discharged bankrupt nor have been subject to bankruptcy restrictions, or have made arrangement/compositions with creditors and has not discharged;</w:t>
            </w:r>
          </w:p>
          <w:p w14:paraId="540CFBFB" w14:textId="1E82ED39" w:rsidR="0035774E" w:rsidRDefault="0035774E" w:rsidP="0035774E">
            <w:pPr>
              <w:pStyle w:val="ListParagraph"/>
              <w:numPr>
                <w:ilvl w:val="0"/>
                <w:numId w:val="17"/>
              </w:numPr>
              <w:spacing w:before="0" w:line="240" w:lineRule="auto"/>
              <w:ind w:left="1134" w:hanging="567"/>
              <w:contextualSpacing w:val="0"/>
            </w:pPr>
            <w:r>
              <w:t>nor is on any ‘barred’ list; and</w:t>
            </w:r>
          </w:p>
          <w:p w14:paraId="112BB04A" w14:textId="1F883684" w:rsidR="0035774E" w:rsidRDefault="0035774E" w:rsidP="0035774E">
            <w:pPr>
              <w:pStyle w:val="ListParagraph"/>
              <w:numPr>
                <w:ilvl w:val="0"/>
                <w:numId w:val="16"/>
              </w:numPr>
              <w:spacing w:before="0" w:line="240" w:lineRule="auto"/>
              <w:ind w:left="567" w:hanging="567"/>
              <w:contextualSpacing w:val="0"/>
            </w:pPr>
            <w:r>
              <w:t>have not been responsible for, contributed to or facilitated any serious misconduct or mismanagement (whether unlawful or not) in the course of carrying on a regulated activity or providing a service elsewhere which, if provided in England, would be a regulated activity.</w:t>
            </w:r>
          </w:p>
          <w:p w14:paraId="09ECB5F0" w14:textId="77777777" w:rsidR="0035774E" w:rsidRDefault="0035774E" w:rsidP="0035774E">
            <w:pPr>
              <w:spacing w:before="0" w:line="240" w:lineRule="auto"/>
            </w:pPr>
          </w:p>
          <w:p w14:paraId="5416D422" w14:textId="1FD3583C" w:rsidR="0035774E" w:rsidRDefault="0035774E" w:rsidP="0035774E">
            <w:pPr>
              <w:spacing w:before="0" w:line="240" w:lineRule="auto"/>
            </w:pPr>
            <w:r>
              <w:t>The legislation states: if you are required to hold a registration with a relevant professional body to carry out your role, you must hold such registration and must have the entitlement to use any professional titles associated with this registration. Where you no longer meet the requirement to hold the registration, and if you are a healthcare professional, social worker or other professional registered with a healthcare or social care regulator, you must inform the regulator in question.</w:t>
            </w:r>
          </w:p>
          <w:p w14:paraId="4F540A5B" w14:textId="77777777" w:rsidR="0035774E" w:rsidRDefault="0035774E" w:rsidP="0035774E">
            <w:pPr>
              <w:spacing w:before="0" w:line="240" w:lineRule="auto"/>
            </w:pPr>
          </w:p>
          <w:p w14:paraId="67A643C8" w14:textId="77777777" w:rsidR="0035774E" w:rsidRDefault="0035774E" w:rsidP="0035774E">
            <w:pPr>
              <w:spacing w:before="0" w:line="240" w:lineRule="auto"/>
            </w:pPr>
            <w:r>
              <w:t>Should my circumstances change, and I can no longer comply with the Fit and Proper Person Test (as described above), I acknowledge that it is my duty to inform the chair.</w:t>
            </w:r>
          </w:p>
          <w:p w14:paraId="453CCCF4" w14:textId="0AD5009C" w:rsidR="0035774E" w:rsidRDefault="0035774E" w:rsidP="0035774E">
            <w:pPr>
              <w:spacing w:before="0" w:line="240" w:lineRule="auto"/>
            </w:pPr>
          </w:p>
        </w:tc>
      </w:tr>
      <w:tr w:rsidR="0035774E" w14:paraId="04049469" w14:textId="77777777" w:rsidTr="0035774E">
        <w:trPr>
          <w:trHeight w:val="567"/>
        </w:trPr>
        <w:tc>
          <w:tcPr>
            <w:tcW w:w="4530" w:type="dxa"/>
            <w:vAlign w:val="center"/>
          </w:tcPr>
          <w:p w14:paraId="452CAE19" w14:textId="35FBB3E2" w:rsidR="0035774E" w:rsidRDefault="0035774E" w:rsidP="0035774E">
            <w:pPr>
              <w:spacing w:before="0" w:line="240" w:lineRule="auto"/>
              <w:jc w:val="left"/>
            </w:pPr>
            <w:r>
              <w:t>Name and job title/role:</w:t>
            </w:r>
          </w:p>
        </w:tc>
        <w:tc>
          <w:tcPr>
            <w:tcW w:w="4530" w:type="dxa"/>
            <w:vAlign w:val="center"/>
          </w:tcPr>
          <w:p w14:paraId="5E1FC63A" w14:textId="77777777" w:rsidR="0035774E" w:rsidRDefault="0035774E" w:rsidP="0035774E">
            <w:pPr>
              <w:spacing w:before="0" w:line="240" w:lineRule="auto"/>
              <w:jc w:val="left"/>
            </w:pPr>
          </w:p>
        </w:tc>
      </w:tr>
      <w:tr w:rsidR="0035774E" w14:paraId="372B9A91" w14:textId="77777777" w:rsidTr="0035774E">
        <w:trPr>
          <w:trHeight w:val="567"/>
        </w:trPr>
        <w:tc>
          <w:tcPr>
            <w:tcW w:w="4530" w:type="dxa"/>
            <w:vAlign w:val="center"/>
          </w:tcPr>
          <w:p w14:paraId="3EBE44DB" w14:textId="2929AC82" w:rsidR="0035774E" w:rsidRDefault="0035774E" w:rsidP="0035774E">
            <w:pPr>
              <w:spacing w:before="0" w:line="240" w:lineRule="auto"/>
              <w:jc w:val="left"/>
            </w:pPr>
            <w:r>
              <w:t>Professional registrations held (including reference number):</w:t>
            </w:r>
          </w:p>
        </w:tc>
        <w:tc>
          <w:tcPr>
            <w:tcW w:w="4530" w:type="dxa"/>
            <w:vAlign w:val="center"/>
          </w:tcPr>
          <w:p w14:paraId="24644EB1" w14:textId="77777777" w:rsidR="0035774E" w:rsidRDefault="0035774E" w:rsidP="0035774E">
            <w:pPr>
              <w:spacing w:before="0" w:line="240" w:lineRule="auto"/>
              <w:jc w:val="left"/>
            </w:pPr>
          </w:p>
        </w:tc>
      </w:tr>
      <w:tr w:rsidR="0035774E" w14:paraId="224C9FB0" w14:textId="77777777" w:rsidTr="0035774E">
        <w:trPr>
          <w:trHeight w:val="567"/>
        </w:trPr>
        <w:tc>
          <w:tcPr>
            <w:tcW w:w="4530" w:type="dxa"/>
            <w:vAlign w:val="center"/>
          </w:tcPr>
          <w:p w14:paraId="1ED58458" w14:textId="48D6EC60" w:rsidR="0035774E" w:rsidRDefault="0035774E" w:rsidP="0035774E">
            <w:pPr>
              <w:spacing w:before="0" w:line="240" w:lineRule="auto"/>
              <w:jc w:val="left"/>
            </w:pPr>
            <w:r>
              <w:t>Date of DBS check/re-check (including reference number):</w:t>
            </w:r>
          </w:p>
        </w:tc>
        <w:tc>
          <w:tcPr>
            <w:tcW w:w="4530" w:type="dxa"/>
            <w:vAlign w:val="center"/>
          </w:tcPr>
          <w:p w14:paraId="0042EB61" w14:textId="77777777" w:rsidR="0035774E" w:rsidRDefault="0035774E" w:rsidP="0035774E">
            <w:pPr>
              <w:spacing w:before="0" w:line="240" w:lineRule="auto"/>
              <w:jc w:val="left"/>
            </w:pPr>
          </w:p>
        </w:tc>
      </w:tr>
      <w:tr w:rsidR="0035774E" w14:paraId="78719C4C" w14:textId="77777777" w:rsidTr="0035774E">
        <w:trPr>
          <w:trHeight w:val="567"/>
        </w:trPr>
        <w:tc>
          <w:tcPr>
            <w:tcW w:w="4530" w:type="dxa"/>
            <w:vAlign w:val="center"/>
          </w:tcPr>
          <w:p w14:paraId="0207D169" w14:textId="1E041B16" w:rsidR="0035774E" w:rsidRDefault="0035774E" w:rsidP="0035774E">
            <w:pPr>
              <w:spacing w:before="0" w:line="240" w:lineRule="auto"/>
              <w:jc w:val="left"/>
            </w:pPr>
            <w:r>
              <w:t>Date of last appraisal:</w:t>
            </w:r>
          </w:p>
        </w:tc>
        <w:tc>
          <w:tcPr>
            <w:tcW w:w="4530" w:type="dxa"/>
            <w:vAlign w:val="center"/>
          </w:tcPr>
          <w:p w14:paraId="00F95655" w14:textId="77777777" w:rsidR="0035774E" w:rsidRDefault="0035774E" w:rsidP="0035774E">
            <w:pPr>
              <w:spacing w:before="0" w:line="240" w:lineRule="auto"/>
              <w:jc w:val="left"/>
            </w:pPr>
          </w:p>
        </w:tc>
      </w:tr>
      <w:tr w:rsidR="0035774E" w14:paraId="149D5A03" w14:textId="77777777" w:rsidTr="0035774E">
        <w:trPr>
          <w:trHeight w:val="567"/>
        </w:trPr>
        <w:tc>
          <w:tcPr>
            <w:tcW w:w="4530" w:type="dxa"/>
            <w:vAlign w:val="center"/>
          </w:tcPr>
          <w:p w14:paraId="398600E5" w14:textId="2A7925E8" w:rsidR="0035774E" w:rsidRDefault="0035774E" w:rsidP="0035774E">
            <w:pPr>
              <w:spacing w:before="0" w:line="240" w:lineRule="auto"/>
              <w:jc w:val="left"/>
            </w:pPr>
            <w:r>
              <w:t>Last appraisal conducted by:</w:t>
            </w:r>
          </w:p>
        </w:tc>
        <w:tc>
          <w:tcPr>
            <w:tcW w:w="4530" w:type="dxa"/>
            <w:vAlign w:val="center"/>
          </w:tcPr>
          <w:p w14:paraId="64DD3093" w14:textId="77777777" w:rsidR="0035774E" w:rsidRDefault="0035774E" w:rsidP="0035774E">
            <w:pPr>
              <w:spacing w:before="0" w:line="240" w:lineRule="auto"/>
              <w:jc w:val="left"/>
            </w:pPr>
          </w:p>
        </w:tc>
      </w:tr>
      <w:tr w:rsidR="0035774E" w14:paraId="66EFD2C3" w14:textId="77777777" w:rsidTr="0035774E">
        <w:trPr>
          <w:trHeight w:val="567"/>
        </w:trPr>
        <w:tc>
          <w:tcPr>
            <w:tcW w:w="4530" w:type="dxa"/>
            <w:vAlign w:val="center"/>
          </w:tcPr>
          <w:p w14:paraId="393376CE" w14:textId="349D2A2F" w:rsidR="0035774E" w:rsidRDefault="0035774E" w:rsidP="00A40C21">
            <w:pPr>
              <w:keepNext/>
              <w:spacing w:before="0" w:line="240" w:lineRule="auto"/>
              <w:jc w:val="left"/>
            </w:pPr>
            <w:r>
              <w:lastRenderedPageBreak/>
              <w:t>Signature of ICB Board member:</w:t>
            </w:r>
          </w:p>
        </w:tc>
        <w:tc>
          <w:tcPr>
            <w:tcW w:w="4530" w:type="dxa"/>
            <w:vAlign w:val="center"/>
          </w:tcPr>
          <w:p w14:paraId="066189CB" w14:textId="77777777" w:rsidR="0035774E" w:rsidRDefault="0035774E" w:rsidP="00A40C21">
            <w:pPr>
              <w:keepNext/>
              <w:spacing w:before="0" w:line="240" w:lineRule="auto"/>
              <w:jc w:val="left"/>
            </w:pPr>
          </w:p>
        </w:tc>
      </w:tr>
      <w:tr w:rsidR="0035774E" w14:paraId="2B0BD40A" w14:textId="77777777" w:rsidTr="0035774E">
        <w:trPr>
          <w:trHeight w:val="567"/>
        </w:trPr>
        <w:tc>
          <w:tcPr>
            <w:tcW w:w="4530" w:type="dxa"/>
            <w:vAlign w:val="center"/>
          </w:tcPr>
          <w:p w14:paraId="14F1DDC6" w14:textId="350EF127" w:rsidR="0035774E" w:rsidRDefault="0035774E" w:rsidP="0035774E">
            <w:pPr>
              <w:spacing w:before="0" w:line="240" w:lineRule="auto"/>
              <w:jc w:val="left"/>
            </w:pPr>
            <w:r>
              <w:t>Date signed:</w:t>
            </w:r>
          </w:p>
        </w:tc>
        <w:tc>
          <w:tcPr>
            <w:tcW w:w="4530" w:type="dxa"/>
            <w:vAlign w:val="center"/>
          </w:tcPr>
          <w:p w14:paraId="1DD5B84B" w14:textId="77777777" w:rsidR="0035774E" w:rsidRDefault="0035774E" w:rsidP="0035774E">
            <w:pPr>
              <w:spacing w:before="0" w:line="240" w:lineRule="auto"/>
              <w:jc w:val="left"/>
            </w:pPr>
          </w:p>
        </w:tc>
      </w:tr>
      <w:tr w:rsidR="0035774E" w14:paraId="2A955305" w14:textId="77777777" w:rsidTr="0035774E">
        <w:trPr>
          <w:trHeight w:val="567"/>
        </w:trPr>
        <w:tc>
          <w:tcPr>
            <w:tcW w:w="9060" w:type="dxa"/>
            <w:gridSpan w:val="2"/>
            <w:shd w:val="clear" w:color="auto" w:fill="C6D9F1" w:themeFill="text2" w:themeFillTint="33"/>
            <w:vAlign w:val="center"/>
          </w:tcPr>
          <w:p w14:paraId="0BE9FCD6" w14:textId="6B2A5DF3" w:rsidR="0035774E" w:rsidRDefault="0035774E" w:rsidP="0035774E">
            <w:pPr>
              <w:keepNext/>
              <w:spacing w:before="0" w:line="240" w:lineRule="auto"/>
              <w:jc w:val="left"/>
            </w:pPr>
            <w:r>
              <w:t>For ICB Chair to complete:</w:t>
            </w:r>
          </w:p>
        </w:tc>
      </w:tr>
      <w:tr w:rsidR="0035774E" w14:paraId="166FA4BF" w14:textId="77777777" w:rsidTr="0035774E">
        <w:trPr>
          <w:trHeight w:val="567"/>
        </w:trPr>
        <w:tc>
          <w:tcPr>
            <w:tcW w:w="4530" w:type="dxa"/>
            <w:vAlign w:val="center"/>
          </w:tcPr>
          <w:p w14:paraId="33771059" w14:textId="27D499BC" w:rsidR="0035774E" w:rsidRDefault="0035774E" w:rsidP="0035774E">
            <w:pPr>
              <w:keepNext/>
              <w:spacing w:before="0" w:line="240" w:lineRule="auto"/>
              <w:jc w:val="left"/>
            </w:pPr>
            <w:r>
              <w:t>Signature of ICB Chair to confirm receipt:</w:t>
            </w:r>
          </w:p>
        </w:tc>
        <w:tc>
          <w:tcPr>
            <w:tcW w:w="4530" w:type="dxa"/>
            <w:vAlign w:val="center"/>
          </w:tcPr>
          <w:p w14:paraId="79BB0304" w14:textId="77777777" w:rsidR="0035774E" w:rsidRDefault="0035774E" w:rsidP="0035774E">
            <w:pPr>
              <w:keepNext/>
              <w:spacing w:before="0" w:line="240" w:lineRule="auto"/>
              <w:jc w:val="left"/>
            </w:pPr>
          </w:p>
        </w:tc>
      </w:tr>
      <w:tr w:rsidR="0035774E" w14:paraId="0CF783B0" w14:textId="77777777" w:rsidTr="0035774E">
        <w:trPr>
          <w:trHeight w:val="567"/>
        </w:trPr>
        <w:tc>
          <w:tcPr>
            <w:tcW w:w="4530" w:type="dxa"/>
            <w:vAlign w:val="center"/>
          </w:tcPr>
          <w:p w14:paraId="10929A04" w14:textId="3D70C63A" w:rsidR="0035774E" w:rsidRDefault="0035774E" w:rsidP="0035774E">
            <w:pPr>
              <w:spacing w:before="0" w:line="240" w:lineRule="auto"/>
              <w:jc w:val="left"/>
            </w:pPr>
            <w:r>
              <w:t>Date signed:</w:t>
            </w:r>
          </w:p>
        </w:tc>
        <w:tc>
          <w:tcPr>
            <w:tcW w:w="4530" w:type="dxa"/>
            <w:vAlign w:val="center"/>
          </w:tcPr>
          <w:p w14:paraId="632B3E07" w14:textId="77777777" w:rsidR="0035774E" w:rsidRDefault="0035774E" w:rsidP="0035774E">
            <w:pPr>
              <w:spacing w:before="0" w:line="240" w:lineRule="auto"/>
              <w:jc w:val="left"/>
            </w:pPr>
          </w:p>
        </w:tc>
      </w:tr>
    </w:tbl>
    <w:p w14:paraId="3BA605AE" w14:textId="77777777" w:rsidR="0035774E" w:rsidRDefault="0035774E" w:rsidP="0035774E">
      <w:pPr>
        <w:sectPr w:rsidR="0035774E" w:rsidSect="0018446E">
          <w:pgSz w:w="11906" w:h="16838" w:code="9"/>
          <w:pgMar w:top="1418" w:right="1418" w:bottom="1418" w:left="1418" w:header="851" w:footer="851" w:gutter="0"/>
          <w:cols w:space="708"/>
          <w:docGrid w:linePitch="360"/>
        </w:sectPr>
      </w:pPr>
    </w:p>
    <w:p w14:paraId="5A7D06D1" w14:textId="2063759B" w:rsidR="0035774E" w:rsidRDefault="0035774E" w:rsidP="0035774E">
      <w:pPr>
        <w:pStyle w:val="AppendicesHeading"/>
      </w:pPr>
      <w:bookmarkStart w:id="35" w:name="_Toc160609942"/>
      <w:r>
        <w:lastRenderedPageBreak/>
        <w:t>Appendix 3 – Letter of Confirmation</w:t>
      </w:r>
      <w:bookmarkEnd w:id="35"/>
    </w:p>
    <w:p w14:paraId="76E5D843" w14:textId="0CA8387F" w:rsidR="0035774E" w:rsidRDefault="00CA616E" w:rsidP="0035774E">
      <w:r>
        <w:rPr>
          <w:noProof/>
        </w:rPr>
        <w:drawing>
          <wp:anchor distT="0" distB="0" distL="114300" distR="114300" simplePos="0" relativeHeight="251659264" behindDoc="1" locked="0" layoutInCell="1" allowOverlap="1" wp14:anchorId="0AC6B07F" wp14:editId="40A1A110">
            <wp:simplePos x="0" y="0"/>
            <wp:positionH relativeFrom="page">
              <wp:posOffset>4878499</wp:posOffset>
            </wp:positionH>
            <wp:positionV relativeFrom="paragraph">
              <wp:posOffset>450215</wp:posOffset>
            </wp:positionV>
            <wp:extent cx="1998661" cy="900000"/>
            <wp:effectExtent l="0" t="0" r="0" b="0"/>
            <wp:wrapTight wrapText="bothSides">
              <wp:wrapPolygon edited="0">
                <wp:start x="12766" y="2744"/>
                <wp:lineTo x="1030" y="10518"/>
                <wp:lineTo x="1030" y="13719"/>
                <wp:lineTo x="5765" y="17378"/>
                <wp:lineTo x="9060" y="18292"/>
                <wp:lineTo x="10501" y="18292"/>
                <wp:lineTo x="19767" y="17378"/>
                <wp:lineTo x="20179" y="10975"/>
                <wp:lineTo x="19150" y="10975"/>
                <wp:lineTo x="20179" y="7317"/>
                <wp:lineTo x="19973" y="2744"/>
                <wp:lineTo x="12766" y="274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774E" w:rsidRPr="0035774E">
        <w:t xml:space="preserve">The following wording is given as an example. It may not be applicable in every case and may consequently </w:t>
      </w:r>
      <w:r w:rsidR="0035774E">
        <w:t xml:space="preserve">be </w:t>
      </w:r>
      <w:r w:rsidR="0035774E" w:rsidRPr="0035774E">
        <w:t>amend</w:t>
      </w:r>
      <w:r w:rsidR="0035774E">
        <w:t>ed</w:t>
      </w:r>
      <w:r w:rsidR="0035774E" w:rsidRPr="0035774E">
        <w:t>.</w:t>
      </w:r>
    </w:p>
    <w:p w14:paraId="35CDA41E" w14:textId="4DD55845" w:rsidR="00CA616E" w:rsidRDefault="00CA616E" w:rsidP="00CA616E">
      <w:pPr>
        <w:rPr>
          <w:rFonts w:cs="Arial"/>
          <w:sz w:val="18"/>
          <w:szCs w:val="18"/>
        </w:rPr>
      </w:pPr>
    </w:p>
    <w:p w14:paraId="15D07496" w14:textId="77777777" w:rsidR="00CA616E" w:rsidRDefault="00CA616E" w:rsidP="00CA616E">
      <w:pPr>
        <w:pStyle w:val="Header"/>
        <w:spacing w:before="0"/>
        <w:jc w:val="right"/>
        <w:rPr>
          <w:rFonts w:cs="Arial"/>
          <w:sz w:val="18"/>
          <w:szCs w:val="18"/>
        </w:rPr>
      </w:pPr>
    </w:p>
    <w:p w14:paraId="4646371B" w14:textId="77777777" w:rsidR="00CA616E" w:rsidRDefault="00CA616E" w:rsidP="00CA616E">
      <w:pPr>
        <w:pStyle w:val="Header"/>
        <w:spacing w:before="0"/>
        <w:jc w:val="right"/>
        <w:rPr>
          <w:rFonts w:cs="Arial"/>
          <w:sz w:val="18"/>
          <w:szCs w:val="18"/>
        </w:rPr>
      </w:pPr>
    </w:p>
    <w:p w14:paraId="7D87A30B" w14:textId="77777777" w:rsidR="00CA616E" w:rsidRDefault="00CA616E" w:rsidP="00CA616E">
      <w:pPr>
        <w:pStyle w:val="Header"/>
        <w:spacing w:before="0"/>
        <w:jc w:val="right"/>
        <w:rPr>
          <w:rFonts w:cs="Arial"/>
          <w:sz w:val="18"/>
          <w:szCs w:val="18"/>
        </w:rPr>
      </w:pPr>
    </w:p>
    <w:p w14:paraId="6CD7F426" w14:textId="77777777" w:rsidR="00CA616E" w:rsidRDefault="00CA616E" w:rsidP="00CA616E">
      <w:pPr>
        <w:pStyle w:val="Header"/>
        <w:spacing w:before="0"/>
        <w:jc w:val="right"/>
        <w:rPr>
          <w:rFonts w:cs="Arial"/>
          <w:sz w:val="18"/>
          <w:szCs w:val="18"/>
        </w:rPr>
      </w:pPr>
    </w:p>
    <w:p w14:paraId="57C1B6F1" w14:textId="2791C0ED" w:rsidR="00CA616E" w:rsidRDefault="00CA616E" w:rsidP="00CA616E">
      <w:pPr>
        <w:pStyle w:val="Header"/>
        <w:spacing w:before="0"/>
        <w:jc w:val="right"/>
        <w:rPr>
          <w:rFonts w:cs="Arial"/>
          <w:sz w:val="18"/>
          <w:szCs w:val="18"/>
        </w:rPr>
      </w:pPr>
      <w:r>
        <w:rPr>
          <w:rFonts w:cs="Arial"/>
          <w:sz w:val="18"/>
          <w:szCs w:val="18"/>
        </w:rPr>
        <w:t>1</w:t>
      </w:r>
      <w:r w:rsidRPr="00CA616E">
        <w:rPr>
          <w:rFonts w:cs="Arial"/>
          <w:sz w:val="18"/>
          <w:szCs w:val="18"/>
          <w:vertAlign w:val="superscript"/>
        </w:rPr>
        <w:t>st</w:t>
      </w:r>
      <w:r>
        <w:rPr>
          <w:rFonts w:cs="Arial"/>
          <w:sz w:val="18"/>
          <w:szCs w:val="18"/>
        </w:rPr>
        <w:t xml:space="preserve"> Floor North </w:t>
      </w:r>
    </w:p>
    <w:p w14:paraId="3D942E57" w14:textId="77777777" w:rsidR="00CA616E" w:rsidRDefault="00CA616E" w:rsidP="00CA616E">
      <w:pPr>
        <w:pStyle w:val="Header"/>
        <w:spacing w:before="0"/>
        <w:jc w:val="right"/>
        <w:rPr>
          <w:rFonts w:cs="Arial"/>
          <w:sz w:val="18"/>
          <w:szCs w:val="18"/>
        </w:rPr>
      </w:pPr>
      <w:r>
        <w:rPr>
          <w:rFonts w:cs="Arial"/>
          <w:sz w:val="18"/>
          <w:szCs w:val="18"/>
        </w:rPr>
        <w:t xml:space="preserve">Cardinal Square </w:t>
      </w:r>
    </w:p>
    <w:p w14:paraId="78C2A3EE" w14:textId="18F03822" w:rsidR="00CA616E" w:rsidRDefault="00CA616E" w:rsidP="00CA616E">
      <w:pPr>
        <w:spacing w:before="0" w:line="240" w:lineRule="auto"/>
        <w:jc w:val="right"/>
        <w:rPr>
          <w:rFonts w:cs="Arial"/>
          <w:sz w:val="18"/>
          <w:szCs w:val="18"/>
        </w:rPr>
      </w:pPr>
      <w:r>
        <w:rPr>
          <w:rFonts w:cs="Arial"/>
          <w:sz w:val="18"/>
          <w:szCs w:val="18"/>
        </w:rPr>
        <w:t>10 Nottingham Road</w:t>
      </w:r>
      <w:r>
        <w:rPr>
          <w:rFonts w:cs="Arial"/>
          <w:sz w:val="18"/>
          <w:szCs w:val="18"/>
        </w:rPr>
        <w:br/>
        <w:t>Derby</w:t>
      </w:r>
      <w:r>
        <w:rPr>
          <w:rFonts w:cs="Arial"/>
          <w:sz w:val="18"/>
          <w:szCs w:val="18"/>
        </w:rPr>
        <w:br/>
        <w:t>DE1 3QT</w:t>
      </w:r>
      <w:r>
        <w:rPr>
          <w:rFonts w:cs="Arial"/>
          <w:sz w:val="18"/>
          <w:szCs w:val="18"/>
        </w:rPr>
        <w:br/>
      </w:r>
      <w:r>
        <w:rPr>
          <w:rFonts w:cs="Arial"/>
          <w:sz w:val="18"/>
          <w:szCs w:val="18"/>
        </w:rPr>
        <w:br/>
        <w:t xml:space="preserve">Tel: </w:t>
      </w:r>
      <w:r w:rsidR="00A40C21" w:rsidRPr="00A40C21">
        <w:rPr>
          <w:rFonts w:cs="Arial"/>
          <w:sz w:val="18"/>
          <w:szCs w:val="18"/>
        </w:rPr>
        <w:t>01332 981601</w:t>
      </w:r>
      <w:r>
        <w:rPr>
          <w:rFonts w:cs="Arial"/>
          <w:sz w:val="18"/>
          <w:szCs w:val="18"/>
        </w:rPr>
        <w:br/>
      </w:r>
      <w:hyperlink r:id="rId27" w:history="1">
        <w:r>
          <w:rPr>
            <w:rStyle w:val="Hyperlink"/>
            <w:rFonts w:cs="Arial"/>
            <w:sz w:val="18"/>
            <w:szCs w:val="18"/>
          </w:rPr>
          <w:t>www.derbyandderbyshireicb.nhs.uk</w:t>
        </w:r>
      </w:hyperlink>
      <w:r>
        <w:rPr>
          <w:rFonts w:cs="Arial"/>
          <w:sz w:val="18"/>
          <w:szCs w:val="18"/>
        </w:rPr>
        <w:t xml:space="preserve"> </w:t>
      </w:r>
      <w:r>
        <w:rPr>
          <w:rStyle w:val="FootnoteReference"/>
          <w:rFonts w:cs="Arial"/>
          <w:sz w:val="18"/>
          <w:szCs w:val="18"/>
        </w:rPr>
        <w:footnoteReference w:id="8"/>
      </w:r>
    </w:p>
    <w:p w14:paraId="5E17E9FB" w14:textId="26753437" w:rsidR="00CA616E" w:rsidRDefault="00CA616E" w:rsidP="00CA616E">
      <w:pPr>
        <w:pStyle w:val="Header"/>
        <w:spacing w:before="0"/>
        <w:rPr>
          <w:rFonts w:cs="Arial"/>
        </w:rPr>
      </w:pPr>
      <w:r>
        <w:rPr>
          <w:rFonts w:cs="Arial"/>
        </w:rPr>
        <w:t>Reference</w:t>
      </w:r>
    </w:p>
    <w:p w14:paraId="6F9F6C11" w14:textId="77777777" w:rsidR="00CA616E" w:rsidRDefault="00CA616E" w:rsidP="00CA616E">
      <w:pPr>
        <w:pStyle w:val="Header"/>
        <w:spacing w:before="0"/>
        <w:rPr>
          <w:rFonts w:cs="Arial"/>
        </w:rPr>
      </w:pPr>
    </w:p>
    <w:p w14:paraId="5892E6F4" w14:textId="77777777" w:rsidR="00CA616E" w:rsidRDefault="00CA616E" w:rsidP="00CA616E">
      <w:pPr>
        <w:pStyle w:val="Header"/>
        <w:spacing w:before="0"/>
        <w:rPr>
          <w:rFonts w:cs="Arial"/>
        </w:rPr>
      </w:pPr>
      <w:r>
        <w:rPr>
          <w:rFonts w:cs="Arial"/>
        </w:rPr>
        <w:t>Date</w:t>
      </w:r>
    </w:p>
    <w:p w14:paraId="2640A7B7" w14:textId="77777777" w:rsidR="00CA616E" w:rsidRDefault="00CA616E" w:rsidP="00CA616E">
      <w:pPr>
        <w:pStyle w:val="Header"/>
        <w:spacing w:before="0"/>
        <w:rPr>
          <w:rFonts w:cs="Arial"/>
        </w:rPr>
      </w:pPr>
    </w:p>
    <w:p w14:paraId="6E34F2D9" w14:textId="77777777" w:rsidR="00CA616E" w:rsidRDefault="00CA616E" w:rsidP="00CA616E">
      <w:pPr>
        <w:pStyle w:val="Header"/>
        <w:spacing w:before="0"/>
        <w:rPr>
          <w:rFonts w:cs="Arial"/>
        </w:rPr>
      </w:pPr>
      <w:r>
        <w:rPr>
          <w:rFonts w:cs="Arial"/>
        </w:rPr>
        <w:t>Contact details</w:t>
      </w:r>
    </w:p>
    <w:p w14:paraId="005568BF" w14:textId="77777777" w:rsidR="00CA616E" w:rsidRDefault="00CA616E" w:rsidP="00CA616E">
      <w:pPr>
        <w:pStyle w:val="Header"/>
        <w:spacing w:before="0"/>
        <w:rPr>
          <w:rFonts w:cs="Arial"/>
        </w:rPr>
      </w:pPr>
      <w:r>
        <w:rPr>
          <w:rFonts w:cs="Arial"/>
        </w:rPr>
        <w:t>Address 1</w:t>
      </w:r>
    </w:p>
    <w:p w14:paraId="67A008E1" w14:textId="77777777" w:rsidR="00CA616E" w:rsidRDefault="00CA616E" w:rsidP="00CA616E">
      <w:pPr>
        <w:pStyle w:val="Header"/>
        <w:spacing w:before="0"/>
        <w:rPr>
          <w:rFonts w:cs="Arial"/>
        </w:rPr>
      </w:pPr>
      <w:r>
        <w:rPr>
          <w:rFonts w:cs="Arial"/>
        </w:rPr>
        <w:t>Address 2</w:t>
      </w:r>
    </w:p>
    <w:p w14:paraId="01818100" w14:textId="77777777" w:rsidR="00CA616E" w:rsidRDefault="00CA616E" w:rsidP="00CA616E">
      <w:pPr>
        <w:pStyle w:val="Header"/>
        <w:spacing w:before="0"/>
        <w:rPr>
          <w:rFonts w:cs="Arial"/>
        </w:rPr>
      </w:pPr>
      <w:r>
        <w:rPr>
          <w:rFonts w:cs="Arial"/>
        </w:rPr>
        <w:t>Address 3</w:t>
      </w:r>
    </w:p>
    <w:p w14:paraId="603E9605" w14:textId="77777777" w:rsidR="00CA616E" w:rsidRDefault="00CA616E" w:rsidP="00CA616E">
      <w:pPr>
        <w:pStyle w:val="Header"/>
        <w:spacing w:before="0"/>
        <w:rPr>
          <w:rFonts w:cs="Arial"/>
        </w:rPr>
      </w:pPr>
      <w:r>
        <w:rPr>
          <w:rFonts w:cs="Arial"/>
        </w:rPr>
        <w:t>Postcode</w:t>
      </w:r>
    </w:p>
    <w:p w14:paraId="6E5CE2E0" w14:textId="77777777" w:rsidR="00CA616E" w:rsidRDefault="00CA616E" w:rsidP="00CA616E">
      <w:pPr>
        <w:pStyle w:val="Header"/>
        <w:rPr>
          <w:rFonts w:cs="Arial"/>
        </w:rPr>
      </w:pPr>
    </w:p>
    <w:p w14:paraId="7C78940C" w14:textId="1E87B5FB" w:rsidR="00CA616E" w:rsidRDefault="00CA616E" w:rsidP="00CA616E">
      <w:pPr>
        <w:pStyle w:val="Header"/>
        <w:rPr>
          <w:rFonts w:cs="Arial"/>
        </w:rPr>
      </w:pPr>
      <w:r>
        <w:rPr>
          <w:rFonts w:cs="Arial"/>
        </w:rPr>
        <w:t>Dear [Chair Name</w:t>
      </w:r>
      <w:r>
        <w:rPr>
          <w:rStyle w:val="FootnoteReference"/>
          <w:rFonts w:cs="Arial"/>
        </w:rPr>
        <w:footnoteReference w:id="9"/>
      </w:r>
      <w:r>
        <w:rPr>
          <w:rFonts w:cs="Arial"/>
        </w:rPr>
        <w:t>]</w:t>
      </w:r>
    </w:p>
    <w:p w14:paraId="173EB8C5" w14:textId="77777777" w:rsidR="00CA616E" w:rsidRPr="00CA616E" w:rsidRDefault="00CA616E" w:rsidP="00CA616E">
      <w:pPr>
        <w:pStyle w:val="Header"/>
        <w:rPr>
          <w:rFonts w:cs="Arial"/>
          <w:b/>
          <w:bCs/>
        </w:rPr>
      </w:pPr>
      <w:r w:rsidRPr="00CA616E">
        <w:rPr>
          <w:rFonts w:cs="Arial"/>
          <w:b/>
          <w:bCs/>
        </w:rPr>
        <w:t>Fit and Proper Person Test</w:t>
      </w:r>
    </w:p>
    <w:p w14:paraId="5C430EA5" w14:textId="5F8E0970" w:rsidR="00CA616E" w:rsidRPr="00CA616E" w:rsidRDefault="00CA616E" w:rsidP="00CA616E">
      <w:pPr>
        <w:pStyle w:val="Header"/>
        <w:rPr>
          <w:rFonts w:cs="Arial"/>
        </w:rPr>
      </w:pPr>
      <w:r w:rsidRPr="00CA616E">
        <w:rPr>
          <w:rFonts w:cs="Arial"/>
        </w:rPr>
        <w:t>This confirmation letter is provided in connection with [name of board member, job title of board member, organisations that the joint board member post covers] for [</w:t>
      </w:r>
      <w:r>
        <w:rPr>
          <w:rFonts w:cs="Arial"/>
        </w:rPr>
        <w:t xml:space="preserve">financial </w:t>
      </w:r>
      <w:r w:rsidRPr="00CA616E">
        <w:rPr>
          <w:rFonts w:cs="Arial"/>
        </w:rPr>
        <w:t>year of tes</w:t>
      </w:r>
      <w:r>
        <w:rPr>
          <w:rFonts w:cs="Arial"/>
        </w:rPr>
        <w:t>t</w:t>
      </w:r>
      <w:r w:rsidRPr="00CA616E">
        <w:rPr>
          <w:rFonts w:cs="Arial"/>
        </w:rPr>
        <w:t>] as at [date of conclusion of annual FPPT for the individual] for the purpose of the Fit and Proper Person Test.</w:t>
      </w:r>
    </w:p>
    <w:p w14:paraId="1395A8CF" w14:textId="77777777" w:rsidR="00CA616E" w:rsidRPr="00CA616E" w:rsidRDefault="00CA616E" w:rsidP="00CA616E">
      <w:pPr>
        <w:pStyle w:val="Header"/>
        <w:rPr>
          <w:rFonts w:cs="Arial"/>
        </w:rPr>
      </w:pPr>
      <w:r w:rsidRPr="00CA616E">
        <w:rPr>
          <w:rFonts w:cs="Arial"/>
        </w:rPr>
        <w:t>As Chair of [lead employer], I confirm that I have carried out the Fit and Proper Person Test for [name of board member].</w:t>
      </w:r>
    </w:p>
    <w:p w14:paraId="6F79D102" w14:textId="77777777" w:rsidR="00CA616E" w:rsidRPr="00CA616E" w:rsidRDefault="00CA616E" w:rsidP="00CA616E">
      <w:pPr>
        <w:pStyle w:val="Header"/>
        <w:rPr>
          <w:rFonts w:cs="Arial"/>
        </w:rPr>
      </w:pPr>
      <w:r w:rsidRPr="00CA616E">
        <w:rPr>
          <w:rFonts w:cs="Arial"/>
        </w:rPr>
        <w:t>The process and the evidence used by me in carrying out the Fit and Proper Person Test and in being able to reach a conclusion as to whether [name of board member] is fit and proper, is appropriate to reach that conclusion in the context of the Fit and Proper Person Framework.</w:t>
      </w:r>
    </w:p>
    <w:p w14:paraId="2F542254" w14:textId="77777777" w:rsidR="00CA616E" w:rsidRPr="00CA616E" w:rsidRDefault="00CA616E" w:rsidP="00CA616E">
      <w:pPr>
        <w:pStyle w:val="Header"/>
        <w:rPr>
          <w:rFonts w:cs="Arial"/>
        </w:rPr>
      </w:pPr>
      <w:r w:rsidRPr="00CA616E">
        <w:rPr>
          <w:rFonts w:cs="Arial"/>
        </w:rPr>
        <w:t>In accordance with the Fit and Proper Person Test Framework requirements and in reaching my conclusion that [name of board member] is fit and proper as at [date of conclusion of test], I have assumed that you know no reason that this is not an appropriate conclusion to reach.</w:t>
      </w:r>
    </w:p>
    <w:p w14:paraId="49B5B9DF" w14:textId="77777777" w:rsidR="00CA616E" w:rsidRPr="00CA616E" w:rsidRDefault="00CA616E" w:rsidP="00CA616E">
      <w:pPr>
        <w:pStyle w:val="Header"/>
        <w:rPr>
          <w:rFonts w:cs="Arial"/>
        </w:rPr>
      </w:pPr>
      <w:r w:rsidRPr="00CA616E">
        <w:rPr>
          <w:rFonts w:cs="Arial"/>
        </w:rPr>
        <w:t>Please would you sign and return this letter as confirmation of receipt and that there are no further matters which should be taken into consideration.</w:t>
      </w:r>
    </w:p>
    <w:p w14:paraId="5BA8732E" w14:textId="77777777" w:rsidR="00CA616E" w:rsidRDefault="00CA616E" w:rsidP="00CA616E">
      <w:pPr>
        <w:pStyle w:val="Header"/>
        <w:rPr>
          <w:rFonts w:cs="Arial"/>
        </w:rPr>
      </w:pPr>
      <w:r w:rsidRPr="00CA616E">
        <w:rPr>
          <w:rFonts w:cs="Arial"/>
        </w:rPr>
        <w:lastRenderedPageBreak/>
        <w:t>Yours sincerely,</w:t>
      </w:r>
    </w:p>
    <w:p w14:paraId="034DB0CD" w14:textId="77777777" w:rsidR="00CA616E" w:rsidRDefault="00CA616E" w:rsidP="00CA616E">
      <w:pPr>
        <w:pStyle w:val="Header"/>
        <w:rPr>
          <w:rFonts w:cs="Arial"/>
        </w:rPr>
      </w:pPr>
    </w:p>
    <w:p w14:paraId="2F8EA208" w14:textId="77777777" w:rsidR="00CA616E" w:rsidRPr="00CA616E" w:rsidRDefault="00CA616E" w:rsidP="00CA616E">
      <w:pPr>
        <w:pStyle w:val="Header"/>
        <w:rPr>
          <w:rFonts w:cs="Arial"/>
        </w:rPr>
      </w:pPr>
    </w:p>
    <w:p w14:paraId="043D5AC6" w14:textId="02E5F5A3" w:rsidR="00CA616E" w:rsidRPr="00CA616E" w:rsidRDefault="00CA616E" w:rsidP="00CA616E">
      <w:pPr>
        <w:pStyle w:val="Header"/>
        <w:rPr>
          <w:rFonts w:cs="Arial"/>
          <w:b/>
          <w:bCs/>
        </w:rPr>
      </w:pPr>
      <w:r w:rsidRPr="00CA616E">
        <w:rPr>
          <w:rFonts w:cs="Arial"/>
          <w:b/>
          <w:bCs/>
        </w:rPr>
        <w:t>Chair of [lead employer]</w:t>
      </w:r>
    </w:p>
    <w:p w14:paraId="7D5A1D0F" w14:textId="0DEAC721" w:rsidR="00CA616E" w:rsidRDefault="00CA616E" w:rsidP="00CA616E">
      <w:pPr>
        <w:pStyle w:val="Header"/>
        <w:tabs>
          <w:tab w:val="clear" w:pos="4513"/>
          <w:tab w:val="right" w:leader="underscore" w:pos="9026"/>
        </w:tabs>
        <w:rPr>
          <w:rFonts w:cs="Arial"/>
        </w:rPr>
      </w:pPr>
      <w:r>
        <w:rPr>
          <w:rFonts w:cs="Arial"/>
        </w:rPr>
        <w:tab/>
      </w:r>
    </w:p>
    <w:p w14:paraId="1B06E242" w14:textId="77777777" w:rsidR="00CA616E" w:rsidRDefault="00CA616E" w:rsidP="00CA616E">
      <w:r>
        <w:t>I confirm that I have received the outcome for the FPPT for [name of board member] and that I have provided any necessary information for you to reach this conclusion.</w:t>
      </w:r>
    </w:p>
    <w:p w14:paraId="7222CBE6" w14:textId="477BAA39" w:rsidR="00CA616E" w:rsidRDefault="00CA616E" w:rsidP="00CA616E">
      <w:r>
        <w:t>………………………………….. (Signature)</w:t>
      </w:r>
    </w:p>
    <w:p w14:paraId="3BF53329" w14:textId="643B150D" w:rsidR="00CA616E" w:rsidRDefault="00CA616E" w:rsidP="00CA616E">
      <w:r>
        <w:t>………………………………….. (Name)</w:t>
      </w:r>
    </w:p>
    <w:p w14:paraId="716D196F" w14:textId="48B8886E" w:rsidR="00CA616E" w:rsidRDefault="00CA616E" w:rsidP="00CA616E">
      <w:r>
        <w:t>Date…………………………</w:t>
      </w:r>
      <w:proofErr w:type="gramStart"/>
      <w:r>
        <w:t>…..</w:t>
      </w:r>
      <w:proofErr w:type="gramEnd"/>
    </w:p>
    <w:p w14:paraId="64113B3C" w14:textId="253E8082" w:rsidR="00CA616E" w:rsidRDefault="0052401E" w:rsidP="00CA616E">
      <w:pPr>
        <w:rPr>
          <w:i/>
          <w:iCs/>
        </w:rPr>
      </w:pPr>
      <w:r>
        <w:rPr>
          <w:i/>
          <w:iCs/>
        </w:rPr>
        <w:t xml:space="preserve">Please return to the ICB Chair and </w:t>
      </w:r>
      <w:hyperlink r:id="rId28" w:history="1">
        <w:r w:rsidRPr="00E43B55">
          <w:rPr>
            <w:rStyle w:val="Hyperlink"/>
            <w:i/>
            <w:iCs/>
          </w:rPr>
          <w:t>ddicb.hr@nhs.net</w:t>
        </w:r>
      </w:hyperlink>
      <w:r>
        <w:rPr>
          <w:i/>
          <w:iCs/>
        </w:rPr>
        <w:t xml:space="preserve"> for a copy to be retained on file.</w:t>
      </w:r>
    </w:p>
    <w:p w14:paraId="5CA92C41" w14:textId="77777777" w:rsidR="00CA616E" w:rsidRDefault="00CA616E" w:rsidP="00CA616E">
      <w:pPr>
        <w:rPr>
          <w:i/>
          <w:iCs/>
        </w:rPr>
        <w:sectPr w:rsidR="00CA616E" w:rsidSect="0018446E">
          <w:pgSz w:w="11906" w:h="16838" w:code="9"/>
          <w:pgMar w:top="1418" w:right="1418" w:bottom="1418" w:left="1418" w:header="851" w:footer="851" w:gutter="0"/>
          <w:cols w:space="708"/>
          <w:docGrid w:linePitch="360"/>
        </w:sectPr>
      </w:pPr>
    </w:p>
    <w:p w14:paraId="3397ABDE" w14:textId="1DA06DE0" w:rsidR="00CA616E" w:rsidRDefault="00CA616E" w:rsidP="00CA616E">
      <w:pPr>
        <w:pStyle w:val="AppendicesHeading"/>
      </w:pPr>
      <w:bookmarkStart w:id="36" w:name="_Toc160609943"/>
      <w:r>
        <w:lastRenderedPageBreak/>
        <w:t xml:space="preserve">Appendix 4 – </w:t>
      </w:r>
      <w:r w:rsidRPr="00CA616E">
        <w:t>Annual NHS FPPT submission reporting template</w:t>
      </w:r>
      <w:bookmarkEnd w:id="36"/>
    </w:p>
    <w:p w14:paraId="47FA8F3E" w14:textId="77777777" w:rsidR="00CA616E" w:rsidRDefault="00CA616E" w:rsidP="00CA616E">
      <w:pPr>
        <w:spacing w:before="0" w:line="240" w:lineRule="auto"/>
      </w:pPr>
    </w:p>
    <w:tbl>
      <w:tblPr>
        <w:tblStyle w:val="TableGrid"/>
        <w:tblW w:w="13320" w:type="dxa"/>
        <w:tblLook w:val="04A0" w:firstRow="1" w:lastRow="0" w:firstColumn="1" w:lastColumn="0" w:noHBand="0" w:noVBand="1"/>
      </w:tblPr>
      <w:tblGrid>
        <w:gridCol w:w="4106"/>
        <w:gridCol w:w="4253"/>
        <w:gridCol w:w="4961"/>
      </w:tblGrid>
      <w:tr w:rsidR="006777F4" w:rsidRPr="006777F4" w14:paraId="58393514" w14:textId="77777777" w:rsidTr="0030212E">
        <w:trPr>
          <w:trHeight w:val="567"/>
        </w:trPr>
        <w:tc>
          <w:tcPr>
            <w:tcW w:w="4106" w:type="dxa"/>
            <w:shd w:val="clear" w:color="auto" w:fill="0070C0"/>
            <w:vAlign w:val="center"/>
          </w:tcPr>
          <w:p w14:paraId="28654E48" w14:textId="3EA5CE87" w:rsidR="006777F4" w:rsidRPr="006777F4" w:rsidRDefault="006777F4" w:rsidP="006777F4">
            <w:pPr>
              <w:spacing w:before="0" w:line="240" w:lineRule="auto"/>
              <w:jc w:val="center"/>
              <w:rPr>
                <w:b/>
                <w:bCs/>
                <w:color w:val="FFFFFF" w:themeColor="background1"/>
              </w:rPr>
            </w:pPr>
            <w:r w:rsidRPr="006777F4">
              <w:rPr>
                <w:b/>
                <w:bCs/>
                <w:color w:val="FFFFFF" w:themeColor="background1"/>
              </w:rPr>
              <w:t>Name of Organisation</w:t>
            </w:r>
          </w:p>
        </w:tc>
        <w:tc>
          <w:tcPr>
            <w:tcW w:w="4253" w:type="dxa"/>
            <w:shd w:val="clear" w:color="auto" w:fill="0070C0"/>
            <w:vAlign w:val="center"/>
          </w:tcPr>
          <w:p w14:paraId="0C5AC195" w14:textId="377BBEB9" w:rsidR="006777F4" w:rsidRPr="006777F4" w:rsidRDefault="006777F4" w:rsidP="006777F4">
            <w:pPr>
              <w:spacing w:before="0" w:line="240" w:lineRule="auto"/>
              <w:jc w:val="center"/>
              <w:rPr>
                <w:b/>
                <w:bCs/>
                <w:color w:val="FFFFFF" w:themeColor="background1"/>
              </w:rPr>
            </w:pPr>
            <w:r w:rsidRPr="006777F4">
              <w:rPr>
                <w:b/>
                <w:bCs/>
                <w:color w:val="FFFFFF" w:themeColor="background1"/>
              </w:rPr>
              <w:t>Name of Chair</w:t>
            </w:r>
          </w:p>
        </w:tc>
        <w:tc>
          <w:tcPr>
            <w:tcW w:w="4961" w:type="dxa"/>
            <w:shd w:val="clear" w:color="auto" w:fill="0070C0"/>
            <w:vAlign w:val="center"/>
          </w:tcPr>
          <w:p w14:paraId="5178E6D0" w14:textId="6AAE2B44" w:rsidR="006777F4" w:rsidRPr="006777F4" w:rsidRDefault="006777F4" w:rsidP="006777F4">
            <w:pPr>
              <w:spacing w:before="0" w:line="240" w:lineRule="auto"/>
              <w:jc w:val="center"/>
              <w:rPr>
                <w:b/>
                <w:bCs/>
                <w:color w:val="FFFFFF" w:themeColor="background1"/>
              </w:rPr>
            </w:pPr>
            <w:r w:rsidRPr="006777F4">
              <w:rPr>
                <w:b/>
                <w:bCs/>
                <w:color w:val="FFFFFF" w:themeColor="background1"/>
              </w:rPr>
              <w:t>Fit and Proper Person Test Period/ Date of Ad hoc Test</w:t>
            </w:r>
          </w:p>
        </w:tc>
      </w:tr>
      <w:tr w:rsidR="006777F4" w14:paraId="6C7D7A9B" w14:textId="77777777" w:rsidTr="0030212E">
        <w:trPr>
          <w:trHeight w:val="567"/>
        </w:trPr>
        <w:tc>
          <w:tcPr>
            <w:tcW w:w="4106" w:type="dxa"/>
            <w:vAlign w:val="center"/>
          </w:tcPr>
          <w:p w14:paraId="25B621AD" w14:textId="70BC8B8C" w:rsidR="006777F4" w:rsidRDefault="006777F4" w:rsidP="006777F4">
            <w:pPr>
              <w:spacing w:before="0" w:line="240" w:lineRule="auto"/>
              <w:jc w:val="center"/>
            </w:pPr>
            <w:r>
              <w:t>NHS Derby and Derbyshire Integrated Care Board</w:t>
            </w:r>
          </w:p>
        </w:tc>
        <w:tc>
          <w:tcPr>
            <w:tcW w:w="4253" w:type="dxa"/>
            <w:vAlign w:val="center"/>
          </w:tcPr>
          <w:p w14:paraId="5E4CACF8" w14:textId="77777777" w:rsidR="006777F4" w:rsidRDefault="006777F4" w:rsidP="006777F4">
            <w:pPr>
              <w:spacing w:before="0" w:line="240" w:lineRule="auto"/>
              <w:jc w:val="center"/>
            </w:pPr>
          </w:p>
        </w:tc>
        <w:tc>
          <w:tcPr>
            <w:tcW w:w="4961" w:type="dxa"/>
            <w:vAlign w:val="center"/>
          </w:tcPr>
          <w:p w14:paraId="5736A26B" w14:textId="10C12F9F" w:rsidR="006777F4" w:rsidRDefault="006777F4" w:rsidP="006777F4">
            <w:pPr>
              <w:spacing w:before="0" w:line="240" w:lineRule="auto"/>
              <w:jc w:val="center"/>
            </w:pPr>
          </w:p>
        </w:tc>
      </w:tr>
    </w:tbl>
    <w:p w14:paraId="762DBD32" w14:textId="77777777" w:rsidR="00CA616E" w:rsidRDefault="00CA616E" w:rsidP="00CA616E">
      <w:pPr>
        <w:spacing w:before="0" w:line="240" w:lineRule="auto"/>
      </w:pPr>
    </w:p>
    <w:p w14:paraId="3D4B0578" w14:textId="727D2E07" w:rsidR="006777F4" w:rsidRDefault="006777F4" w:rsidP="00CA616E">
      <w:pPr>
        <w:spacing w:before="0" w:line="240" w:lineRule="auto"/>
        <w:rPr>
          <w:b/>
          <w:bCs/>
        </w:rPr>
      </w:pPr>
      <w:r>
        <w:rPr>
          <w:b/>
          <w:bCs/>
        </w:rPr>
        <w:t>PART 1: FPPT OUTCOME FOR BOARD MEMBERS INCLUDING STARTERS AND LEAVERS IN PERIOD</w:t>
      </w:r>
    </w:p>
    <w:p w14:paraId="26B54646" w14:textId="77777777" w:rsidR="006777F4" w:rsidRDefault="006777F4" w:rsidP="00CA616E">
      <w:pPr>
        <w:spacing w:before="0" w:line="240" w:lineRule="auto"/>
      </w:pPr>
    </w:p>
    <w:tbl>
      <w:tblPr>
        <w:tblStyle w:val="TableGrid"/>
        <w:tblW w:w="133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Look w:val="04A0" w:firstRow="1" w:lastRow="0" w:firstColumn="1" w:lastColumn="0" w:noHBand="0" w:noVBand="1"/>
      </w:tblPr>
      <w:tblGrid>
        <w:gridCol w:w="2967"/>
        <w:gridCol w:w="1434"/>
        <w:gridCol w:w="2830"/>
        <w:gridCol w:w="1133"/>
        <w:gridCol w:w="2265"/>
        <w:gridCol w:w="1199"/>
        <w:gridCol w:w="1492"/>
      </w:tblGrid>
      <w:tr w:rsidR="006777F4" w:rsidRPr="00675634" w14:paraId="4E35B017" w14:textId="77777777" w:rsidTr="006777F4">
        <w:trPr>
          <w:trHeight w:val="653"/>
        </w:trPr>
        <w:tc>
          <w:tcPr>
            <w:tcW w:w="2972" w:type="dxa"/>
            <w:vMerge w:val="restart"/>
            <w:shd w:val="clear" w:color="auto" w:fill="C6D9F1" w:themeFill="text2" w:themeFillTint="33"/>
            <w:vAlign w:val="center"/>
          </w:tcPr>
          <w:p w14:paraId="67104DB6" w14:textId="77777777" w:rsidR="006777F4" w:rsidRPr="006777F4" w:rsidRDefault="006777F4" w:rsidP="006777F4">
            <w:pPr>
              <w:pStyle w:val="BodyText"/>
              <w:ind w:left="0"/>
              <w:jc w:val="center"/>
              <w:rPr>
                <w:b/>
                <w:bCs/>
                <w:sz w:val="22"/>
                <w:szCs w:val="22"/>
              </w:rPr>
            </w:pPr>
            <w:r w:rsidRPr="006777F4">
              <w:rPr>
                <w:b/>
                <w:bCs/>
                <w:sz w:val="22"/>
                <w:szCs w:val="22"/>
              </w:rPr>
              <w:t>Name</w:t>
            </w:r>
          </w:p>
        </w:tc>
        <w:tc>
          <w:tcPr>
            <w:tcW w:w="1418" w:type="dxa"/>
            <w:vMerge w:val="restart"/>
            <w:shd w:val="clear" w:color="auto" w:fill="C6D9F1" w:themeFill="text2" w:themeFillTint="33"/>
            <w:vAlign w:val="center"/>
          </w:tcPr>
          <w:p w14:paraId="778220F8" w14:textId="77777777" w:rsidR="006777F4" w:rsidRPr="006777F4" w:rsidRDefault="006777F4" w:rsidP="006777F4">
            <w:pPr>
              <w:pStyle w:val="BodyText"/>
              <w:ind w:left="0"/>
              <w:jc w:val="center"/>
              <w:rPr>
                <w:b/>
                <w:bCs/>
                <w:sz w:val="22"/>
                <w:szCs w:val="22"/>
              </w:rPr>
            </w:pPr>
            <w:r w:rsidRPr="006777F4">
              <w:rPr>
                <w:b/>
                <w:bCs/>
                <w:sz w:val="22"/>
                <w:szCs w:val="22"/>
              </w:rPr>
              <w:t>Date of appointment</w:t>
            </w:r>
          </w:p>
        </w:tc>
        <w:tc>
          <w:tcPr>
            <w:tcW w:w="2835" w:type="dxa"/>
            <w:vMerge w:val="restart"/>
            <w:shd w:val="clear" w:color="auto" w:fill="C6D9F1" w:themeFill="text2" w:themeFillTint="33"/>
            <w:vAlign w:val="center"/>
          </w:tcPr>
          <w:p w14:paraId="5637D2D6" w14:textId="77777777" w:rsidR="006777F4" w:rsidRPr="006777F4" w:rsidRDefault="006777F4" w:rsidP="006777F4">
            <w:pPr>
              <w:pStyle w:val="BodyText"/>
              <w:ind w:left="0"/>
              <w:jc w:val="center"/>
              <w:rPr>
                <w:b/>
                <w:bCs/>
                <w:sz w:val="22"/>
                <w:szCs w:val="22"/>
              </w:rPr>
            </w:pPr>
            <w:r w:rsidRPr="006777F4">
              <w:rPr>
                <w:b/>
                <w:bCs/>
                <w:sz w:val="22"/>
                <w:szCs w:val="22"/>
              </w:rPr>
              <w:t>Position</w:t>
            </w:r>
          </w:p>
        </w:tc>
        <w:tc>
          <w:tcPr>
            <w:tcW w:w="3402" w:type="dxa"/>
            <w:gridSpan w:val="2"/>
            <w:shd w:val="clear" w:color="auto" w:fill="C6D9F1" w:themeFill="text2" w:themeFillTint="33"/>
            <w:vAlign w:val="center"/>
          </w:tcPr>
          <w:p w14:paraId="36A0489D" w14:textId="77777777" w:rsidR="006777F4" w:rsidRPr="006777F4" w:rsidRDefault="006777F4" w:rsidP="006777F4">
            <w:pPr>
              <w:pStyle w:val="BodyText"/>
              <w:ind w:left="0"/>
              <w:jc w:val="center"/>
              <w:rPr>
                <w:b/>
                <w:bCs/>
                <w:sz w:val="22"/>
                <w:szCs w:val="22"/>
              </w:rPr>
            </w:pPr>
            <w:r w:rsidRPr="006777F4">
              <w:rPr>
                <w:b/>
                <w:bCs/>
                <w:sz w:val="22"/>
                <w:szCs w:val="22"/>
              </w:rPr>
              <w:t>Confirmed as fit and proper?</w:t>
            </w:r>
          </w:p>
        </w:tc>
        <w:tc>
          <w:tcPr>
            <w:tcW w:w="2693" w:type="dxa"/>
            <w:gridSpan w:val="2"/>
            <w:shd w:val="clear" w:color="auto" w:fill="C6D9F1" w:themeFill="text2" w:themeFillTint="33"/>
            <w:vAlign w:val="center"/>
          </w:tcPr>
          <w:p w14:paraId="3E0E85F4" w14:textId="77777777" w:rsidR="006777F4" w:rsidRPr="006777F4" w:rsidRDefault="006777F4" w:rsidP="006777F4">
            <w:pPr>
              <w:pStyle w:val="BodyText"/>
              <w:ind w:left="0"/>
              <w:jc w:val="center"/>
              <w:rPr>
                <w:b/>
                <w:bCs/>
                <w:sz w:val="22"/>
                <w:szCs w:val="22"/>
              </w:rPr>
            </w:pPr>
            <w:r w:rsidRPr="006777F4">
              <w:rPr>
                <w:b/>
                <w:bCs/>
                <w:sz w:val="22"/>
                <w:szCs w:val="22"/>
              </w:rPr>
              <w:t>Leavers only</w:t>
            </w:r>
          </w:p>
        </w:tc>
      </w:tr>
      <w:tr w:rsidR="006777F4" w:rsidRPr="00675634" w14:paraId="5806466A" w14:textId="77777777" w:rsidTr="006777F4">
        <w:trPr>
          <w:cantSplit/>
          <w:trHeight w:val="1686"/>
        </w:trPr>
        <w:tc>
          <w:tcPr>
            <w:tcW w:w="2972" w:type="dxa"/>
            <w:vMerge/>
            <w:shd w:val="clear" w:color="auto" w:fill="C6D9F1" w:themeFill="text2" w:themeFillTint="33"/>
            <w:vAlign w:val="center"/>
          </w:tcPr>
          <w:p w14:paraId="7CB14302" w14:textId="77777777" w:rsidR="006777F4" w:rsidRPr="006777F4" w:rsidRDefault="006777F4" w:rsidP="006777F4">
            <w:pPr>
              <w:pStyle w:val="BodyText"/>
              <w:ind w:left="0"/>
              <w:jc w:val="center"/>
              <w:rPr>
                <w:sz w:val="22"/>
                <w:szCs w:val="22"/>
              </w:rPr>
            </w:pPr>
          </w:p>
        </w:tc>
        <w:tc>
          <w:tcPr>
            <w:tcW w:w="1418" w:type="dxa"/>
            <w:vMerge/>
            <w:shd w:val="clear" w:color="auto" w:fill="C6D9F1" w:themeFill="text2" w:themeFillTint="33"/>
            <w:vAlign w:val="center"/>
          </w:tcPr>
          <w:p w14:paraId="3764B011" w14:textId="77777777" w:rsidR="006777F4" w:rsidRPr="006777F4" w:rsidRDefault="006777F4" w:rsidP="006777F4">
            <w:pPr>
              <w:pStyle w:val="BodyText"/>
              <w:ind w:left="0"/>
              <w:jc w:val="center"/>
              <w:rPr>
                <w:sz w:val="22"/>
                <w:szCs w:val="22"/>
              </w:rPr>
            </w:pPr>
          </w:p>
        </w:tc>
        <w:tc>
          <w:tcPr>
            <w:tcW w:w="2835" w:type="dxa"/>
            <w:vMerge/>
            <w:shd w:val="clear" w:color="auto" w:fill="C6D9F1" w:themeFill="text2" w:themeFillTint="33"/>
            <w:vAlign w:val="center"/>
          </w:tcPr>
          <w:p w14:paraId="2CC35E42" w14:textId="77777777" w:rsidR="006777F4" w:rsidRPr="006777F4" w:rsidRDefault="006777F4" w:rsidP="006777F4">
            <w:pPr>
              <w:pStyle w:val="BodyText"/>
              <w:ind w:left="0"/>
              <w:jc w:val="center"/>
              <w:rPr>
                <w:sz w:val="22"/>
                <w:szCs w:val="22"/>
              </w:rPr>
            </w:pPr>
          </w:p>
        </w:tc>
        <w:tc>
          <w:tcPr>
            <w:tcW w:w="1134" w:type="dxa"/>
            <w:shd w:val="clear" w:color="auto" w:fill="C6D9F1" w:themeFill="text2" w:themeFillTint="33"/>
            <w:vAlign w:val="center"/>
          </w:tcPr>
          <w:p w14:paraId="5E03DAE6" w14:textId="77777777" w:rsidR="006777F4" w:rsidRPr="006777F4" w:rsidRDefault="006777F4" w:rsidP="006777F4">
            <w:pPr>
              <w:pStyle w:val="BodyText"/>
              <w:ind w:left="0"/>
              <w:jc w:val="center"/>
              <w:rPr>
                <w:b/>
                <w:bCs/>
                <w:sz w:val="22"/>
                <w:szCs w:val="22"/>
              </w:rPr>
            </w:pPr>
            <w:r w:rsidRPr="006777F4">
              <w:rPr>
                <w:b/>
                <w:bCs/>
                <w:sz w:val="22"/>
                <w:szCs w:val="22"/>
              </w:rPr>
              <w:t>Yes/No</w:t>
            </w:r>
          </w:p>
        </w:tc>
        <w:tc>
          <w:tcPr>
            <w:tcW w:w="2268" w:type="dxa"/>
            <w:shd w:val="clear" w:color="auto" w:fill="C6D9F1" w:themeFill="text2" w:themeFillTint="33"/>
            <w:vAlign w:val="center"/>
          </w:tcPr>
          <w:p w14:paraId="54F189FD" w14:textId="77777777" w:rsidR="006777F4" w:rsidRPr="006777F4" w:rsidRDefault="006777F4" w:rsidP="006777F4">
            <w:pPr>
              <w:pStyle w:val="BodyText"/>
              <w:ind w:left="0"/>
              <w:jc w:val="center"/>
              <w:rPr>
                <w:b/>
                <w:bCs/>
                <w:sz w:val="22"/>
                <w:szCs w:val="22"/>
              </w:rPr>
            </w:pPr>
            <w:r w:rsidRPr="006777F4">
              <w:rPr>
                <w:b/>
                <w:bCs/>
                <w:sz w:val="22"/>
                <w:szCs w:val="22"/>
              </w:rPr>
              <w:t>Add ‘Yes’ only if issues have been identified and an action plan and timescale to complete it has been agreed</w:t>
            </w:r>
          </w:p>
        </w:tc>
        <w:tc>
          <w:tcPr>
            <w:tcW w:w="1200" w:type="dxa"/>
            <w:shd w:val="clear" w:color="auto" w:fill="C6D9F1" w:themeFill="text2" w:themeFillTint="33"/>
            <w:vAlign w:val="center"/>
          </w:tcPr>
          <w:p w14:paraId="51477FFB" w14:textId="77777777" w:rsidR="006777F4" w:rsidRPr="006777F4" w:rsidRDefault="006777F4" w:rsidP="006777F4">
            <w:pPr>
              <w:pStyle w:val="BodyText"/>
              <w:ind w:left="0"/>
              <w:jc w:val="center"/>
              <w:rPr>
                <w:b/>
                <w:bCs/>
                <w:sz w:val="22"/>
                <w:szCs w:val="22"/>
              </w:rPr>
            </w:pPr>
            <w:r w:rsidRPr="006777F4">
              <w:rPr>
                <w:b/>
                <w:bCs/>
                <w:sz w:val="22"/>
                <w:szCs w:val="22"/>
              </w:rPr>
              <w:t>Date of leaving and reason</w:t>
            </w:r>
          </w:p>
        </w:tc>
        <w:tc>
          <w:tcPr>
            <w:tcW w:w="1493" w:type="dxa"/>
            <w:shd w:val="clear" w:color="auto" w:fill="C6D9F1" w:themeFill="text2" w:themeFillTint="33"/>
            <w:vAlign w:val="center"/>
          </w:tcPr>
          <w:p w14:paraId="3F05AE8E" w14:textId="77777777" w:rsidR="006777F4" w:rsidRPr="006777F4" w:rsidRDefault="006777F4" w:rsidP="006777F4">
            <w:pPr>
              <w:pStyle w:val="BodyText"/>
              <w:ind w:left="0"/>
              <w:jc w:val="center"/>
              <w:rPr>
                <w:b/>
                <w:bCs/>
                <w:sz w:val="22"/>
                <w:szCs w:val="22"/>
              </w:rPr>
            </w:pPr>
            <w:r w:rsidRPr="006777F4">
              <w:rPr>
                <w:b/>
                <w:bCs/>
                <w:sz w:val="22"/>
                <w:szCs w:val="22"/>
              </w:rPr>
              <w:t>Board member reference completed and retained? Yes/No</w:t>
            </w:r>
          </w:p>
        </w:tc>
      </w:tr>
      <w:tr w:rsidR="006777F4" w:rsidRPr="00675634" w14:paraId="2150F3DF" w14:textId="77777777" w:rsidTr="006777F4">
        <w:trPr>
          <w:trHeight w:val="850"/>
        </w:trPr>
        <w:tc>
          <w:tcPr>
            <w:tcW w:w="2972" w:type="dxa"/>
            <w:vAlign w:val="center"/>
          </w:tcPr>
          <w:p w14:paraId="03C83FA1" w14:textId="77777777" w:rsidR="006777F4" w:rsidRPr="00675634" w:rsidRDefault="006777F4" w:rsidP="006777F4">
            <w:pPr>
              <w:pStyle w:val="BodyText"/>
              <w:ind w:left="0"/>
              <w:jc w:val="center"/>
              <w:rPr>
                <w:sz w:val="20"/>
                <w:szCs w:val="20"/>
              </w:rPr>
            </w:pPr>
          </w:p>
        </w:tc>
        <w:tc>
          <w:tcPr>
            <w:tcW w:w="1418" w:type="dxa"/>
            <w:vAlign w:val="center"/>
          </w:tcPr>
          <w:p w14:paraId="343DC547" w14:textId="77777777" w:rsidR="006777F4" w:rsidRPr="00675634" w:rsidRDefault="006777F4" w:rsidP="006777F4">
            <w:pPr>
              <w:pStyle w:val="BodyText"/>
              <w:ind w:left="0"/>
              <w:jc w:val="center"/>
              <w:rPr>
                <w:sz w:val="20"/>
                <w:szCs w:val="20"/>
              </w:rPr>
            </w:pPr>
          </w:p>
        </w:tc>
        <w:tc>
          <w:tcPr>
            <w:tcW w:w="2835" w:type="dxa"/>
            <w:vAlign w:val="center"/>
          </w:tcPr>
          <w:p w14:paraId="40C5FAB4" w14:textId="77777777" w:rsidR="006777F4" w:rsidRPr="00675634" w:rsidRDefault="006777F4" w:rsidP="006777F4">
            <w:pPr>
              <w:pStyle w:val="BodyText"/>
              <w:ind w:left="0"/>
              <w:jc w:val="center"/>
              <w:rPr>
                <w:sz w:val="20"/>
                <w:szCs w:val="20"/>
              </w:rPr>
            </w:pPr>
          </w:p>
        </w:tc>
        <w:tc>
          <w:tcPr>
            <w:tcW w:w="1134" w:type="dxa"/>
            <w:vAlign w:val="center"/>
          </w:tcPr>
          <w:p w14:paraId="062F90EE" w14:textId="77777777" w:rsidR="006777F4" w:rsidRPr="00675634" w:rsidRDefault="006777F4" w:rsidP="006777F4">
            <w:pPr>
              <w:pStyle w:val="BodyText"/>
              <w:ind w:left="0"/>
              <w:jc w:val="center"/>
              <w:rPr>
                <w:sz w:val="20"/>
                <w:szCs w:val="20"/>
              </w:rPr>
            </w:pPr>
          </w:p>
        </w:tc>
        <w:tc>
          <w:tcPr>
            <w:tcW w:w="2268" w:type="dxa"/>
            <w:vAlign w:val="center"/>
          </w:tcPr>
          <w:p w14:paraId="69D79D27" w14:textId="77777777" w:rsidR="006777F4" w:rsidRPr="00675634" w:rsidRDefault="006777F4" w:rsidP="006777F4">
            <w:pPr>
              <w:pStyle w:val="BodyText"/>
              <w:ind w:left="0"/>
              <w:jc w:val="center"/>
              <w:rPr>
                <w:sz w:val="20"/>
                <w:szCs w:val="20"/>
              </w:rPr>
            </w:pPr>
          </w:p>
        </w:tc>
        <w:tc>
          <w:tcPr>
            <w:tcW w:w="1200" w:type="dxa"/>
            <w:vAlign w:val="center"/>
          </w:tcPr>
          <w:p w14:paraId="0FB4BED5" w14:textId="77777777" w:rsidR="006777F4" w:rsidRPr="00675634" w:rsidRDefault="006777F4" w:rsidP="006777F4">
            <w:pPr>
              <w:pStyle w:val="BodyText"/>
              <w:ind w:left="0"/>
              <w:jc w:val="center"/>
              <w:rPr>
                <w:sz w:val="20"/>
                <w:szCs w:val="20"/>
              </w:rPr>
            </w:pPr>
          </w:p>
        </w:tc>
        <w:tc>
          <w:tcPr>
            <w:tcW w:w="1493" w:type="dxa"/>
            <w:vAlign w:val="center"/>
          </w:tcPr>
          <w:p w14:paraId="2409A6CE" w14:textId="77777777" w:rsidR="006777F4" w:rsidRPr="00675634" w:rsidRDefault="006777F4" w:rsidP="006777F4">
            <w:pPr>
              <w:pStyle w:val="BodyText"/>
              <w:ind w:left="0"/>
              <w:jc w:val="center"/>
              <w:rPr>
                <w:sz w:val="20"/>
                <w:szCs w:val="20"/>
              </w:rPr>
            </w:pPr>
          </w:p>
        </w:tc>
      </w:tr>
      <w:tr w:rsidR="006777F4" w:rsidRPr="00675634" w14:paraId="21B19FF9" w14:textId="77777777" w:rsidTr="006777F4">
        <w:trPr>
          <w:trHeight w:val="850"/>
        </w:trPr>
        <w:tc>
          <w:tcPr>
            <w:tcW w:w="2972" w:type="dxa"/>
            <w:vAlign w:val="center"/>
          </w:tcPr>
          <w:p w14:paraId="39A86CFB" w14:textId="77777777" w:rsidR="006777F4" w:rsidRPr="00675634" w:rsidRDefault="006777F4" w:rsidP="006777F4">
            <w:pPr>
              <w:pStyle w:val="BodyText"/>
              <w:ind w:left="0"/>
              <w:jc w:val="center"/>
              <w:rPr>
                <w:sz w:val="20"/>
                <w:szCs w:val="20"/>
              </w:rPr>
            </w:pPr>
          </w:p>
        </w:tc>
        <w:tc>
          <w:tcPr>
            <w:tcW w:w="1418" w:type="dxa"/>
            <w:vAlign w:val="center"/>
          </w:tcPr>
          <w:p w14:paraId="0D69B127" w14:textId="77777777" w:rsidR="006777F4" w:rsidRPr="00675634" w:rsidRDefault="006777F4" w:rsidP="006777F4">
            <w:pPr>
              <w:pStyle w:val="BodyText"/>
              <w:ind w:left="0"/>
              <w:jc w:val="center"/>
              <w:rPr>
                <w:sz w:val="20"/>
                <w:szCs w:val="20"/>
              </w:rPr>
            </w:pPr>
          </w:p>
        </w:tc>
        <w:tc>
          <w:tcPr>
            <w:tcW w:w="2835" w:type="dxa"/>
            <w:vAlign w:val="center"/>
          </w:tcPr>
          <w:p w14:paraId="2ABDE216" w14:textId="77777777" w:rsidR="006777F4" w:rsidRPr="00675634" w:rsidRDefault="006777F4" w:rsidP="006777F4">
            <w:pPr>
              <w:pStyle w:val="BodyText"/>
              <w:ind w:left="0"/>
              <w:jc w:val="center"/>
              <w:rPr>
                <w:sz w:val="20"/>
                <w:szCs w:val="20"/>
              </w:rPr>
            </w:pPr>
          </w:p>
        </w:tc>
        <w:tc>
          <w:tcPr>
            <w:tcW w:w="1134" w:type="dxa"/>
            <w:vAlign w:val="center"/>
          </w:tcPr>
          <w:p w14:paraId="51973351" w14:textId="77777777" w:rsidR="006777F4" w:rsidRPr="00675634" w:rsidRDefault="006777F4" w:rsidP="006777F4">
            <w:pPr>
              <w:pStyle w:val="BodyText"/>
              <w:ind w:left="0"/>
              <w:jc w:val="center"/>
              <w:rPr>
                <w:sz w:val="20"/>
                <w:szCs w:val="20"/>
              </w:rPr>
            </w:pPr>
          </w:p>
        </w:tc>
        <w:tc>
          <w:tcPr>
            <w:tcW w:w="2268" w:type="dxa"/>
            <w:vAlign w:val="center"/>
          </w:tcPr>
          <w:p w14:paraId="309895A6" w14:textId="77777777" w:rsidR="006777F4" w:rsidRPr="00675634" w:rsidRDefault="006777F4" w:rsidP="006777F4">
            <w:pPr>
              <w:pStyle w:val="BodyText"/>
              <w:ind w:left="0"/>
              <w:jc w:val="center"/>
              <w:rPr>
                <w:sz w:val="20"/>
                <w:szCs w:val="20"/>
              </w:rPr>
            </w:pPr>
          </w:p>
        </w:tc>
        <w:tc>
          <w:tcPr>
            <w:tcW w:w="1200" w:type="dxa"/>
            <w:vAlign w:val="center"/>
          </w:tcPr>
          <w:p w14:paraId="68B1D85F" w14:textId="77777777" w:rsidR="006777F4" w:rsidRPr="00675634" w:rsidRDefault="006777F4" w:rsidP="006777F4">
            <w:pPr>
              <w:pStyle w:val="BodyText"/>
              <w:ind w:left="0"/>
              <w:jc w:val="center"/>
              <w:rPr>
                <w:sz w:val="20"/>
                <w:szCs w:val="20"/>
              </w:rPr>
            </w:pPr>
          </w:p>
        </w:tc>
        <w:tc>
          <w:tcPr>
            <w:tcW w:w="1493" w:type="dxa"/>
            <w:vAlign w:val="center"/>
          </w:tcPr>
          <w:p w14:paraId="09C690E7" w14:textId="77777777" w:rsidR="006777F4" w:rsidRPr="00675634" w:rsidRDefault="006777F4" w:rsidP="006777F4">
            <w:pPr>
              <w:pStyle w:val="BodyText"/>
              <w:ind w:left="0"/>
              <w:jc w:val="center"/>
              <w:rPr>
                <w:sz w:val="20"/>
                <w:szCs w:val="20"/>
              </w:rPr>
            </w:pPr>
          </w:p>
        </w:tc>
      </w:tr>
      <w:tr w:rsidR="006777F4" w:rsidRPr="00675634" w14:paraId="059240CC" w14:textId="77777777" w:rsidTr="006777F4">
        <w:trPr>
          <w:trHeight w:val="850"/>
        </w:trPr>
        <w:tc>
          <w:tcPr>
            <w:tcW w:w="2972" w:type="dxa"/>
            <w:vAlign w:val="center"/>
          </w:tcPr>
          <w:p w14:paraId="3C914811" w14:textId="77777777" w:rsidR="006777F4" w:rsidRPr="00675634" w:rsidRDefault="006777F4" w:rsidP="006777F4">
            <w:pPr>
              <w:pStyle w:val="BodyText"/>
              <w:ind w:left="0"/>
              <w:jc w:val="center"/>
              <w:rPr>
                <w:sz w:val="20"/>
                <w:szCs w:val="20"/>
              </w:rPr>
            </w:pPr>
          </w:p>
        </w:tc>
        <w:tc>
          <w:tcPr>
            <w:tcW w:w="1418" w:type="dxa"/>
            <w:vAlign w:val="center"/>
          </w:tcPr>
          <w:p w14:paraId="2C867BA9" w14:textId="77777777" w:rsidR="006777F4" w:rsidRPr="00675634" w:rsidRDefault="006777F4" w:rsidP="006777F4">
            <w:pPr>
              <w:pStyle w:val="BodyText"/>
              <w:ind w:left="0"/>
              <w:jc w:val="center"/>
              <w:rPr>
                <w:sz w:val="20"/>
                <w:szCs w:val="20"/>
              </w:rPr>
            </w:pPr>
          </w:p>
        </w:tc>
        <w:tc>
          <w:tcPr>
            <w:tcW w:w="2835" w:type="dxa"/>
            <w:vAlign w:val="center"/>
          </w:tcPr>
          <w:p w14:paraId="3E42C0CF" w14:textId="77777777" w:rsidR="006777F4" w:rsidRPr="00675634" w:rsidRDefault="006777F4" w:rsidP="006777F4">
            <w:pPr>
              <w:pStyle w:val="BodyText"/>
              <w:ind w:left="0"/>
              <w:jc w:val="center"/>
              <w:rPr>
                <w:sz w:val="20"/>
                <w:szCs w:val="20"/>
              </w:rPr>
            </w:pPr>
          </w:p>
        </w:tc>
        <w:tc>
          <w:tcPr>
            <w:tcW w:w="1134" w:type="dxa"/>
            <w:vAlign w:val="center"/>
          </w:tcPr>
          <w:p w14:paraId="21EBAACE" w14:textId="77777777" w:rsidR="006777F4" w:rsidRPr="00675634" w:rsidRDefault="006777F4" w:rsidP="006777F4">
            <w:pPr>
              <w:pStyle w:val="BodyText"/>
              <w:ind w:left="0"/>
              <w:jc w:val="center"/>
              <w:rPr>
                <w:sz w:val="20"/>
                <w:szCs w:val="20"/>
              </w:rPr>
            </w:pPr>
          </w:p>
        </w:tc>
        <w:tc>
          <w:tcPr>
            <w:tcW w:w="2268" w:type="dxa"/>
            <w:vAlign w:val="center"/>
          </w:tcPr>
          <w:p w14:paraId="69046000" w14:textId="77777777" w:rsidR="006777F4" w:rsidRPr="00675634" w:rsidRDefault="006777F4" w:rsidP="006777F4">
            <w:pPr>
              <w:pStyle w:val="BodyText"/>
              <w:ind w:left="0"/>
              <w:jc w:val="center"/>
              <w:rPr>
                <w:sz w:val="20"/>
                <w:szCs w:val="20"/>
              </w:rPr>
            </w:pPr>
          </w:p>
        </w:tc>
        <w:tc>
          <w:tcPr>
            <w:tcW w:w="1200" w:type="dxa"/>
            <w:vAlign w:val="center"/>
          </w:tcPr>
          <w:p w14:paraId="67E3BE8F" w14:textId="77777777" w:rsidR="006777F4" w:rsidRPr="00675634" w:rsidRDefault="006777F4" w:rsidP="006777F4">
            <w:pPr>
              <w:pStyle w:val="BodyText"/>
              <w:ind w:left="0"/>
              <w:jc w:val="center"/>
              <w:rPr>
                <w:sz w:val="20"/>
                <w:szCs w:val="20"/>
              </w:rPr>
            </w:pPr>
          </w:p>
        </w:tc>
        <w:tc>
          <w:tcPr>
            <w:tcW w:w="1493" w:type="dxa"/>
            <w:vAlign w:val="center"/>
          </w:tcPr>
          <w:p w14:paraId="271256A2" w14:textId="77777777" w:rsidR="006777F4" w:rsidRPr="00675634" w:rsidRDefault="006777F4" w:rsidP="006777F4">
            <w:pPr>
              <w:pStyle w:val="BodyText"/>
              <w:ind w:left="0"/>
              <w:jc w:val="center"/>
              <w:rPr>
                <w:sz w:val="20"/>
                <w:szCs w:val="20"/>
              </w:rPr>
            </w:pPr>
          </w:p>
        </w:tc>
      </w:tr>
    </w:tbl>
    <w:p w14:paraId="5C91D8D5" w14:textId="77777777" w:rsidR="006777F4" w:rsidRDefault="006777F4" w:rsidP="00CA616E">
      <w:pPr>
        <w:spacing w:before="0" w:line="240" w:lineRule="auto"/>
      </w:pPr>
    </w:p>
    <w:p w14:paraId="00F9887A" w14:textId="1BFEB3B6" w:rsidR="006777F4" w:rsidRDefault="006777F4" w:rsidP="00CA616E">
      <w:pPr>
        <w:spacing w:before="0" w:line="240" w:lineRule="auto"/>
        <w:rPr>
          <w:b/>
          <w:bCs/>
        </w:rPr>
      </w:pPr>
      <w:r>
        <w:rPr>
          <w:b/>
          <w:bCs/>
        </w:rPr>
        <w:lastRenderedPageBreak/>
        <w:t>PART 2: FPPT REVIEWS/INSPECTIONS</w:t>
      </w:r>
    </w:p>
    <w:p w14:paraId="7C5B7AE2" w14:textId="77777777" w:rsidR="006777F4" w:rsidRDefault="006777F4" w:rsidP="00CA616E">
      <w:pPr>
        <w:spacing w:before="0" w:line="240" w:lineRule="auto"/>
      </w:pPr>
    </w:p>
    <w:p w14:paraId="2359ADB0" w14:textId="350F4D78" w:rsidR="006777F4" w:rsidRDefault="006777F4" w:rsidP="00CA616E">
      <w:pPr>
        <w:spacing w:before="0" w:line="240" w:lineRule="auto"/>
      </w:pPr>
      <w:r w:rsidRPr="006777F4">
        <w:t>Use this section to record any reviews or inspections of the FPPT process, including CQC, internal audit, board effectiveness reviews</w:t>
      </w:r>
      <w:r>
        <w:t xml:space="preserve"> </w:t>
      </w:r>
      <w:r w:rsidRPr="006777F4">
        <w:t>etc.</w:t>
      </w:r>
    </w:p>
    <w:p w14:paraId="6CB21933" w14:textId="77777777" w:rsidR="006777F4" w:rsidRDefault="006777F4" w:rsidP="00CA616E">
      <w:pPr>
        <w:spacing w:before="0" w:line="240" w:lineRule="auto"/>
      </w:pPr>
    </w:p>
    <w:tbl>
      <w:tblPr>
        <w:tblStyle w:val="TableGrid"/>
        <w:tblW w:w="1317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Look w:val="04A0" w:firstRow="1" w:lastRow="0" w:firstColumn="1" w:lastColumn="0" w:noHBand="0" w:noVBand="1"/>
      </w:tblPr>
      <w:tblGrid>
        <w:gridCol w:w="2689"/>
        <w:gridCol w:w="1318"/>
        <w:gridCol w:w="4131"/>
        <w:gridCol w:w="3584"/>
        <w:gridCol w:w="1457"/>
      </w:tblGrid>
      <w:tr w:rsidR="006777F4" w:rsidRPr="000C3F71" w14:paraId="1318ED8E" w14:textId="77777777" w:rsidTr="006777F4">
        <w:trPr>
          <w:cantSplit/>
          <w:trHeight w:val="743"/>
        </w:trPr>
        <w:tc>
          <w:tcPr>
            <w:tcW w:w="2689" w:type="dxa"/>
            <w:shd w:val="clear" w:color="auto" w:fill="DBE5F1" w:themeFill="accent1" w:themeFillTint="33"/>
            <w:vAlign w:val="center"/>
          </w:tcPr>
          <w:p w14:paraId="4ADFFA4B" w14:textId="3004F975" w:rsidR="006777F4" w:rsidRPr="000C3F71" w:rsidRDefault="006777F4" w:rsidP="006777F4">
            <w:pPr>
              <w:pStyle w:val="BodyText"/>
              <w:ind w:left="0"/>
              <w:jc w:val="center"/>
            </w:pPr>
            <w:r w:rsidRPr="000C3F71">
              <w:rPr>
                <w:b/>
                <w:bCs/>
              </w:rPr>
              <w:t>Reviewer/</w:t>
            </w:r>
            <w:r>
              <w:rPr>
                <w:b/>
                <w:bCs/>
              </w:rPr>
              <w:t>I</w:t>
            </w:r>
            <w:r w:rsidRPr="000C3F71">
              <w:rPr>
                <w:b/>
                <w:bCs/>
              </w:rPr>
              <w:t>nspector</w:t>
            </w:r>
          </w:p>
        </w:tc>
        <w:tc>
          <w:tcPr>
            <w:tcW w:w="1318" w:type="dxa"/>
            <w:shd w:val="clear" w:color="auto" w:fill="DBE5F1" w:themeFill="accent1" w:themeFillTint="33"/>
            <w:vAlign w:val="center"/>
          </w:tcPr>
          <w:p w14:paraId="0D91E8DD" w14:textId="77777777" w:rsidR="006777F4" w:rsidRPr="000C3F71" w:rsidRDefault="006777F4" w:rsidP="006777F4">
            <w:pPr>
              <w:pStyle w:val="BodyText"/>
              <w:ind w:left="0"/>
              <w:jc w:val="center"/>
            </w:pPr>
            <w:r w:rsidRPr="000C3F71">
              <w:rPr>
                <w:b/>
                <w:bCs/>
              </w:rPr>
              <w:t>Date</w:t>
            </w:r>
          </w:p>
        </w:tc>
        <w:tc>
          <w:tcPr>
            <w:tcW w:w="4131" w:type="dxa"/>
            <w:shd w:val="clear" w:color="auto" w:fill="DBE5F1" w:themeFill="accent1" w:themeFillTint="33"/>
            <w:vAlign w:val="center"/>
          </w:tcPr>
          <w:p w14:paraId="319F230E" w14:textId="72F78BF7" w:rsidR="006777F4" w:rsidRPr="000C3F71" w:rsidRDefault="006777F4" w:rsidP="006777F4">
            <w:pPr>
              <w:pStyle w:val="BodyText"/>
              <w:ind w:left="0"/>
              <w:jc w:val="center"/>
            </w:pPr>
            <w:r w:rsidRPr="000C3F71">
              <w:rPr>
                <w:b/>
                <w:bCs/>
              </w:rPr>
              <w:t>Outcome</w:t>
            </w:r>
          </w:p>
        </w:tc>
        <w:tc>
          <w:tcPr>
            <w:tcW w:w="3584" w:type="dxa"/>
            <w:shd w:val="clear" w:color="auto" w:fill="DBE5F1" w:themeFill="accent1" w:themeFillTint="33"/>
            <w:vAlign w:val="center"/>
          </w:tcPr>
          <w:p w14:paraId="41108F7A" w14:textId="77777777" w:rsidR="006777F4" w:rsidRPr="000C3F71" w:rsidRDefault="006777F4" w:rsidP="006777F4">
            <w:pPr>
              <w:pStyle w:val="BodyText"/>
              <w:ind w:left="0"/>
              <w:jc w:val="center"/>
              <w:rPr>
                <w:b/>
                <w:bCs/>
              </w:rPr>
            </w:pPr>
            <w:r w:rsidRPr="000C3F71">
              <w:rPr>
                <w:b/>
                <w:bCs/>
              </w:rPr>
              <w:t>Outline of key actions required</w:t>
            </w:r>
          </w:p>
        </w:tc>
        <w:tc>
          <w:tcPr>
            <w:tcW w:w="1457" w:type="dxa"/>
            <w:shd w:val="clear" w:color="auto" w:fill="DBE5F1" w:themeFill="accent1" w:themeFillTint="33"/>
            <w:vAlign w:val="center"/>
          </w:tcPr>
          <w:p w14:paraId="335D086C" w14:textId="77777777" w:rsidR="006777F4" w:rsidRPr="000C3F71" w:rsidRDefault="006777F4" w:rsidP="006777F4">
            <w:pPr>
              <w:pStyle w:val="BodyText"/>
              <w:ind w:left="0"/>
              <w:jc w:val="center"/>
              <w:rPr>
                <w:b/>
                <w:bCs/>
              </w:rPr>
            </w:pPr>
            <w:r w:rsidRPr="000C3F71">
              <w:rPr>
                <w:b/>
                <w:bCs/>
              </w:rPr>
              <w:t>Date actions completed</w:t>
            </w:r>
          </w:p>
        </w:tc>
      </w:tr>
      <w:tr w:rsidR="006777F4" w:rsidRPr="000C3F71" w14:paraId="1731BBEB" w14:textId="77777777" w:rsidTr="006777F4">
        <w:trPr>
          <w:cantSplit/>
          <w:trHeight w:val="924"/>
        </w:trPr>
        <w:tc>
          <w:tcPr>
            <w:tcW w:w="2689" w:type="dxa"/>
            <w:shd w:val="clear" w:color="auto" w:fill="auto"/>
            <w:vAlign w:val="center"/>
          </w:tcPr>
          <w:p w14:paraId="3E5E1DA7" w14:textId="488C2CC5" w:rsidR="006777F4" w:rsidRPr="000C3F71" w:rsidRDefault="006777F4" w:rsidP="006777F4">
            <w:pPr>
              <w:pStyle w:val="BodyText"/>
              <w:ind w:left="0"/>
              <w:jc w:val="center"/>
            </w:pPr>
          </w:p>
        </w:tc>
        <w:tc>
          <w:tcPr>
            <w:tcW w:w="1318" w:type="dxa"/>
            <w:shd w:val="clear" w:color="auto" w:fill="auto"/>
            <w:vAlign w:val="center"/>
          </w:tcPr>
          <w:p w14:paraId="3BA46AEE" w14:textId="77777777" w:rsidR="006777F4" w:rsidRPr="000C3F71" w:rsidRDefault="006777F4" w:rsidP="006777F4">
            <w:pPr>
              <w:pStyle w:val="BodyText"/>
              <w:ind w:left="0"/>
              <w:jc w:val="center"/>
            </w:pPr>
          </w:p>
        </w:tc>
        <w:tc>
          <w:tcPr>
            <w:tcW w:w="4131" w:type="dxa"/>
            <w:shd w:val="clear" w:color="auto" w:fill="auto"/>
            <w:vAlign w:val="center"/>
          </w:tcPr>
          <w:p w14:paraId="2DA70F71" w14:textId="77777777" w:rsidR="006777F4" w:rsidRPr="000C3F71" w:rsidRDefault="006777F4" w:rsidP="006777F4">
            <w:pPr>
              <w:pStyle w:val="BodyText"/>
              <w:ind w:left="0"/>
              <w:jc w:val="center"/>
            </w:pPr>
          </w:p>
        </w:tc>
        <w:tc>
          <w:tcPr>
            <w:tcW w:w="3584" w:type="dxa"/>
            <w:shd w:val="clear" w:color="auto" w:fill="auto"/>
            <w:vAlign w:val="center"/>
          </w:tcPr>
          <w:p w14:paraId="7D0839DD" w14:textId="77777777" w:rsidR="006777F4" w:rsidRPr="000C3F71" w:rsidRDefault="006777F4" w:rsidP="006777F4">
            <w:pPr>
              <w:pStyle w:val="BodyText"/>
              <w:ind w:left="0"/>
              <w:jc w:val="center"/>
            </w:pPr>
          </w:p>
        </w:tc>
        <w:tc>
          <w:tcPr>
            <w:tcW w:w="1457" w:type="dxa"/>
            <w:shd w:val="clear" w:color="auto" w:fill="auto"/>
            <w:vAlign w:val="center"/>
          </w:tcPr>
          <w:p w14:paraId="3FA0CEFE" w14:textId="77777777" w:rsidR="006777F4" w:rsidRPr="000C3F71" w:rsidRDefault="006777F4" w:rsidP="006777F4">
            <w:pPr>
              <w:pStyle w:val="BodyText"/>
              <w:ind w:left="0"/>
              <w:jc w:val="center"/>
            </w:pPr>
          </w:p>
        </w:tc>
      </w:tr>
      <w:tr w:rsidR="006777F4" w:rsidRPr="000C3F71" w14:paraId="5A4D5294" w14:textId="77777777" w:rsidTr="006777F4">
        <w:trPr>
          <w:cantSplit/>
          <w:trHeight w:val="924"/>
        </w:trPr>
        <w:tc>
          <w:tcPr>
            <w:tcW w:w="2689" w:type="dxa"/>
            <w:shd w:val="clear" w:color="auto" w:fill="auto"/>
            <w:vAlign w:val="center"/>
          </w:tcPr>
          <w:p w14:paraId="6A02F172" w14:textId="449E4EF8" w:rsidR="006777F4" w:rsidRPr="000C3F71" w:rsidRDefault="006777F4" w:rsidP="006777F4">
            <w:pPr>
              <w:pStyle w:val="BodyText"/>
              <w:ind w:left="0"/>
              <w:jc w:val="center"/>
            </w:pPr>
          </w:p>
        </w:tc>
        <w:tc>
          <w:tcPr>
            <w:tcW w:w="1318" w:type="dxa"/>
            <w:shd w:val="clear" w:color="auto" w:fill="auto"/>
            <w:vAlign w:val="center"/>
          </w:tcPr>
          <w:p w14:paraId="0DF5A2C5" w14:textId="77777777" w:rsidR="006777F4" w:rsidRPr="000C3F71" w:rsidRDefault="006777F4" w:rsidP="006777F4">
            <w:pPr>
              <w:pStyle w:val="BodyText"/>
              <w:ind w:left="0"/>
              <w:jc w:val="center"/>
            </w:pPr>
          </w:p>
        </w:tc>
        <w:tc>
          <w:tcPr>
            <w:tcW w:w="4131" w:type="dxa"/>
            <w:shd w:val="clear" w:color="auto" w:fill="auto"/>
            <w:vAlign w:val="center"/>
          </w:tcPr>
          <w:p w14:paraId="237218D0" w14:textId="77777777" w:rsidR="006777F4" w:rsidRPr="000C3F71" w:rsidRDefault="006777F4" w:rsidP="006777F4">
            <w:pPr>
              <w:pStyle w:val="BodyText"/>
              <w:ind w:left="0"/>
              <w:jc w:val="center"/>
            </w:pPr>
          </w:p>
        </w:tc>
        <w:tc>
          <w:tcPr>
            <w:tcW w:w="3584" w:type="dxa"/>
            <w:shd w:val="clear" w:color="auto" w:fill="auto"/>
            <w:vAlign w:val="center"/>
          </w:tcPr>
          <w:p w14:paraId="6B2EB4B5" w14:textId="77777777" w:rsidR="006777F4" w:rsidRPr="000C3F71" w:rsidRDefault="006777F4" w:rsidP="006777F4">
            <w:pPr>
              <w:pStyle w:val="BodyText"/>
              <w:ind w:left="0"/>
              <w:jc w:val="center"/>
            </w:pPr>
          </w:p>
        </w:tc>
        <w:tc>
          <w:tcPr>
            <w:tcW w:w="1457" w:type="dxa"/>
            <w:shd w:val="clear" w:color="auto" w:fill="auto"/>
            <w:vAlign w:val="center"/>
          </w:tcPr>
          <w:p w14:paraId="79D77917" w14:textId="77777777" w:rsidR="006777F4" w:rsidRPr="000C3F71" w:rsidRDefault="006777F4" w:rsidP="006777F4">
            <w:pPr>
              <w:pStyle w:val="BodyText"/>
              <w:ind w:left="0"/>
              <w:jc w:val="center"/>
            </w:pPr>
          </w:p>
        </w:tc>
      </w:tr>
      <w:tr w:rsidR="006777F4" w:rsidRPr="000C3F71" w14:paraId="4C856CDE" w14:textId="77777777" w:rsidTr="006777F4">
        <w:trPr>
          <w:cantSplit/>
          <w:trHeight w:val="924"/>
        </w:trPr>
        <w:tc>
          <w:tcPr>
            <w:tcW w:w="2689" w:type="dxa"/>
            <w:shd w:val="clear" w:color="auto" w:fill="auto"/>
            <w:vAlign w:val="center"/>
          </w:tcPr>
          <w:p w14:paraId="6365CEE8" w14:textId="77777777" w:rsidR="006777F4" w:rsidRPr="000C3F71" w:rsidRDefault="006777F4" w:rsidP="006777F4">
            <w:pPr>
              <w:pStyle w:val="BodyText"/>
              <w:ind w:left="0"/>
              <w:jc w:val="center"/>
            </w:pPr>
          </w:p>
        </w:tc>
        <w:tc>
          <w:tcPr>
            <w:tcW w:w="1318" w:type="dxa"/>
            <w:shd w:val="clear" w:color="auto" w:fill="auto"/>
            <w:vAlign w:val="center"/>
          </w:tcPr>
          <w:p w14:paraId="53BF7DA3" w14:textId="77777777" w:rsidR="006777F4" w:rsidRPr="000C3F71" w:rsidRDefault="006777F4" w:rsidP="006777F4">
            <w:pPr>
              <w:pStyle w:val="BodyText"/>
              <w:ind w:left="0"/>
              <w:jc w:val="center"/>
            </w:pPr>
          </w:p>
        </w:tc>
        <w:tc>
          <w:tcPr>
            <w:tcW w:w="4131" w:type="dxa"/>
            <w:shd w:val="clear" w:color="auto" w:fill="auto"/>
            <w:vAlign w:val="center"/>
          </w:tcPr>
          <w:p w14:paraId="7443AA82" w14:textId="77777777" w:rsidR="006777F4" w:rsidRPr="000C3F71" w:rsidRDefault="006777F4" w:rsidP="006777F4">
            <w:pPr>
              <w:pStyle w:val="BodyText"/>
              <w:ind w:left="0"/>
              <w:jc w:val="center"/>
            </w:pPr>
          </w:p>
        </w:tc>
        <w:tc>
          <w:tcPr>
            <w:tcW w:w="3584" w:type="dxa"/>
            <w:shd w:val="clear" w:color="auto" w:fill="auto"/>
            <w:vAlign w:val="center"/>
          </w:tcPr>
          <w:p w14:paraId="62F12453" w14:textId="77777777" w:rsidR="006777F4" w:rsidRPr="000C3F71" w:rsidRDefault="006777F4" w:rsidP="006777F4">
            <w:pPr>
              <w:pStyle w:val="BodyText"/>
              <w:ind w:left="0"/>
              <w:jc w:val="center"/>
            </w:pPr>
          </w:p>
        </w:tc>
        <w:tc>
          <w:tcPr>
            <w:tcW w:w="1457" w:type="dxa"/>
            <w:shd w:val="clear" w:color="auto" w:fill="auto"/>
            <w:vAlign w:val="center"/>
          </w:tcPr>
          <w:p w14:paraId="580B81F5" w14:textId="77777777" w:rsidR="006777F4" w:rsidRPr="000C3F71" w:rsidRDefault="006777F4" w:rsidP="006777F4">
            <w:pPr>
              <w:pStyle w:val="BodyText"/>
              <w:ind w:left="0"/>
              <w:jc w:val="center"/>
            </w:pPr>
          </w:p>
        </w:tc>
      </w:tr>
      <w:tr w:rsidR="006777F4" w:rsidRPr="000C3F71" w14:paraId="6D8AEA38" w14:textId="77777777" w:rsidTr="006777F4">
        <w:trPr>
          <w:cantSplit/>
          <w:trHeight w:val="924"/>
        </w:trPr>
        <w:tc>
          <w:tcPr>
            <w:tcW w:w="2689" w:type="dxa"/>
            <w:shd w:val="clear" w:color="auto" w:fill="auto"/>
            <w:vAlign w:val="center"/>
          </w:tcPr>
          <w:p w14:paraId="35AE6AD3" w14:textId="77777777" w:rsidR="006777F4" w:rsidRPr="000C3F71" w:rsidRDefault="006777F4" w:rsidP="006777F4">
            <w:pPr>
              <w:pStyle w:val="BodyText"/>
              <w:ind w:left="0"/>
              <w:jc w:val="center"/>
            </w:pPr>
          </w:p>
        </w:tc>
        <w:tc>
          <w:tcPr>
            <w:tcW w:w="1318" w:type="dxa"/>
            <w:shd w:val="clear" w:color="auto" w:fill="auto"/>
            <w:vAlign w:val="center"/>
          </w:tcPr>
          <w:p w14:paraId="7F44E2E3" w14:textId="77777777" w:rsidR="006777F4" w:rsidRPr="000C3F71" w:rsidRDefault="006777F4" w:rsidP="006777F4">
            <w:pPr>
              <w:pStyle w:val="BodyText"/>
              <w:ind w:left="0"/>
              <w:jc w:val="center"/>
            </w:pPr>
          </w:p>
        </w:tc>
        <w:tc>
          <w:tcPr>
            <w:tcW w:w="4131" w:type="dxa"/>
            <w:shd w:val="clear" w:color="auto" w:fill="auto"/>
            <w:vAlign w:val="center"/>
          </w:tcPr>
          <w:p w14:paraId="10C10E30" w14:textId="77777777" w:rsidR="006777F4" w:rsidRPr="000C3F71" w:rsidRDefault="006777F4" w:rsidP="006777F4">
            <w:pPr>
              <w:pStyle w:val="BodyText"/>
              <w:ind w:left="0"/>
              <w:jc w:val="center"/>
            </w:pPr>
          </w:p>
        </w:tc>
        <w:tc>
          <w:tcPr>
            <w:tcW w:w="3584" w:type="dxa"/>
            <w:shd w:val="clear" w:color="auto" w:fill="auto"/>
            <w:vAlign w:val="center"/>
          </w:tcPr>
          <w:p w14:paraId="5949F451" w14:textId="77777777" w:rsidR="006777F4" w:rsidRPr="000C3F71" w:rsidRDefault="006777F4" w:rsidP="006777F4">
            <w:pPr>
              <w:pStyle w:val="BodyText"/>
              <w:ind w:left="0"/>
              <w:jc w:val="center"/>
            </w:pPr>
          </w:p>
        </w:tc>
        <w:tc>
          <w:tcPr>
            <w:tcW w:w="1457" w:type="dxa"/>
            <w:shd w:val="clear" w:color="auto" w:fill="auto"/>
            <w:vAlign w:val="center"/>
          </w:tcPr>
          <w:p w14:paraId="052EC010" w14:textId="77777777" w:rsidR="006777F4" w:rsidRPr="000C3F71" w:rsidRDefault="006777F4" w:rsidP="006777F4">
            <w:pPr>
              <w:pStyle w:val="BodyText"/>
              <w:ind w:left="0"/>
              <w:jc w:val="center"/>
            </w:pPr>
          </w:p>
        </w:tc>
      </w:tr>
    </w:tbl>
    <w:p w14:paraId="78ADA1C1" w14:textId="77777777" w:rsidR="006777F4" w:rsidRDefault="006777F4" w:rsidP="00CA616E">
      <w:pPr>
        <w:spacing w:before="0" w:line="240" w:lineRule="auto"/>
      </w:pPr>
    </w:p>
    <w:p w14:paraId="77EA42F8" w14:textId="77777777" w:rsidR="006777F4" w:rsidRDefault="006777F4" w:rsidP="00CA616E">
      <w:pPr>
        <w:spacing w:before="0" w:line="240" w:lineRule="auto"/>
        <w:sectPr w:rsidR="006777F4" w:rsidSect="006777F4">
          <w:headerReference w:type="default" r:id="rId29"/>
          <w:pgSz w:w="16838" w:h="11906" w:orient="landscape" w:code="9"/>
          <w:pgMar w:top="1418" w:right="1418" w:bottom="1418" w:left="1418" w:header="851" w:footer="851" w:gutter="0"/>
          <w:cols w:space="708"/>
          <w:docGrid w:linePitch="360"/>
        </w:sectPr>
      </w:pPr>
    </w:p>
    <w:p w14:paraId="58956FAE" w14:textId="4E30E11E" w:rsidR="006777F4" w:rsidRDefault="006777F4" w:rsidP="00CA616E">
      <w:pPr>
        <w:spacing w:before="0" w:line="240" w:lineRule="auto"/>
        <w:rPr>
          <w:b/>
          <w:bCs/>
        </w:rPr>
      </w:pPr>
      <w:r>
        <w:rPr>
          <w:b/>
          <w:bCs/>
        </w:rPr>
        <w:lastRenderedPageBreak/>
        <w:t>PART 3: DECLARATIONS</w:t>
      </w:r>
    </w:p>
    <w:p w14:paraId="5B4079A3" w14:textId="77777777" w:rsidR="006777F4" w:rsidRDefault="006777F4" w:rsidP="00CA616E">
      <w:pPr>
        <w:spacing w:before="0" w:line="240" w:lineRule="auto"/>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405"/>
        <w:gridCol w:w="599"/>
        <w:gridCol w:w="537"/>
        <w:gridCol w:w="1275"/>
        <w:gridCol w:w="2127"/>
        <w:gridCol w:w="3827"/>
        <w:gridCol w:w="1276"/>
        <w:gridCol w:w="1835"/>
      </w:tblGrid>
      <w:tr w:rsidR="006777F4" w:rsidRPr="006777F4" w14:paraId="41A799DB" w14:textId="77777777" w:rsidTr="006777F4">
        <w:trPr>
          <w:trHeight w:val="593"/>
        </w:trPr>
        <w:tc>
          <w:tcPr>
            <w:tcW w:w="13881" w:type="dxa"/>
            <w:gridSpan w:val="8"/>
            <w:shd w:val="clear" w:color="auto" w:fill="C6D9F1" w:themeFill="text2" w:themeFillTint="33"/>
            <w:vAlign w:val="center"/>
          </w:tcPr>
          <w:p w14:paraId="791BFC36" w14:textId="4B71FD9A" w:rsidR="006777F4" w:rsidRPr="006777F4" w:rsidRDefault="006777F4" w:rsidP="006777F4">
            <w:pPr>
              <w:pStyle w:val="BodyText"/>
              <w:ind w:left="0"/>
              <w:jc w:val="center"/>
              <w:rPr>
                <w:b/>
                <w:bCs/>
                <w:sz w:val="22"/>
                <w:szCs w:val="22"/>
              </w:rPr>
            </w:pPr>
            <w:r w:rsidRPr="006777F4">
              <w:rPr>
                <w:b/>
                <w:bCs/>
                <w:sz w:val="22"/>
                <w:szCs w:val="22"/>
              </w:rPr>
              <w:t>DECLARATION FOR NHS DERBY AND DERBYSHIRE INTEGRATED CARE BOARD [year]</w:t>
            </w:r>
          </w:p>
        </w:tc>
      </w:tr>
      <w:tr w:rsidR="006777F4" w:rsidRPr="006777F4" w14:paraId="2F84F30B" w14:textId="77777777" w:rsidTr="006777F4">
        <w:trPr>
          <w:trHeight w:val="397"/>
        </w:trPr>
        <w:tc>
          <w:tcPr>
            <w:tcW w:w="13881" w:type="dxa"/>
            <w:gridSpan w:val="8"/>
            <w:shd w:val="clear" w:color="auto" w:fill="C6D9F1" w:themeFill="text2" w:themeFillTint="33"/>
            <w:vAlign w:val="center"/>
          </w:tcPr>
          <w:p w14:paraId="55C6324F" w14:textId="74FEFF8F" w:rsidR="006777F4" w:rsidRPr="006777F4" w:rsidRDefault="006777F4" w:rsidP="006777F4">
            <w:pPr>
              <w:pStyle w:val="BodyText"/>
              <w:ind w:left="0"/>
              <w:jc w:val="center"/>
              <w:rPr>
                <w:b/>
                <w:bCs/>
                <w:sz w:val="22"/>
                <w:szCs w:val="22"/>
              </w:rPr>
            </w:pPr>
            <w:r w:rsidRPr="006777F4">
              <w:rPr>
                <w:b/>
                <w:bCs/>
                <w:sz w:val="22"/>
                <w:szCs w:val="22"/>
              </w:rPr>
              <w:t>For the SID/Deputy Chair to complete:</w:t>
            </w:r>
          </w:p>
        </w:tc>
      </w:tr>
      <w:tr w:rsidR="006777F4" w:rsidRPr="006777F4" w14:paraId="7F4C9294" w14:textId="77777777" w:rsidTr="006777F4">
        <w:trPr>
          <w:trHeight w:val="567"/>
        </w:trPr>
        <w:tc>
          <w:tcPr>
            <w:tcW w:w="3004" w:type="dxa"/>
            <w:gridSpan w:val="2"/>
            <w:vMerge w:val="restart"/>
            <w:vAlign w:val="center"/>
          </w:tcPr>
          <w:p w14:paraId="1A6CA785" w14:textId="3869D9A7" w:rsidR="006777F4" w:rsidRPr="006777F4" w:rsidRDefault="006777F4" w:rsidP="006777F4">
            <w:pPr>
              <w:pStyle w:val="BodyText"/>
              <w:ind w:left="0"/>
              <w:jc w:val="center"/>
              <w:rPr>
                <w:sz w:val="22"/>
                <w:szCs w:val="22"/>
              </w:rPr>
            </w:pPr>
            <w:r w:rsidRPr="006777F4">
              <w:rPr>
                <w:sz w:val="22"/>
                <w:szCs w:val="22"/>
              </w:rPr>
              <w:t>FPPT for the ICB Chair (as ICB Board member)</w:t>
            </w:r>
          </w:p>
        </w:tc>
        <w:tc>
          <w:tcPr>
            <w:tcW w:w="3939" w:type="dxa"/>
            <w:gridSpan w:val="3"/>
            <w:vAlign w:val="center"/>
          </w:tcPr>
          <w:p w14:paraId="55634779" w14:textId="77777777" w:rsidR="006777F4" w:rsidRPr="006777F4" w:rsidRDefault="006777F4" w:rsidP="006777F4">
            <w:pPr>
              <w:pStyle w:val="BodyText"/>
              <w:ind w:left="0"/>
              <w:jc w:val="center"/>
              <w:rPr>
                <w:sz w:val="22"/>
                <w:szCs w:val="22"/>
              </w:rPr>
            </w:pPr>
            <w:r w:rsidRPr="006777F4">
              <w:rPr>
                <w:sz w:val="22"/>
                <w:szCs w:val="22"/>
              </w:rPr>
              <w:t>Completed by (role)</w:t>
            </w:r>
          </w:p>
        </w:tc>
        <w:tc>
          <w:tcPr>
            <w:tcW w:w="3827" w:type="dxa"/>
            <w:vAlign w:val="center"/>
          </w:tcPr>
          <w:p w14:paraId="5CB9C299" w14:textId="77777777" w:rsidR="006777F4" w:rsidRPr="006777F4" w:rsidRDefault="006777F4" w:rsidP="006777F4">
            <w:pPr>
              <w:pStyle w:val="BodyText"/>
              <w:ind w:left="0"/>
              <w:jc w:val="center"/>
              <w:rPr>
                <w:sz w:val="22"/>
                <w:szCs w:val="22"/>
              </w:rPr>
            </w:pPr>
            <w:r w:rsidRPr="006777F4">
              <w:rPr>
                <w:sz w:val="22"/>
                <w:szCs w:val="22"/>
              </w:rPr>
              <w:t>Name</w:t>
            </w:r>
          </w:p>
        </w:tc>
        <w:tc>
          <w:tcPr>
            <w:tcW w:w="1276" w:type="dxa"/>
            <w:vAlign w:val="center"/>
          </w:tcPr>
          <w:p w14:paraId="5D6B5906" w14:textId="77777777" w:rsidR="006777F4" w:rsidRPr="006777F4" w:rsidRDefault="006777F4" w:rsidP="006777F4">
            <w:pPr>
              <w:pStyle w:val="BodyText"/>
              <w:ind w:left="0"/>
              <w:jc w:val="center"/>
              <w:rPr>
                <w:sz w:val="22"/>
                <w:szCs w:val="22"/>
              </w:rPr>
            </w:pPr>
            <w:r w:rsidRPr="006777F4">
              <w:rPr>
                <w:sz w:val="22"/>
                <w:szCs w:val="22"/>
              </w:rPr>
              <w:t>Date</w:t>
            </w:r>
          </w:p>
        </w:tc>
        <w:tc>
          <w:tcPr>
            <w:tcW w:w="1835" w:type="dxa"/>
            <w:vAlign w:val="center"/>
          </w:tcPr>
          <w:p w14:paraId="7A43152A" w14:textId="77777777" w:rsidR="006777F4" w:rsidRPr="006777F4" w:rsidRDefault="006777F4" w:rsidP="006777F4">
            <w:pPr>
              <w:pStyle w:val="BodyText"/>
              <w:ind w:left="0"/>
              <w:jc w:val="center"/>
              <w:rPr>
                <w:sz w:val="22"/>
                <w:szCs w:val="22"/>
              </w:rPr>
            </w:pPr>
            <w:r w:rsidRPr="006777F4">
              <w:rPr>
                <w:sz w:val="22"/>
                <w:szCs w:val="22"/>
              </w:rPr>
              <w:t>Fit and proper?</w:t>
            </w:r>
          </w:p>
          <w:p w14:paraId="7A8FF23A" w14:textId="77777777" w:rsidR="006777F4" w:rsidRPr="006777F4" w:rsidRDefault="006777F4" w:rsidP="006777F4">
            <w:pPr>
              <w:pStyle w:val="BodyText"/>
              <w:ind w:left="0"/>
              <w:jc w:val="center"/>
              <w:rPr>
                <w:sz w:val="22"/>
                <w:szCs w:val="22"/>
              </w:rPr>
            </w:pPr>
            <w:r w:rsidRPr="006777F4">
              <w:rPr>
                <w:sz w:val="22"/>
                <w:szCs w:val="22"/>
              </w:rPr>
              <w:t>Yes/No</w:t>
            </w:r>
          </w:p>
        </w:tc>
      </w:tr>
      <w:tr w:rsidR="006777F4" w:rsidRPr="006777F4" w14:paraId="55751A70" w14:textId="77777777" w:rsidTr="006777F4">
        <w:trPr>
          <w:trHeight w:val="567"/>
        </w:trPr>
        <w:tc>
          <w:tcPr>
            <w:tcW w:w="3004" w:type="dxa"/>
            <w:gridSpan w:val="2"/>
            <w:vMerge/>
            <w:vAlign w:val="center"/>
          </w:tcPr>
          <w:p w14:paraId="37A02D2E" w14:textId="77777777" w:rsidR="006777F4" w:rsidRPr="006777F4" w:rsidRDefault="006777F4" w:rsidP="006777F4">
            <w:pPr>
              <w:pStyle w:val="BodyText"/>
              <w:ind w:left="0"/>
              <w:jc w:val="center"/>
              <w:rPr>
                <w:sz w:val="22"/>
                <w:szCs w:val="22"/>
              </w:rPr>
            </w:pPr>
          </w:p>
        </w:tc>
        <w:tc>
          <w:tcPr>
            <w:tcW w:w="3939" w:type="dxa"/>
            <w:gridSpan w:val="3"/>
            <w:vAlign w:val="center"/>
          </w:tcPr>
          <w:p w14:paraId="16F20977" w14:textId="77777777" w:rsidR="006777F4" w:rsidRPr="006777F4" w:rsidRDefault="006777F4" w:rsidP="006777F4">
            <w:pPr>
              <w:pStyle w:val="BodyText"/>
              <w:ind w:left="0"/>
              <w:jc w:val="center"/>
              <w:rPr>
                <w:sz w:val="22"/>
                <w:szCs w:val="22"/>
              </w:rPr>
            </w:pPr>
          </w:p>
        </w:tc>
        <w:tc>
          <w:tcPr>
            <w:tcW w:w="3827" w:type="dxa"/>
            <w:vAlign w:val="center"/>
          </w:tcPr>
          <w:p w14:paraId="5E61E635" w14:textId="77777777" w:rsidR="006777F4" w:rsidRPr="006777F4" w:rsidRDefault="006777F4" w:rsidP="006777F4">
            <w:pPr>
              <w:pStyle w:val="BodyText"/>
              <w:ind w:left="0"/>
              <w:jc w:val="center"/>
              <w:rPr>
                <w:sz w:val="22"/>
                <w:szCs w:val="22"/>
              </w:rPr>
            </w:pPr>
          </w:p>
        </w:tc>
        <w:tc>
          <w:tcPr>
            <w:tcW w:w="1276" w:type="dxa"/>
            <w:vAlign w:val="center"/>
          </w:tcPr>
          <w:p w14:paraId="6CC96022" w14:textId="77777777" w:rsidR="006777F4" w:rsidRPr="006777F4" w:rsidRDefault="006777F4" w:rsidP="006777F4">
            <w:pPr>
              <w:pStyle w:val="BodyText"/>
              <w:ind w:left="0"/>
              <w:jc w:val="center"/>
              <w:rPr>
                <w:sz w:val="22"/>
                <w:szCs w:val="22"/>
              </w:rPr>
            </w:pPr>
          </w:p>
        </w:tc>
        <w:tc>
          <w:tcPr>
            <w:tcW w:w="1835" w:type="dxa"/>
            <w:vAlign w:val="center"/>
          </w:tcPr>
          <w:p w14:paraId="0479F33D" w14:textId="77777777" w:rsidR="006777F4" w:rsidRPr="006777F4" w:rsidRDefault="006777F4" w:rsidP="006777F4">
            <w:pPr>
              <w:pStyle w:val="BodyText"/>
              <w:ind w:left="0"/>
              <w:jc w:val="center"/>
              <w:rPr>
                <w:sz w:val="22"/>
                <w:szCs w:val="22"/>
              </w:rPr>
            </w:pPr>
          </w:p>
        </w:tc>
      </w:tr>
      <w:tr w:rsidR="006777F4" w:rsidRPr="006777F4" w14:paraId="519DC7FA" w14:textId="77777777" w:rsidTr="006777F4">
        <w:trPr>
          <w:trHeight w:val="397"/>
        </w:trPr>
        <w:tc>
          <w:tcPr>
            <w:tcW w:w="1388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842C22" w14:textId="277535F7" w:rsidR="006777F4" w:rsidRPr="006777F4" w:rsidRDefault="006777F4" w:rsidP="006777F4">
            <w:pPr>
              <w:pStyle w:val="BodyText"/>
              <w:ind w:left="0"/>
              <w:jc w:val="center"/>
              <w:rPr>
                <w:b/>
                <w:bCs/>
                <w:sz w:val="22"/>
                <w:szCs w:val="22"/>
              </w:rPr>
            </w:pPr>
            <w:r w:rsidRPr="006777F4">
              <w:rPr>
                <w:b/>
                <w:bCs/>
                <w:sz w:val="22"/>
                <w:szCs w:val="22"/>
              </w:rPr>
              <w:t>For the ICB Chair to complete:</w:t>
            </w:r>
          </w:p>
        </w:tc>
      </w:tr>
      <w:tr w:rsidR="006777F4" w:rsidRPr="006777F4" w14:paraId="0F4C6DAB" w14:textId="77777777" w:rsidTr="006777F4">
        <w:trPr>
          <w:trHeight w:val="397"/>
        </w:trPr>
        <w:tc>
          <w:tcPr>
            <w:tcW w:w="3541" w:type="dxa"/>
            <w:gridSpan w:val="3"/>
            <w:vMerge w:val="restart"/>
            <w:vAlign w:val="center"/>
          </w:tcPr>
          <w:p w14:paraId="2D0DA16E" w14:textId="1B830C75" w:rsidR="006777F4" w:rsidRPr="006777F4" w:rsidRDefault="006777F4" w:rsidP="006777F4">
            <w:pPr>
              <w:pStyle w:val="BodyText"/>
              <w:ind w:left="0"/>
              <w:jc w:val="center"/>
              <w:rPr>
                <w:sz w:val="22"/>
                <w:szCs w:val="22"/>
              </w:rPr>
            </w:pPr>
            <w:r w:rsidRPr="006777F4">
              <w:rPr>
                <w:sz w:val="22"/>
                <w:szCs w:val="22"/>
              </w:rPr>
              <w:t>Have all ICB Board members been tested and concluded as being fit and proper?</w:t>
            </w:r>
          </w:p>
        </w:tc>
        <w:tc>
          <w:tcPr>
            <w:tcW w:w="1275" w:type="dxa"/>
            <w:vAlign w:val="center"/>
          </w:tcPr>
          <w:p w14:paraId="7EF6CA1B" w14:textId="77777777" w:rsidR="006777F4" w:rsidRPr="006777F4" w:rsidRDefault="006777F4" w:rsidP="006777F4">
            <w:pPr>
              <w:pStyle w:val="BodyText"/>
              <w:ind w:left="0"/>
              <w:jc w:val="center"/>
              <w:rPr>
                <w:sz w:val="22"/>
                <w:szCs w:val="22"/>
              </w:rPr>
            </w:pPr>
            <w:r w:rsidRPr="006777F4">
              <w:rPr>
                <w:sz w:val="22"/>
                <w:szCs w:val="22"/>
              </w:rPr>
              <w:t>Yes/No</w:t>
            </w:r>
          </w:p>
        </w:tc>
        <w:tc>
          <w:tcPr>
            <w:tcW w:w="9065" w:type="dxa"/>
            <w:gridSpan w:val="4"/>
            <w:vAlign w:val="center"/>
          </w:tcPr>
          <w:p w14:paraId="5CB46325" w14:textId="77777777" w:rsidR="006777F4" w:rsidRPr="006777F4" w:rsidRDefault="006777F4" w:rsidP="006777F4">
            <w:pPr>
              <w:pStyle w:val="BodyText"/>
              <w:ind w:left="0"/>
              <w:jc w:val="center"/>
              <w:rPr>
                <w:sz w:val="22"/>
                <w:szCs w:val="22"/>
              </w:rPr>
            </w:pPr>
            <w:r w:rsidRPr="006777F4">
              <w:rPr>
                <w:sz w:val="22"/>
                <w:szCs w:val="22"/>
              </w:rPr>
              <w:t>If ‘no’, provide detail:</w:t>
            </w:r>
          </w:p>
        </w:tc>
      </w:tr>
      <w:tr w:rsidR="006777F4" w:rsidRPr="006777F4" w14:paraId="5266DBB8" w14:textId="77777777" w:rsidTr="006777F4">
        <w:trPr>
          <w:trHeight w:val="767"/>
        </w:trPr>
        <w:tc>
          <w:tcPr>
            <w:tcW w:w="3541" w:type="dxa"/>
            <w:gridSpan w:val="3"/>
            <w:vMerge/>
            <w:vAlign w:val="center"/>
          </w:tcPr>
          <w:p w14:paraId="0217E9D4" w14:textId="77777777" w:rsidR="006777F4" w:rsidRPr="006777F4" w:rsidRDefault="006777F4" w:rsidP="006777F4">
            <w:pPr>
              <w:pStyle w:val="BodyText"/>
              <w:ind w:left="0"/>
              <w:jc w:val="center"/>
              <w:rPr>
                <w:sz w:val="22"/>
                <w:szCs w:val="22"/>
              </w:rPr>
            </w:pPr>
          </w:p>
        </w:tc>
        <w:tc>
          <w:tcPr>
            <w:tcW w:w="1275" w:type="dxa"/>
            <w:vAlign w:val="center"/>
          </w:tcPr>
          <w:p w14:paraId="6A722009" w14:textId="77777777" w:rsidR="006777F4" w:rsidRPr="006777F4" w:rsidRDefault="006777F4" w:rsidP="006777F4">
            <w:pPr>
              <w:pStyle w:val="BodyText"/>
              <w:ind w:left="0"/>
              <w:jc w:val="center"/>
              <w:rPr>
                <w:sz w:val="22"/>
                <w:szCs w:val="22"/>
              </w:rPr>
            </w:pPr>
          </w:p>
        </w:tc>
        <w:tc>
          <w:tcPr>
            <w:tcW w:w="9065" w:type="dxa"/>
            <w:gridSpan w:val="4"/>
            <w:vAlign w:val="center"/>
          </w:tcPr>
          <w:p w14:paraId="3743F80D" w14:textId="77777777" w:rsidR="006777F4" w:rsidRPr="006777F4" w:rsidRDefault="006777F4" w:rsidP="006777F4">
            <w:pPr>
              <w:pStyle w:val="BodyText"/>
              <w:ind w:left="0"/>
              <w:jc w:val="center"/>
              <w:rPr>
                <w:sz w:val="22"/>
                <w:szCs w:val="22"/>
              </w:rPr>
            </w:pPr>
          </w:p>
          <w:p w14:paraId="458FE217" w14:textId="77777777" w:rsidR="006777F4" w:rsidRPr="006777F4" w:rsidRDefault="006777F4" w:rsidP="006777F4">
            <w:pPr>
              <w:pStyle w:val="BodyText"/>
              <w:ind w:left="0"/>
              <w:jc w:val="center"/>
              <w:rPr>
                <w:sz w:val="22"/>
                <w:szCs w:val="22"/>
              </w:rPr>
            </w:pPr>
          </w:p>
          <w:p w14:paraId="3BE15E41" w14:textId="77777777" w:rsidR="006777F4" w:rsidRPr="006777F4" w:rsidRDefault="006777F4" w:rsidP="006777F4">
            <w:pPr>
              <w:pStyle w:val="BodyText"/>
              <w:ind w:left="0"/>
              <w:jc w:val="center"/>
              <w:rPr>
                <w:sz w:val="22"/>
                <w:szCs w:val="22"/>
              </w:rPr>
            </w:pPr>
          </w:p>
          <w:p w14:paraId="4FE9AB8B" w14:textId="77777777" w:rsidR="006777F4" w:rsidRPr="006777F4" w:rsidRDefault="006777F4" w:rsidP="006777F4">
            <w:pPr>
              <w:pStyle w:val="BodyText"/>
              <w:ind w:left="0"/>
              <w:jc w:val="center"/>
              <w:rPr>
                <w:sz w:val="22"/>
                <w:szCs w:val="22"/>
              </w:rPr>
            </w:pPr>
          </w:p>
        </w:tc>
      </w:tr>
      <w:tr w:rsidR="006777F4" w:rsidRPr="006777F4" w14:paraId="214112C2" w14:textId="77777777" w:rsidTr="006777F4">
        <w:trPr>
          <w:trHeight w:val="397"/>
        </w:trPr>
        <w:tc>
          <w:tcPr>
            <w:tcW w:w="3541" w:type="dxa"/>
            <w:gridSpan w:val="3"/>
            <w:vMerge w:val="restart"/>
            <w:vAlign w:val="center"/>
          </w:tcPr>
          <w:p w14:paraId="4F081515" w14:textId="3D193F0D" w:rsidR="006777F4" w:rsidRPr="006777F4" w:rsidRDefault="006777F4" w:rsidP="006777F4">
            <w:pPr>
              <w:pStyle w:val="BodyText"/>
              <w:ind w:left="0"/>
              <w:jc w:val="center"/>
              <w:rPr>
                <w:sz w:val="22"/>
                <w:szCs w:val="22"/>
              </w:rPr>
            </w:pPr>
            <w:r w:rsidRPr="006777F4">
              <w:rPr>
                <w:sz w:val="22"/>
                <w:szCs w:val="22"/>
              </w:rPr>
              <w:t>Are any issues arising from the FPPT being managed for any ICB Board member who is considered fit and proper?</w:t>
            </w:r>
          </w:p>
        </w:tc>
        <w:tc>
          <w:tcPr>
            <w:tcW w:w="1275" w:type="dxa"/>
            <w:vAlign w:val="center"/>
          </w:tcPr>
          <w:p w14:paraId="041DAE69" w14:textId="77777777" w:rsidR="006777F4" w:rsidRPr="006777F4" w:rsidRDefault="006777F4" w:rsidP="006777F4">
            <w:pPr>
              <w:pStyle w:val="BodyText"/>
              <w:ind w:left="0"/>
              <w:jc w:val="center"/>
              <w:rPr>
                <w:sz w:val="22"/>
                <w:szCs w:val="22"/>
              </w:rPr>
            </w:pPr>
            <w:r w:rsidRPr="006777F4">
              <w:rPr>
                <w:sz w:val="22"/>
                <w:szCs w:val="22"/>
              </w:rPr>
              <w:t>Yes/No</w:t>
            </w:r>
          </w:p>
        </w:tc>
        <w:tc>
          <w:tcPr>
            <w:tcW w:w="9065" w:type="dxa"/>
            <w:gridSpan w:val="4"/>
            <w:vAlign w:val="center"/>
          </w:tcPr>
          <w:p w14:paraId="01B89537" w14:textId="77777777" w:rsidR="006777F4" w:rsidRPr="006777F4" w:rsidRDefault="006777F4" w:rsidP="006777F4">
            <w:pPr>
              <w:pStyle w:val="BodyText"/>
              <w:ind w:left="0"/>
              <w:jc w:val="center"/>
              <w:rPr>
                <w:sz w:val="22"/>
                <w:szCs w:val="22"/>
              </w:rPr>
            </w:pPr>
            <w:r w:rsidRPr="006777F4">
              <w:rPr>
                <w:sz w:val="22"/>
                <w:szCs w:val="22"/>
              </w:rPr>
              <w:t>If ‘yes’, provide detail:</w:t>
            </w:r>
          </w:p>
        </w:tc>
      </w:tr>
      <w:tr w:rsidR="006777F4" w:rsidRPr="006777F4" w14:paraId="1F59BBFA" w14:textId="77777777" w:rsidTr="006777F4">
        <w:trPr>
          <w:trHeight w:val="858"/>
        </w:trPr>
        <w:tc>
          <w:tcPr>
            <w:tcW w:w="3541" w:type="dxa"/>
            <w:gridSpan w:val="3"/>
            <w:vMerge/>
            <w:vAlign w:val="center"/>
          </w:tcPr>
          <w:p w14:paraId="587963A9" w14:textId="77777777" w:rsidR="006777F4" w:rsidRPr="006777F4" w:rsidRDefault="006777F4" w:rsidP="006777F4">
            <w:pPr>
              <w:pStyle w:val="BodyText"/>
              <w:ind w:left="0"/>
              <w:jc w:val="center"/>
              <w:rPr>
                <w:sz w:val="22"/>
                <w:szCs w:val="22"/>
              </w:rPr>
            </w:pPr>
          </w:p>
        </w:tc>
        <w:tc>
          <w:tcPr>
            <w:tcW w:w="1275" w:type="dxa"/>
            <w:vAlign w:val="center"/>
          </w:tcPr>
          <w:p w14:paraId="43F12A4E" w14:textId="77777777" w:rsidR="006777F4" w:rsidRPr="006777F4" w:rsidRDefault="006777F4" w:rsidP="006777F4">
            <w:pPr>
              <w:pStyle w:val="BodyText"/>
              <w:ind w:left="0"/>
              <w:jc w:val="center"/>
              <w:rPr>
                <w:sz w:val="22"/>
                <w:szCs w:val="22"/>
              </w:rPr>
            </w:pPr>
          </w:p>
        </w:tc>
        <w:tc>
          <w:tcPr>
            <w:tcW w:w="9065" w:type="dxa"/>
            <w:gridSpan w:val="4"/>
            <w:vAlign w:val="center"/>
          </w:tcPr>
          <w:p w14:paraId="15F0B8FF" w14:textId="77777777" w:rsidR="006777F4" w:rsidRPr="006777F4" w:rsidRDefault="006777F4" w:rsidP="006777F4">
            <w:pPr>
              <w:pStyle w:val="BodyText"/>
              <w:ind w:left="0"/>
              <w:jc w:val="center"/>
              <w:rPr>
                <w:sz w:val="22"/>
                <w:szCs w:val="22"/>
              </w:rPr>
            </w:pPr>
          </w:p>
          <w:p w14:paraId="4EF5CD20" w14:textId="77777777" w:rsidR="006777F4" w:rsidRPr="006777F4" w:rsidRDefault="006777F4" w:rsidP="006777F4">
            <w:pPr>
              <w:pStyle w:val="BodyText"/>
              <w:ind w:left="0"/>
              <w:jc w:val="center"/>
              <w:rPr>
                <w:sz w:val="22"/>
                <w:szCs w:val="22"/>
              </w:rPr>
            </w:pPr>
          </w:p>
          <w:p w14:paraId="46CB3132" w14:textId="77777777" w:rsidR="006777F4" w:rsidRPr="006777F4" w:rsidRDefault="006777F4" w:rsidP="006777F4">
            <w:pPr>
              <w:pStyle w:val="BodyText"/>
              <w:ind w:left="0"/>
              <w:jc w:val="center"/>
              <w:rPr>
                <w:sz w:val="22"/>
                <w:szCs w:val="22"/>
              </w:rPr>
            </w:pPr>
          </w:p>
          <w:p w14:paraId="7C2B2C91" w14:textId="77777777" w:rsidR="006777F4" w:rsidRPr="006777F4" w:rsidRDefault="006777F4" w:rsidP="006777F4">
            <w:pPr>
              <w:pStyle w:val="BodyText"/>
              <w:ind w:left="0"/>
              <w:jc w:val="center"/>
              <w:rPr>
                <w:sz w:val="22"/>
                <w:szCs w:val="22"/>
              </w:rPr>
            </w:pPr>
          </w:p>
        </w:tc>
      </w:tr>
      <w:tr w:rsidR="006777F4" w:rsidRPr="006777F4" w14:paraId="50DF40F8" w14:textId="77777777" w:rsidTr="006777F4">
        <w:tc>
          <w:tcPr>
            <w:tcW w:w="13881" w:type="dxa"/>
            <w:gridSpan w:val="8"/>
            <w:tcBorders>
              <w:top w:val="single" w:sz="4" w:space="0" w:color="auto"/>
              <w:left w:val="single" w:sz="4" w:space="0" w:color="auto"/>
              <w:bottom w:val="single" w:sz="4" w:space="0" w:color="auto"/>
              <w:right w:val="single" w:sz="4" w:space="0" w:color="auto"/>
            </w:tcBorders>
            <w:vAlign w:val="center"/>
          </w:tcPr>
          <w:p w14:paraId="508D1EB1" w14:textId="0A864756" w:rsidR="006777F4" w:rsidRPr="006777F4" w:rsidRDefault="006777F4" w:rsidP="006777F4">
            <w:pPr>
              <w:pStyle w:val="BodyText"/>
              <w:ind w:left="0"/>
              <w:jc w:val="center"/>
              <w:rPr>
                <w:i/>
                <w:iCs/>
                <w:sz w:val="22"/>
                <w:szCs w:val="22"/>
              </w:rPr>
            </w:pPr>
            <w:r w:rsidRPr="006777F4">
              <w:rPr>
                <w:i/>
                <w:iCs/>
                <w:sz w:val="22"/>
                <w:szCs w:val="22"/>
              </w:rPr>
              <w:t>As ICB Chair of NHS Derby and Derbyshire Integrated Care Board I declare that the FPPT submission is complete, and the conclusion drawn is based on testing as detailed in the FPPT framework.</w:t>
            </w:r>
          </w:p>
        </w:tc>
      </w:tr>
      <w:tr w:rsidR="006777F4" w:rsidRPr="006777F4" w14:paraId="75701C4F" w14:textId="77777777" w:rsidTr="006777F4">
        <w:trPr>
          <w:trHeight w:val="397"/>
        </w:trPr>
        <w:tc>
          <w:tcPr>
            <w:tcW w:w="2405" w:type="dxa"/>
            <w:vAlign w:val="center"/>
          </w:tcPr>
          <w:p w14:paraId="1FCC4DAD" w14:textId="1702BADA" w:rsidR="006777F4" w:rsidRPr="006777F4" w:rsidRDefault="006777F4" w:rsidP="006777F4">
            <w:pPr>
              <w:pStyle w:val="BodyText"/>
              <w:ind w:left="0"/>
              <w:jc w:val="center"/>
              <w:rPr>
                <w:sz w:val="22"/>
                <w:szCs w:val="22"/>
              </w:rPr>
            </w:pPr>
            <w:r w:rsidRPr="006777F4">
              <w:rPr>
                <w:sz w:val="22"/>
                <w:szCs w:val="22"/>
              </w:rPr>
              <w:t>ICB Chair signature:</w:t>
            </w:r>
          </w:p>
        </w:tc>
        <w:tc>
          <w:tcPr>
            <w:tcW w:w="11474" w:type="dxa"/>
            <w:gridSpan w:val="7"/>
            <w:vAlign w:val="center"/>
          </w:tcPr>
          <w:p w14:paraId="7BCCA8AE" w14:textId="77777777" w:rsidR="006777F4" w:rsidRPr="006777F4" w:rsidRDefault="006777F4" w:rsidP="006777F4">
            <w:pPr>
              <w:pStyle w:val="BodyText"/>
              <w:ind w:left="0"/>
              <w:jc w:val="center"/>
              <w:rPr>
                <w:sz w:val="22"/>
                <w:szCs w:val="22"/>
              </w:rPr>
            </w:pPr>
          </w:p>
        </w:tc>
      </w:tr>
      <w:tr w:rsidR="006777F4" w:rsidRPr="006777F4" w14:paraId="5D03A0DD" w14:textId="77777777" w:rsidTr="006777F4">
        <w:trPr>
          <w:trHeight w:val="397"/>
        </w:trPr>
        <w:tc>
          <w:tcPr>
            <w:tcW w:w="2405" w:type="dxa"/>
            <w:vAlign w:val="center"/>
          </w:tcPr>
          <w:p w14:paraId="68FB01B3" w14:textId="77777777" w:rsidR="006777F4" w:rsidRPr="006777F4" w:rsidRDefault="006777F4" w:rsidP="006777F4">
            <w:pPr>
              <w:pStyle w:val="BodyText"/>
              <w:ind w:left="0"/>
              <w:jc w:val="center"/>
              <w:rPr>
                <w:sz w:val="22"/>
                <w:szCs w:val="22"/>
              </w:rPr>
            </w:pPr>
            <w:r w:rsidRPr="006777F4">
              <w:rPr>
                <w:sz w:val="22"/>
                <w:szCs w:val="22"/>
              </w:rPr>
              <w:t>Date signed:</w:t>
            </w:r>
          </w:p>
        </w:tc>
        <w:tc>
          <w:tcPr>
            <w:tcW w:w="11474" w:type="dxa"/>
            <w:gridSpan w:val="7"/>
            <w:vAlign w:val="center"/>
          </w:tcPr>
          <w:p w14:paraId="007D2BBD" w14:textId="77777777" w:rsidR="006777F4" w:rsidRPr="006777F4" w:rsidRDefault="006777F4" w:rsidP="006777F4">
            <w:pPr>
              <w:pStyle w:val="BodyText"/>
              <w:ind w:left="0"/>
              <w:jc w:val="center"/>
              <w:rPr>
                <w:sz w:val="22"/>
                <w:szCs w:val="22"/>
              </w:rPr>
            </w:pPr>
          </w:p>
        </w:tc>
      </w:tr>
      <w:tr w:rsidR="006777F4" w:rsidRPr="006777F4" w14:paraId="650B840C" w14:textId="77777777" w:rsidTr="006777F4">
        <w:trPr>
          <w:trHeight w:val="397"/>
        </w:trPr>
        <w:tc>
          <w:tcPr>
            <w:tcW w:w="1388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3F28C2" w14:textId="77777777" w:rsidR="006777F4" w:rsidRPr="006777F4" w:rsidRDefault="006777F4" w:rsidP="006777F4">
            <w:pPr>
              <w:pStyle w:val="BodyText"/>
              <w:keepNext/>
              <w:ind w:left="0"/>
              <w:jc w:val="center"/>
              <w:rPr>
                <w:b/>
                <w:bCs/>
                <w:sz w:val="22"/>
                <w:szCs w:val="22"/>
              </w:rPr>
            </w:pPr>
            <w:r w:rsidRPr="006777F4">
              <w:rPr>
                <w:b/>
                <w:bCs/>
                <w:sz w:val="22"/>
                <w:szCs w:val="22"/>
              </w:rPr>
              <w:lastRenderedPageBreak/>
              <w:t>For the regional director to complete:</w:t>
            </w:r>
          </w:p>
        </w:tc>
      </w:tr>
      <w:tr w:rsidR="006777F4" w:rsidRPr="006777F4" w14:paraId="0FE8FDA8" w14:textId="77777777" w:rsidTr="006777F4">
        <w:trPr>
          <w:trHeight w:val="397"/>
        </w:trPr>
        <w:tc>
          <w:tcPr>
            <w:tcW w:w="2405" w:type="dxa"/>
            <w:vAlign w:val="center"/>
          </w:tcPr>
          <w:p w14:paraId="05D5BE05" w14:textId="77777777" w:rsidR="006777F4" w:rsidRPr="006777F4" w:rsidRDefault="006777F4" w:rsidP="006777F4">
            <w:pPr>
              <w:pStyle w:val="BodyText"/>
              <w:ind w:left="0"/>
              <w:jc w:val="center"/>
              <w:rPr>
                <w:sz w:val="22"/>
                <w:szCs w:val="22"/>
              </w:rPr>
            </w:pPr>
            <w:r w:rsidRPr="006777F4">
              <w:rPr>
                <w:sz w:val="22"/>
                <w:szCs w:val="22"/>
              </w:rPr>
              <w:t>Name:</w:t>
            </w:r>
          </w:p>
        </w:tc>
        <w:tc>
          <w:tcPr>
            <w:tcW w:w="11474" w:type="dxa"/>
            <w:gridSpan w:val="7"/>
            <w:vAlign w:val="center"/>
          </w:tcPr>
          <w:p w14:paraId="73E76A61" w14:textId="77777777" w:rsidR="006777F4" w:rsidRPr="006777F4" w:rsidRDefault="006777F4" w:rsidP="006777F4">
            <w:pPr>
              <w:pStyle w:val="BodyText"/>
              <w:ind w:left="0"/>
              <w:jc w:val="center"/>
              <w:rPr>
                <w:sz w:val="22"/>
                <w:szCs w:val="22"/>
              </w:rPr>
            </w:pPr>
          </w:p>
        </w:tc>
      </w:tr>
      <w:tr w:rsidR="006777F4" w:rsidRPr="006777F4" w14:paraId="003A818B" w14:textId="77777777" w:rsidTr="006777F4">
        <w:trPr>
          <w:trHeight w:val="397"/>
        </w:trPr>
        <w:tc>
          <w:tcPr>
            <w:tcW w:w="2405" w:type="dxa"/>
            <w:vAlign w:val="center"/>
          </w:tcPr>
          <w:p w14:paraId="7857D797" w14:textId="77777777" w:rsidR="006777F4" w:rsidRPr="006777F4" w:rsidRDefault="006777F4" w:rsidP="006777F4">
            <w:pPr>
              <w:pStyle w:val="BodyText"/>
              <w:ind w:left="0"/>
              <w:jc w:val="center"/>
              <w:rPr>
                <w:sz w:val="22"/>
                <w:szCs w:val="22"/>
              </w:rPr>
            </w:pPr>
            <w:r w:rsidRPr="006777F4">
              <w:rPr>
                <w:sz w:val="22"/>
                <w:szCs w:val="22"/>
              </w:rPr>
              <w:t>Signature:</w:t>
            </w:r>
          </w:p>
        </w:tc>
        <w:tc>
          <w:tcPr>
            <w:tcW w:w="11474" w:type="dxa"/>
            <w:gridSpan w:val="7"/>
            <w:vAlign w:val="center"/>
          </w:tcPr>
          <w:p w14:paraId="5CF6B995" w14:textId="77777777" w:rsidR="006777F4" w:rsidRPr="006777F4" w:rsidRDefault="006777F4" w:rsidP="006777F4">
            <w:pPr>
              <w:pStyle w:val="BodyText"/>
              <w:ind w:left="0"/>
              <w:jc w:val="center"/>
              <w:rPr>
                <w:sz w:val="22"/>
                <w:szCs w:val="22"/>
              </w:rPr>
            </w:pPr>
          </w:p>
        </w:tc>
      </w:tr>
      <w:tr w:rsidR="006777F4" w:rsidRPr="006777F4" w14:paraId="68AACB8F" w14:textId="77777777" w:rsidTr="006777F4">
        <w:trPr>
          <w:trHeight w:val="397"/>
        </w:trPr>
        <w:tc>
          <w:tcPr>
            <w:tcW w:w="2405" w:type="dxa"/>
            <w:vAlign w:val="center"/>
          </w:tcPr>
          <w:p w14:paraId="5F886100" w14:textId="77777777" w:rsidR="006777F4" w:rsidRPr="006777F4" w:rsidRDefault="006777F4" w:rsidP="006777F4">
            <w:pPr>
              <w:pStyle w:val="BodyText"/>
              <w:ind w:left="0"/>
              <w:jc w:val="center"/>
              <w:rPr>
                <w:sz w:val="22"/>
                <w:szCs w:val="22"/>
              </w:rPr>
            </w:pPr>
            <w:r w:rsidRPr="006777F4">
              <w:rPr>
                <w:sz w:val="22"/>
                <w:szCs w:val="22"/>
              </w:rPr>
              <w:t>Date:</w:t>
            </w:r>
          </w:p>
        </w:tc>
        <w:tc>
          <w:tcPr>
            <w:tcW w:w="11474" w:type="dxa"/>
            <w:gridSpan w:val="7"/>
            <w:vAlign w:val="center"/>
          </w:tcPr>
          <w:p w14:paraId="0DFE1CFD" w14:textId="77777777" w:rsidR="006777F4" w:rsidRPr="006777F4" w:rsidRDefault="006777F4" w:rsidP="006777F4">
            <w:pPr>
              <w:pStyle w:val="BodyText"/>
              <w:ind w:left="0"/>
              <w:jc w:val="center"/>
              <w:rPr>
                <w:sz w:val="22"/>
                <w:szCs w:val="22"/>
              </w:rPr>
            </w:pPr>
          </w:p>
        </w:tc>
      </w:tr>
    </w:tbl>
    <w:p w14:paraId="17B620BC" w14:textId="77777777" w:rsidR="006777F4" w:rsidRDefault="006777F4" w:rsidP="00CA616E">
      <w:pPr>
        <w:spacing w:before="0" w:line="240" w:lineRule="auto"/>
        <w:sectPr w:rsidR="006777F4" w:rsidSect="006777F4">
          <w:pgSz w:w="16838" w:h="11906" w:orient="landscape" w:code="9"/>
          <w:pgMar w:top="1418" w:right="1418" w:bottom="1418" w:left="1418" w:header="851" w:footer="851" w:gutter="0"/>
          <w:cols w:space="708"/>
          <w:docGrid w:linePitch="360"/>
        </w:sectPr>
      </w:pPr>
    </w:p>
    <w:p w14:paraId="05402076" w14:textId="044D5461" w:rsidR="006777F4" w:rsidRDefault="006777F4" w:rsidP="006777F4">
      <w:pPr>
        <w:pStyle w:val="AppendicesHeading"/>
      </w:pPr>
      <w:bookmarkStart w:id="37" w:name="_Toc160609944"/>
      <w:r>
        <w:lastRenderedPageBreak/>
        <w:t>Appendix 5 – ICB Board Member FPPT Privacy Notice</w:t>
      </w:r>
      <w:bookmarkEnd w:id="37"/>
    </w:p>
    <w:p w14:paraId="160F2B5C" w14:textId="62569BFA" w:rsidR="006777F4" w:rsidRDefault="006777F4" w:rsidP="006777F4">
      <w:r>
        <w:t>NHS Derby and Derbyshire Integrated Care Board is required to provide you with details on the type of personal information which we collect and process. In addition to any other privacy notice which we may have provided to you, this notice relates to the information collected and processed in relation to the FPPT.</w:t>
      </w:r>
    </w:p>
    <w:p w14:paraId="21018376" w14:textId="5DB0B41B" w:rsidR="006777F4" w:rsidRDefault="006777F4" w:rsidP="006777F4">
      <w:r>
        <w:t>The type of personal information we collect is in relation to the FPPT for ICB Board members and is described below, much of which is already collected and processed for other purposes than the FPPT:</w:t>
      </w:r>
    </w:p>
    <w:p w14:paraId="52AFBBCE" w14:textId="77777777" w:rsidR="006777F4" w:rsidRDefault="006777F4" w:rsidP="006777F4">
      <w:pPr>
        <w:pStyle w:val="ListParagraph"/>
        <w:numPr>
          <w:ilvl w:val="0"/>
          <w:numId w:val="18"/>
        </w:numPr>
        <w:ind w:left="567" w:hanging="567"/>
      </w:pPr>
      <w:r>
        <w:t>Name, position title (unless this changes).</w:t>
      </w:r>
    </w:p>
    <w:p w14:paraId="3C4E99E0" w14:textId="093BB587" w:rsidR="006777F4" w:rsidRDefault="006777F4" w:rsidP="006777F4">
      <w:pPr>
        <w:pStyle w:val="ListParagraph"/>
        <w:numPr>
          <w:ilvl w:val="0"/>
          <w:numId w:val="18"/>
        </w:numPr>
        <w:ind w:left="567" w:hanging="567"/>
        <w:contextualSpacing w:val="0"/>
      </w:pPr>
      <w:r>
        <w:t>Employment history – this includes details of all job titles, organisations, departments, dates, and role descriptions.</w:t>
      </w:r>
    </w:p>
    <w:p w14:paraId="2E71F3B4" w14:textId="28893613" w:rsidR="006777F4" w:rsidRDefault="006777F4" w:rsidP="006777F4">
      <w:pPr>
        <w:pStyle w:val="ListParagraph"/>
        <w:numPr>
          <w:ilvl w:val="0"/>
          <w:numId w:val="18"/>
        </w:numPr>
        <w:ind w:left="567" w:hanging="567"/>
        <w:contextualSpacing w:val="0"/>
      </w:pPr>
      <w:r>
        <w:t>References.</w:t>
      </w:r>
    </w:p>
    <w:p w14:paraId="649F053F" w14:textId="417C309D" w:rsidR="006777F4" w:rsidRDefault="006777F4" w:rsidP="006777F4">
      <w:pPr>
        <w:pStyle w:val="ListParagraph"/>
        <w:numPr>
          <w:ilvl w:val="0"/>
          <w:numId w:val="18"/>
        </w:numPr>
        <w:ind w:left="567" w:hanging="567"/>
        <w:contextualSpacing w:val="0"/>
      </w:pPr>
      <w:r>
        <w:t>Job description and person specification in their previous role.</w:t>
      </w:r>
    </w:p>
    <w:p w14:paraId="43993F51" w14:textId="31210A6A" w:rsidR="006777F4" w:rsidRDefault="006777F4" w:rsidP="006777F4">
      <w:pPr>
        <w:pStyle w:val="ListParagraph"/>
        <w:numPr>
          <w:ilvl w:val="0"/>
          <w:numId w:val="18"/>
        </w:numPr>
        <w:ind w:left="567" w:hanging="567"/>
        <w:contextualSpacing w:val="0"/>
      </w:pPr>
      <w:r>
        <w:t>Date of medical clearance.</w:t>
      </w:r>
    </w:p>
    <w:p w14:paraId="691EE2CF" w14:textId="68A1A826" w:rsidR="006777F4" w:rsidRDefault="006777F4" w:rsidP="006777F4">
      <w:pPr>
        <w:pStyle w:val="ListParagraph"/>
        <w:numPr>
          <w:ilvl w:val="0"/>
          <w:numId w:val="18"/>
        </w:numPr>
        <w:ind w:left="567" w:hanging="567"/>
        <w:contextualSpacing w:val="0"/>
      </w:pPr>
      <w:r>
        <w:t>Qualifications.</w:t>
      </w:r>
    </w:p>
    <w:p w14:paraId="60F01DFA" w14:textId="52EB5303" w:rsidR="006777F4" w:rsidRDefault="006777F4" w:rsidP="006777F4">
      <w:pPr>
        <w:pStyle w:val="ListParagraph"/>
        <w:numPr>
          <w:ilvl w:val="0"/>
          <w:numId w:val="18"/>
        </w:numPr>
        <w:ind w:left="567" w:hanging="567"/>
        <w:contextualSpacing w:val="0"/>
      </w:pPr>
      <w:r>
        <w:t>Record of training and development in application/CV.</w:t>
      </w:r>
    </w:p>
    <w:p w14:paraId="76BAE68B" w14:textId="3FBFAE7D" w:rsidR="006777F4" w:rsidRDefault="006777F4" w:rsidP="006777F4">
      <w:pPr>
        <w:pStyle w:val="ListParagraph"/>
        <w:numPr>
          <w:ilvl w:val="0"/>
          <w:numId w:val="18"/>
        </w:numPr>
        <w:ind w:left="567" w:hanging="567"/>
        <w:contextualSpacing w:val="0"/>
      </w:pPr>
      <w:r>
        <w:t>Training and development in the last year.</w:t>
      </w:r>
    </w:p>
    <w:p w14:paraId="7B2B63D2" w14:textId="0A281BD0" w:rsidR="006777F4" w:rsidRDefault="006777F4" w:rsidP="006777F4">
      <w:pPr>
        <w:pStyle w:val="ListParagraph"/>
        <w:numPr>
          <w:ilvl w:val="0"/>
          <w:numId w:val="18"/>
        </w:numPr>
        <w:ind w:left="567" w:hanging="567"/>
        <w:contextualSpacing w:val="0"/>
      </w:pPr>
      <w:r>
        <w:t>Appraisal incorporating the leadership competency framework has been completed.</w:t>
      </w:r>
    </w:p>
    <w:p w14:paraId="4AA15CE9" w14:textId="0BD875B3" w:rsidR="006777F4" w:rsidRDefault="006777F4" w:rsidP="006777F4">
      <w:pPr>
        <w:pStyle w:val="ListParagraph"/>
        <w:numPr>
          <w:ilvl w:val="0"/>
          <w:numId w:val="18"/>
        </w:numPr>
        <w:ind w:left="567" w:hanging="567"/>
        <w:contextualSpacing w:val="0"/>
      </w:pPr>
      <w:r>
        <w:t>Record of any upheld, ongoing or discontinued disciplinary, complaint, grievance, adverse employee behaviour or whistle-blow findings.</w:t>
      </w:r>
    </w:p>
    <w:p w14:paraId="2B762698" w14:textId="2F2AFF7C" w:rsidR="006777F4" w:rsidRDefault="006777F4" w:rsidP="006777F4">
      <w:pPr>
        <w:pStyle w:val="ListParagraph"/>
        <w:numPr>
          <w:ilvl w:val="0"/>
          <w:numId w:val="18"/>
        </w:numPr>
        <w:ind w:left="567" w:hanging="567"/>
        <w:contextualSpacing w:val="0"/>
      </w:pPr>
      <w:r>
        <w:t>DBS status.</w:t>
      </w:r>
    </w:p>
    <w:p w14:paraId="6EB367CA" w14:textId="1F97F93D" w:rsidR="006777F4" w:rsidRDefault="006777F4" w:rsidP="006777F4">
      <w:pPr>
        <w:pStyle w:val="ListParagraph"/>
        <w:numPr>
          <w:ilvl w:val="0"/>
          <w:numId w:val="18"/>
        </w:numPr>
        <w:ind w:left="567" w:hanging="567"/>
        <w:contextualSpacing w:val="0"/>
      </w:pPr>
      <w:r>
        <w:t>Registration/revalidation status where required.</w:t>
      </w:r>
    </w:p>
    <w:p w14:paraId="73A190AA" w14:textId="24414DB0" w:rsidR="006777F4" w:rsidRDefault="006777F4" w:rsidP="006777F4">
      <w:pPr>
        <w:pStyle w:val="ListParagraph"/>
        <w:numPr>
          <w:ilvl w:val="0"/>
          <w:numId w:val="18"/>
        </w:numPr>
        <w:ind w:left="567" w:hanging="567"/>
        <w:contextualSpacing w:val="0"/>
      </w:pPr>
      <w:r>
        <w:t>Insolvency check.</w:t>
      </w:r>
    </w:p>
    <w:p w14:paraId="1837B356" w14:textId="784E1913" w:rsidR="006777F4" w:rsidRDefault="006777F4" w:rsidP="006777F4">
      <w:pPr>
        <w:pStyle w:val="ListParagraph"/>
        <w:numPr>
          <w:ilvl w:val="0"/>
          <w:numId w:val="18"/>
        </w:numPr>
        <w:ind w:left="567" w:hanging="567"/>
        <w:contextualSpacing w:val="0"/>
      </w:pPr>
      <w:r>
        <w:t>A search of the Companies House register to ensure that no board member is disqualified as a director.</w:t>
      </w:r>
    </w:p>
    <w:p w14:paraId="2BE79B2C" w14:textId="6724DA52" w:rsidR="006777F4" w:rsidRDefault="006777F4" w:rsidP="006777F4">
      <w:pPr>
        <w:pStyle w:val="ListParagraph"/>
        <w:numPr>
          <w:ilvl w:val="0"/>
          <w:numId w:val="18"/>
        </w:numPr>
        <w:ind w:left="567" w:hanging="567"/>
        <w:contextualSpacing w:val="0"/>
      </w:pPr>
      <w:r>
        <w:t>A search of the Charity Commission’s register of removed trustees.</w:t>
      </w:r>
    </w:p>
    <w:p w14:paraId="6F38B1E9" w14:textId="24536A8A" w:rsidR="006777F4" w:rsidRDefault="006777F4" w:rsidP="006777F4">
      <w:pPr>
        <w:pStyle w:val="ListParagraph"/>
        <w:numPr>
          <w:ilvl w:val="0"/>
          <w:numId w:val="18"/>
        </w:numPr>
        <w:ind w:left="567" w:hanging="567"/>
        <w:contextualSpacing w:val="0"/>
      </w:pPr>
      <w:r>
        <w:t>A check with the CQC, NHS England and relevant professional bodies where appropriate.</w:t>
      </w:r>
    </w:p>
    <w:p w14:paraId="6D0E2A0F" w14:textId="38BF25CA" w:rsidR="006777F4" w:rsidRDefault="006777F4" w:rsidP="006777F4">
      <w:pPr>
        <w:pStyle w:val="ListParagraph"/>
        <w:numPr>
          <w:ilvl w:val="0"/>
          <w:numId w:val="18"/>
        </w:numPr>
        <w:ind w:left="567" w:hanging="567"/>
        <w:contextualSpacing w:val="0"/>
      </w:pPr>
      <w:r>
        <w:t>Social media check.</w:t>
      </w:r>
    </w:p>
    <w:p w14:paraId="53706960" w14:textId="573ACC41" w:rsidR="006777F4" w:rsidRDefault="006777F4" w:rsidP="006777F4">
      <w:pPr>
        <w:pStyle w:val="ListParagraph"/>
        <w:numPr>
          <w:ilvl w:val="0"/>
          <w:numId w:val="18"/>
        </w:numPr>
        <w:ind w:left="567" w:hanging="567"/>
        <w:contextualSpacing w:val="0"/>
      </w:pPr>
      <w:r>
        <w:t>Employment tribunal judgement check.</w:t>
      </w:r>
    </w:p>
    <w:p w14:paraId="1A875F52" w14:textId="0575F1FF" w:rsidR="006777F4" w:rsidRDefault="006777F4" w:rsidP="006777F4">
      <w:pPr>
        <w:pStyle w:val="ListParagraph"/>
        <w:numPr>
          <w:ilvl w:val="0"/>
          <w:numId w:val="18"/>
        </w:numPr>
        <w:ind w:left="567" w:hanging="567"/>
        <w:contextualSpacing w:val="0"/>
      </w:pPr>
      <w:r>
        <w:t>Exit reference completed (where applicable).</w:t>
      </w:r>
    </w:p>
    <w:p w14:paraId="56607F4A" w14:textId="6B465D4B" w:rsidR="006777F4" w:rsidRDefault="006777F4" w:rsidP="006777F4">
      <w:pPr>
        <w:pStyle w:val="ListParagraph"/>
        <w:numPr>
          <w:ilvl w:val="0"/>
          <w:numId w:val="18"/>
        </w:numPr>
        <w:ind w:left="567" w:hanging="567"/>
        <w:contextualSpacing w:val="0"/>
      </w:pPr>
      <w:r>
        <w:lastRenderedPageBreak/>
        <w:t>Annual self-attestation signed, including confirmation (as appropriate) that there have been no changes.</w:t>
      </w:r>
    </w:p>
    <w:p w14:paraId="4F00240E" w14:textId="77777777" w:rsidR="006777F4" w:rsidRDefault="006777F4" w:rsidP="006777F4">
      <w:r>
        <w:t>Processing of this data is necessary on the lawful basis set out in Article 6(1)(e) UK GDPR as the foundation for the database. This is because it relates to the processing of personal data which is necessary for the performance of the fit and proper person test which is carried out in the public interest and/or in the exercise of official authority vested in the controller.</w:t>
      </w:r>
    </w:p>
    <w:p w14:paraId="537415AF" w14:textId="77777777" w:rsidR="006777F4" w:rsidRDefault="006777F4" w:rsidP="006777F4">
      <w:r>
        <w:t xml:space="preserve">For CQC-registered providers, ensuring directors are fit and proper is a legal requirement for the purposes of the Health and Social Care Act 2008 (Regulated Activities) Regulations 2014, and organisations are required to make information available connected with compliance to the CQC. </w:t>
      </w:r>
    </w:p>
    <w:p w14:paraId="2770CA4B" w14:textId="77777777" w:rsidR="006777F4" w:rsidRPr="00FF3495" w:rsidRDefault="006777F4" w:rsidP="006777F4">
      <w:pPr>
        <w:rPr>
          <w:b/>
          <w:bCs/>
        </w:rPr>
      </w:pPr>
      <w:r w:rsidRPr="00FF3495">
        <w:rPr>
          <w:b/>
          <w:bCs/>
        </w:rPr>
        <w:t>How we get the personal information and why we have it</w:t>
      </w:r>
    </w:p>
    <w:p w14:paraId="2D0D726B" w14:textId="77777777" w:rsidR="006777F4" w:rsidRDefault="006777F4" w:rsidP="006777F4">
      <w:r>
        <w:t>Most of the personal information we process is provided to us directly by you as part of your application form and recruitment to satisfy recruitment checks and the FPPT requirements.</w:t>
      </w:r>
    </w:p>
    <w:p w14:paraId="77EB3E2C" w14:textId="52A627A6" w:rsidR="006777F4" w:rsidRDefault="006777F4" w:rsidP="006777F4">
      <w:r>
        <w:t>We may also receive personal information indirectly, from the following sources in the following scenarios:</w:t>
      </w:r>
    </w:p>
    <w:p w14:paraId="59197AD7" w14:textId="77777777" w:rsidR="00FF3495" w:rsidRDefault="00FF3495" w:rsidP="006777F4">
      <w:pPr>
        <w:pStyle w:val="ListParagraph"/>
        <w:numPr>
          <w:ilvl w:val="0"/>
          <w:numId w:val="19"/>
        </w:numPr>
        <w:ind w:left="567" w:hanging="567"/>
      </w:pPr>
      <w:r>
        <w:t>r</w:t>
      </w:r>
      <w:r w:rsidR="006777F4">
        <w:t>eferences when we have made a conditional offer to you</w:t>
      </w:r>
      <w:r>
        <w:t>;</w:t>
      </w:r>
    </w:p>
    <w:p w14:paraId="52D11DAD" w14:textId="77777777" w:rsidR="00FF3495" w:rsidRDefault="00FF3495" w:rsidP="006777F4">
      <w:pPr>
        <w:pStyle w:val="ListParagraph"/>
        <w:numPr>
          <w:ilvl w:val="0"/>
          <w:numId w:val="19"/>
        </w:numPr>
        <w:ind w:left="567" w:hanging="567"/>
      </w:pPr>
      <w:r>
        <w:t>p</w:t>
      </w:r>
      <w:r w:rsidR="006777F4">
        <w:t>ublicly accessible registers and websites for our FPPT</w:t>
      </w:r>
      <w:r>
        <w:t>;</w:t>
      </w:r>
    </w:p>
    <w:p w14:paraId="1A681B40" w14:textId="2195538A" w:rsidR="00FF3495" w:rsidRDefault="00FF3495" w:rsidP="006777F4">
      <w:pPr>
        <w:pStyle w:val="ListParagraph"/>
        <w:numPr>
          <w:ilvl w:val="0"/>
          <w:numId w:val="19"/>
        </w:numPr>
        <w:ind w:left="567" w:hanging="567"/>
      </w:pPr>
      <w:r>
        <w:t>p</w:t>
      </w:r>
      <w:r w:rsidR="006777F4">
        <w:t>rofessional bodies for FPPT to test registration and or any other ‘fitness’ matters shared between organisations</w:t>
      </w:r>
      <w:r>
        <w:t>; and</w:t>
      </w:r>
    </w:p>
    <w:p w14:paraId="2F27F3DA" w14:textId="55A15AF8" w:rsidR="006777F4" w:rsidRDefault="00FF3495" w:rsidP="006777F4">
      <w:pPr>
        <w:pStyle w:val="ListParagraph"/>
        <w:numPr>
          <w:ilvl w:val="0"/>
          <w:numId w:val="19"/>
        </w:numPr>
        <w:ind w:left="567" w:hanging="567"/>
      </w:pPr>
      <w:r>
        <w:t>r</w:t>
      </w:r>
      <w:r w:rsidR="006777F4">
        <w:t>egulatory bodie</w:t>
      </w:r>
      <w:r>
        <w:t xml:space="preserve">s </w:t>
      </w:r>
      <w:r w:rsidR="006777F4">
        <w:t>e</w:t>
      </w:r>
      <w:r>
        <w:t>.</w:t>
      </w:r>
      <w:r w:rsidR="006777F4">
        <w:t>g</w:t>
      </w:r>
      <w:r>
        <w:t>.</w:t>
      </w:r>
      <w:r w:rsidR="006777F4">
        <w:t xml:space="preserve"> CQC and NHS England.</w:t>
      </w:r>
    </w:p>
    <w:p w14:paraId="2AC2AD64" w14:textId="77777777" w:rsidR="006777F4" w:rsidRDefault="006777F4" w:rsidP="006777F4">
      <w:r>
        <w:t>We use the information that you have given us to:</w:t>
      </w:r>
    </w:p>
    <w:p w14:paraId="09829BD7" w14:textId="55BF2CFF" w:rsidR="006777F4" w:rsidRDefault="006777F4" w:rsidP="00FF3495">
      <w:pPr>
        <w:pStyle w:val="ListParagraph"/>
        <w:numPr>
          <w:ilvl w:val="0"/>
          <w:numId w:val="19"/>
        </w:numPr>
        <w:ind w:left="567" w:hanging="567"/>
      </w:pPr>
      <w:r>
        <w:t>conclude whether or not you are fit and proper to carry out the role of board director</w:t>
      </w:r>
      <w:r w:rsidR="00FF3495">
        <w:t>; and</w:t>
      </w:r>
    </w:p>
    <w:p w14:paraId="72A137A8" w14:textId="50BB94AD" w:rsidR="006777F4" w:rsidRDefault="006777F4" w:rsidP="00FF3495">
      <w:pPr>
        <w:pStyle w:val="ListParagraph"/>
        <w:numPr>
          <w:ilvl w:val="0"/>
          <w:numId w:val="19"/>
        </w:numPr>
        <w:ind w:left="567" w:hanging="567"/>
      </w:pPr>
      <w:r>
        <w:t>inform the regulators of our assessment outcome.</w:t>
      </w:r>
    </w:p>
    <w:p w14:paraId="2DE11CD9" w14:textId="77777777" w:rsidR="006777F4" w:rsidRDefault="006777F4" w:rsidP="006777F4">
      <w:r>
        <w:t>We may share this information with NHS England, CQC, future employers (particularly where they themselves are subject to the FPP requirements), and professional bodies.</w:t>
      </w:r>
    </w:p>
    <w:p w14:paraId="4D497079" w14:textId="44992D48" w:rsidR="006777F4" w:rsidRDefault="006777F4" w:rsidP="006777F4">
      <w:r>
        <w:t>Under the UK General Data Protection Regulation (UK GDPR), the lawful bases we rely on for processing this information are</w:t>
      </w:r>
      <w:r w:rsidR="00FF3495">
        <w:t xml:space="preserve"> that w</w:t>
      </w:r>
      <w:r>
        <w:t>e need it to perform a public task.</w:t>
      </w:r>
    </w:p>
    <w:p w14:paraId="156CAFD8" w14:textId="77777777" w:rsidR="006777F4" w:rsidRPr="00FF3495" w:rsidRDefault="006777F4" w:rsidP="006777F4">
      <w:pPr>
        <w:rPr>
          <w:b/>
          <w:bCs/>
        </w:rPr>
      </w:pPr>
      <w:r w:rsidRPr="00FF3495">
        <w:rPr>
          <w:b/>
          <w:bCs/>
        </w:rPr>
        <w:t>How we store your personal information</w:t>
      </w:r>
    </w:p>
    <w:p w14:paraId="05A2BBCD" w14:textId="44D7707E" w:rsidR="006777F4" w:rsidRDefault="006777F4" w:rsidP="006777F4">
      <w:r>
        <w:t>Your information is securely stored. We keep the ESR FPPT information including the board member reference, for a career long period. We will then dispose of your information in accordance with</w:t>
      </w:r>
      <w:r w:rsidR="00FF3495">
        <w:t xml:space="preserve"> our Records Management Policy</w:t>
      </w:r>
      <w:r>
        <w:t>.</w:t>
      </w:r>
    </w:p>
    <w:p w14:paraId="4F0B6224" w14:textId="77777777" w:rsidR="006777F4" w:rsidRPr="00FF3495" w:rsidRDefault="006777F4" w:rsidP="006777F4">
      <w:pPr>
        <w:rPr>
          <w:b/>
          <w:bCs/>
        </w:rPr>
      </w:pPr>
      <w:r w:rsidRPr="00FF3495">
        <w:rPr>
          <w:b/>
          <w:bCs/>
        </w:rPr>
        <w:t>Your data protection rights</w:t>
      </w:r>
    </w:p>
    <w:p w14:paraId="02C0E18A" w14:textId="3E20B5E2" w:rsidR="006777F4" w:rsidRDefault="006777F4" w:rsidP="006777F4">
      <w:r>
        <w:t>Under data protection law, you have rights including</w:t>
      </w:r>
      <w:r w:rsidR="00FF3495">
        <w:t xml:space="preserve"> your right:</w:t>
      </w:r>
    </w:p>
    <w:p w14:paraId="3C99122C" w14:textId="205FD30A" w:rsidR="006777F4" w:rsidRDefault="006777F4" w:rsidP="00FF3495">
      <w:pPr>
        <w:pStyle w:val="ListParagraph"/>
        <w:numPr>
          <w:ilvl w:val="0"/>
          <w:numId w:val="19"/>
        </w:numPr>
        <w:ind w:left="567" w:hanging="567"/>
      </w:pPr>
      <w:r>
        <w:t>of access – You have the right to ask us for copies of your personal information</w:t>
      </w:r>
      <w:r w:rsidR="00FF3495">
        <w:t>;</w:t>
      </w:r>
    </w:p>
    <w:p w14:paraId="575AEDD0" w14:textId="21F1B44B" w:rsidR="006777F4" w:rsidRDefault="006777F4" w:rsidP="00FF3495">
      <w:pPr>
        <w:pStyle w:val="ListParagraph"/>
        <w:numPr>
          <w:ilvl w:val="0"/>
          <w:numId w:val="19"/>
        </w:numPr>
        <w:ind w:left="567" w:hanging="567"/>
      </w:pPr>
      <w:r>
        <w:t>to rectification – You have the right to ask us to rectify personal information you think is inaccurate. You also have the right to ask us to complete information you think is incomplete</w:t>
      </w:r>
      <w:r w:rsidR="00FF3495">
        <w:t>;</w:t>
      </w:r>
    </w:p>
    <w:p w14:paraId="56622E83" w14:textId="692A2094" w:rsidR="006777F4" w:rsidRDefault="006777F4" w:rsidP="00FF3495">
      <w:pPr>
        <w:pStyle w:val="ListParagraph"/>
        <w:numPr>
          <w:ilvl w:val="0"/>
          <w:numId w:val="19"/>
        </w:numPr>
        <w:ind w:left="567" w:hanging="567"/>
      </w:pPr>
      <w:r>
        <w:lastRenderedPageBreak/>
        <w:t>to erasure – You have the right to ask us to erase your personal information in certain circumstances</w:t>
      </w:r>
      <w:r w:rsidR="00FF3495">
        <w:t>;</w:t>
      </w:r>
    </w:p>
    <w:p w14:paraId="0F9F2B4A" w14:textId="38A893CE" w:rsidR="006777F4" w:rsidRDefault="006777F4" w:rsidP="00FF3495">
      <w:pPr>
        <w:pStyle w:val="ListParagraph"/>
        <w:numPr>
          <w:ilvl w:val="0"/>
          <w:numId w:val="19"/>
        </w:numPr>
        <w:ind w:left="567" w:hanging="567"/>
      </w:pPr>
      <w:r>
        <w:t>to restriction of processing – You have the right to ask us to restrict the processing of your personal information in certain circumstances</w:t>
      </w:r>
      <w:r w:rsidR="00FF3495">
        <w:t>;</w:t>
      </w:r>
    </w:p>
    <w:p w14:paraId="684C653C" w14:textId="12CE7D35" w:rsidR="006777F4" w:rsidRDefault="006777F4" w:rsidP="00FF3495">
      <w:pPr>
        <w:pStyle w:val="ListParagraph"/>
        <w:numPr>
          <w:ilvl w:val="0"/>
          <w:numId w:val="19"/>
        </w:numPr>
        <w:ind w:left="567" w:hanging="567"/>
      </w:pPr>
      <w:r>
        <w:t>to object to processing – You have the right to object to the processing of your personal information in certain circumstances</w:t>
      </w:r>
      <w:r w:rsidR="00FF3495">
        <w:t>; and</w:t>
      </w:r>
    </w:p>
    <w:p w14:paraId="55D4A735" w14:textId="5314DD77" w:rsidR="006777F4" w:rsidRDefault="006777F4" w:rsidP="00FF3495">
      <w:pPr>
        <w:pStyle w:val="ListParagraph"/>
        <w:numPr>
          <w:ilvl w:val="0"/>
          <w:numId w:val="19"/>
        </w:numPr>
        <w:ind w:left="567" w:hanging="567"/>
      </w:pPr>
      <w:r>
        <w:t>to data portability – You have the right to ask that we transfer the personal information you gave us to another organisation, or to you, in certain circumstances.</w:t>
      </w:r>
    </w:p>
    <w:p w14:paraId="5A1F721F" w14:textId="7039B00B" w:rsidR="006777F4" w:rsidRDefault="00FF3495" w:rsidP="00FF3495">
      <w:r>
        <w:t>Y</w:t>
      </w:r>
      <w:r w:rsidR="006777F4">
        <w:t xml:space="preserve">ou are </w:t>
      </w:r>
      <w:r w:rsidR="006777F4" w:rsidRPr="00FF3495">
        <w:rPr>
          <w:u w:val="single"/>
        </w:rPr>
        <w:t>not</w:t>
      </w:r>
      <w:r w:rsidR="006777F4">
        <w:t xml:space="preserve"> required to pay any charge for exercising your rights. If you make a request, we have one month to respond to you.</w:t>
      </w:r>
    </w:p>
    <w:p w14:paraId="0369EF40" w14:textId="062ACDDE" w:rsidR="006777F4" w:rsidRDefault="006777F4" w:rsidP="006777F4">
      <w:r>
        <w:t xml:space="preserve">Please contact us at </w:t>
      </w:r>
      <w:hyperlink r:id="rId30" w:history="1">
        <w:r w:rsidR="00A1559E" w:rsidRPr="00975AC0">
          <w:rPr>
            <w:rStyle w:val="Hyperlink"/>
          </w:rPr>
          <w:t>ddicb.sars@nhs.net</w:t>
        </w:r>
      </w:hyperlink>
      <w:r w:rsidR="00A1559E">
        <w:t xml:space="preserve"> </w:t>
      </w:r>
      <w:r>
        <w:t>if you wish to make a request.</w:t>
      </w:r>
    </w:p>
    <w:p w14:paraId="120C1184" w14:textId="77777777" w:rsidR="006777F4" w:rsidRPr="00FF3495" w:rsidRDefault="006777F4" w:rsidP="006777F4">
      <w:pPr>
        <w:rPr>
          <w:b/>
          <w:bCs/>
        </w:rPr>
      </w:pPr>
      <w:r w:rsidRPr="00FF3495">
        <w:rPr>
          <w:b/>
          <w:bCs/>
        </w:rPr>
        <w:t>How to complain</w:t>
      </w:r>
    </w:p>
    <w:p w14:paraId="641A1212" w14:textId="77777777" w:rsidR="00FF3495" w:rsidRDefault="006777F4" w:rsidP="006777F4">
      <w:r>
        <w:t xml:space="preserve">If you have any concerns about our use of your personal information, you can make a complaint to us at [Insert your organisation’s contact details for data protection queries]. </w:t>
      </w:r>
    </w:p>
    <w:p w14:paraId="3610CFB4" w14:textId="77777777" w:rsidR="00FF3495" w:rsidRDefault="006777F4" w:rsidP="00FF3495">
      <w:r>
        <w:t>You can also complain to the I</w:t>
      </w:r>
      <w:r w:rsidR="00FF3495">
        <w:t>nformation Commissioner's Officer</w:t>
      </w:r>
      <w:r>
        <w:t xml:space="preserve"> if you are unhappy with how we have used your data</w:t>
      </w:r>
      <w:r w:rsidR="00FF3495">
        <w:t>:</w:t>
      </w:r>
    </w:p>
    <w:p w14:paraId="465A0F55" w14:textId="47E4F827" w:rsidR="006777F4" w:rsidRDefault="006777F4" w:rsidP="00FF3495">
      <w:r>
        <w:t>Information Commissioner’s Office</w:t>
      </w:r>
    </w:p>
    <w:p w14:paraId="080B0826" w14:textId="77777777" w:rsidR="006777F4" w:rsidRDefault="006777F4" w:rsidP="00FF3495">
      <w:pPr>
        <w:spacing w:before="0" w:line="240" w:lineRule="auto"/>
      </w:pPr>
      <w:r>
        <w:t>Wycliffe House</w:t>
      </w:r>
    </w:p>
    <w:p w14:paraId="2A444C3C" w14:textId="77777777" w:rsidR="006777F4" w:rsidRDefault="006777F4" w:rsidP="00FF3495">
      <w:pPr>
        <w:spacing w:before="0" w:line="240" w:lineRule="auto"/>
      </w:pPr>
      <w:r>
        <w:t>Water Lane</w:t>
      </w:r>
    </w:p>
    <w:p w14:paraId="192D56A4" w14:textId="77777777" w:rsidR="006777F4" w:rsidRDefault="006777F4" w:rsidP="00FF3495">
      <w:pPr>
        <w:spacing w:before="0" w:line="240" w:lineRule="auto"/>
      </w:pPr>
      <w:r>
        <w:t>Wilmslow</w:t>
      </w:r>
    </w:p>
    <w:p w14:paraId="7B6197EF" w14:textId="77777777" w:rsidR="006777F4" w:rsidRDefault="006777F4" w:rsidP="00FF3495">
      <w:pPr>
        <w:spacing w:before="0" w:line="240" w:lineRule="auto"/>
      </w:pPr>
      <w:r>
        <w:t>Cheshire</w:t>
      </w:r>
    </w:p>
    <w:p w14:paraId="6A0E9B2A" w14:textId="77777777" w:rsidR="006777F4" w:rsidRDefault="006777F4" w:rsidP="00FF3495">
      <w:pPr>
        <w:spacing w:before="0" w:line="240" w:lineRule="auto"/>
      </w:pPr>
      <w:r>
        <w:t>SK9 5AF</w:t>
      </w:r>
    </w:p>
    <w:p w14:paraId="204E9992" w14:textId="14C76754" w:rsidR="006777F4" w:rsidRDefault="006777F4" w:rsidP="006777F4">
      <w:r>
        <w:t xml:space="preserve">Helpline number: 0303 123 1113 ICO website: </w:t>
      </w:r>
      <w:hyperlink r:id="rId31" w:history="1">
        <w:r w:rsidR="00FF3495" w:rsidRPr="00B12F0A">
          <w:rPr>
            <w:rStyle w:val="Hyperlink"/>
          </w:rPr>
          <w:t>https://www.ico.org.uk</w:t>
        </w:r>
      </w:hyperlink>
    </w:p>
    <w:p w14:paraId="2900C7D2" w14:textId="77777777" w:rsidR="00FF3495" w:rsidRDefault="00FF3495" w:rsidP="006777F4">
      <w:pPr>
        <w:sectPr w:rsidR="00FF3495" w:rsidSect="006777F4">
          <w:headerReference w:type="default" r:id="rId32"/>
          <w:pgSz w:w="11906" w:h="16838" w:code="9"/>
          <w:pgMar w:top="1418" w:right="1418" w:bottom="1418" w:left="1418" w:header="851" w:footer="851" w:gutter="0"/>
          <w:cols w:space="708"/>
          <w:docGrid w:linePitch="360"/>
        </w:sectPr>
      </w:pPr>
    </w:p>
    <w:p w14:paraId="18C7186D" w14:textId="25953660" w:rsidR="00FF3495" w:rsidRDefault="00FF3495" w:rsidP="00FF3495">
      <w:pPr>
        <w:pStyle w:val="AppendicesHeading"/>
      </w:pPr>
      <w:bookmarkStart w:id="38" w:name="_Toc160609945"/>
      <w:r>
        <w:lastRenderedPageBreak/>
        <w:t>Appendix 6 – FPPT Checklist</w:t>
      </w:r>
      <w:bookmarkEnd w:id="38"/>
    </w:p>
    <w:p w14:paraId="01B4A954" w14:textId="77777777" w:rsidR="00FF3495" w:rsidRDefault="00FF3495" w:rsidP="00FF3495">
      <w:pPr>
        <w:spacing w:before="0" w:line="240" w:lineRule="auto"/>
      </w:pPr>
    </w:p>
    <w:tbl>
      <w:tblPr>
        <w:tblStyle w:val="TableGrid4"/>
        <w:tblW w:w="15735" w:type="dxa"/>
        <w:tblInd w:w="-714" w:type="dxa"/>
        <w:tblCellMar>
          <w:top w:w="28" w:type="dxa"/>
          <w:bottom w:w="28" w:type="dxa"/>
        </w:tblCellMar>
        <w:tblLook w:val="04A0" w:firstRow="1" w:lastRow="0" w:firstColumn="1" w:lastColumn="0" w:noHBand="0" w:noVBand="1"/>
      </w:tblPr>
      <w:tblGrid>
        <w:gridCol w:w="2286"/>
        <w:gridCol w:w="906"/>
        <w:gridCol w:w="1073"/>
        <w:gridCol w:w="1383"/>
        <w:gridCol w:w="1732"/>
        <w:gridCol w:w="1150"/>
        <w:gridCol w:w="962"/>
        <w:gridCol w:w="2479"/>
        <w:gridCol w:w="3764"/>
      </w:tblGrid>
      <w:tr w:rsidR="00FF3495" w:rsidRPr="00FF3495" w14:paraId="696BA75B" w14:textId="77777777" w:rsidTr="00FF3495">
        <w:trPr>
          <w:cantSplit/>
          <w:tblHeader/>
        </w:trPr>
        <w:tc>
          <w:tcPr>
            <w:tcW w:w="2351" w:type="dxa"/>
            <w:shd w:val="clear" w:color="auto" w:fill="4472C4"/>
            <w:vAlign w:val="center"/>
          </w:tcPr>
          <w:p w14:paraId="4A878867" w14:textId="77777777" w:rsidR="00FF3495" w:rsidRPr="00FF3495" w:rsidRDefault="00FF3495" w:rsidP="00FF3495">
            <w:pPr>
              <w:spacing w:before="0" w:line="240" w:lineRule="auto"/>
              <w:jc w:val="center"/>
              <w:rPr>
                <w:rFonts w:eastAsia="Calibri" w:cs="Arial"/>
                <w:b/>
                <w:bCs/>
                <w:color w:val="FFFFFF"/>
                <w:sz w:val="20"/>
                <w:szCs w:val="20"/>
              </w:rPr>
            </w:pPr>
            <w:r w:rsidRPr="00FF3495">
              <w:rPr>
                <w:rFonts w:eastAsia="Calibri" w:cs="Arial"/>
                <w:b/>
                <w:bCs/>
                <w:color w:val="FFFFFF"/>
                <w:sz w:val="20"/>
                <w:szCs w:val="20"/>
              </w:rPr>
              <w:t>FPPT Area</w:t>
            </w:r>
          </w:p>
        </w:tc>
        <w:tc>
          <w:tcPr>
            <w:tcW w:w="865" w:type="dxa"/>
            <w:shd w:val="clear" w:color="auto" w:fill="4472C4"/>
            <w:vAlign w:val="center"/>
          </w:tcPr>
          <w:p w14:paraId="31DCEFF8" w14:textId="77777777" w:rsidR="00FF3495" w:rsidRPr="00FF3495" w:rsidRDefault="00FF3495" w:rsidP="00FF3495">
            <w:pPr>
              <w:spacing w:before="0" w:line="240" w:lineRule="auto"/>
              <w:jc w:val="center"/>
              <w:rPr>
                <w:rFonts w:eastAsia="Calibri" w:cs="Arial"/>
                <w:b/>
                <w:bCs/>
                <w:color w:val="FFFFFF"/>
                <w:sz w:val="20"/>
                <w:szCs w:val="20"/>
              </w:rPr>
            </w:pPr>
            <w:r w:rsidRPr="00FF3495">
              <w:rPr>
                <w:rFonts w:eastAsia="Calibri" w:cs="Arial"/>
                <w:b/>
                <w:bCs/>
                <w:color w:val="FFFFFF"/>
                <w:sz w:val="20"/>
                <w:szCs w:val="20"/>
              </w:rPr>
              <w:t>Record in ESR</w:t>
            </w:r>
          </w:p>
        </w:tc>
        <w:tc>
          <w:tcPr>
            <w:tcW w:w="1018" w:type="dxa"/>
            <w:shd w:val="clear" w:color="auto" w:fill="4472C4"/>
            <w:vAlign w:val="center"/>
          </w:tcPr>
          <w:p w14:paraId="7D05FD00" w14:textId="77777777" w:rsidR="00FF3495" w:rsidRPr="00FF3495" w:rsidRDefault="00FF3495" w:rsidP="00FF3495">
            <w:pPr>
              <w:spacing w:before="0" w:line="240" w:lineRule="auto"/>
              <w:jc w:val="center"/>
              <w:rPr>
                <w:rFonts w:eastAsia="Calibri" w:cs="Arial"/>
                <w:b/>
                <w:bCs/>
                <w:color w:val="FFFFFF"/>
                <w:sz w:val="20"/>
                <w:szCs w:val="20"/>
              </w:rPr>
            </w:pPr>
            <w:r w:rsidRPr="00FF3495">
              <w:rPr>
                <w:rFonts w:eastAsia="Calibri" w:cs="Arial"/>
                <w:b/>
                <w:bCs/>
                <w:color w:val="FFFFFF"/>
                <w:sz w:val="20"/>
                <w:szCs w:val="20"/>
              </w:rPr>
              <w:t>Local evidence folder</w:t>
            </w:r>
          </w:p>
        </w:tc>
        <w:tc>
          <w:tcPr>
            <w:tcW w:w="1323" w:type="dxa"/>
            <w:shd w:val="clear" w:color="auto" w:fill="4472C4"/>
            <w:vAlign w:val="center"/>
          </w:tcPr>
          <w:p w14:paraId="5F22A7C8" w14:textId="2EF25C7D" w:rsidR="00FF3495" w:rsidRPr="00FF3495" w:rsidRDefault="00FF3495" w:rsidP="00FF3495">
            <w:pPr>
              <w:spacing w:before="0" w:line="240" w:lineRule="auto"/>
              <w:jc w:val="center"/>
              <w:rPr>
                <w:rFonts w:eastAsia="Calibri" w:cs="Arial"/>
                <w:b/>
                <w:bCs/>
                <w:color w:val="FFFFFF"/>
                <w:sz w:val="20"/>
                <w:szCs w:val="20"/>
              </w:rPr>
            </w:pPr>
            <w:r w:rsidRPr="00FF3495">
              <w:rPr>
                <w:rFonts w:eastAsia="Calibri" w:cs="Arial"/>
                <w:b/>
                <w:bCs/>
                <w:color w:val="FFFFFF"/>
                <w:sz w:val="20"/>
                <w:szCs w:val="20"/>
              </w:rPr>
              <w:t>Recruitment Test</w:t>
            </w:r>
          </w:p>
        </w:tc>
        <w:tc>
          <w:tcPr>
            <w:tcW w:w="1815" w:type="dxa"/>
            <w:shd w:val="clear" w:color="auto" w:fill="4472C4"/>
            <w:vAlign w:val="center"/>
          </w:tcPr>
          <w:p w14:paraId="362379C2" w14:textId="77777777" w:rsidR="00FF3495" w:rsidRPr="00FF3495" w:rsidRDefault="00FF3495" w:rsidP="00FF3495">
            <w:pPr>
              <w:spacing w:before="0" w:line="240" w:lineRule="auto"/>
              <w:jc w:val="center"/>
              <w:rPr>
                <w:rFonts w:eastAsia="Calibri" w:cs="Arial"/>
                <w:b/>
                <w:bCs/>
                <w:color w:val="FFFFFF"/>
                <w:sz w:val="20"/>
                <w:szCs w:val="20"/>
              </w:rPr>
            </w:pPr>
            <w:r w:rsidRPr="00FF3495">
              <w:rPr>
                <w:rFonts w:eastAsia="Calibri" w:cs="Arial"/>
                <w:b/>
                <w:bCs/>
                <w:color w:val="FFFFFF"/>
                <w:sz w:val="20"/>
                <w:szCs w:val="20"/>
              </w:rPr>
              <w:t>Annual Test</w:t>
            </w:r>
          </w:p>
        </w:tc>
        <w:tc>
          <w:tcPr>
            <w:tcW w:w="850" w:type="dxa"/>
            <w:shd w:val="clear" w:color="auto" w:fill="4472C4"/>
            <w:vAlign w:val="center"/>
          </w:tcPr>
          <w:p w14:paraId="287CD547" w14:textId="34F4BB1C" w:rsidR="00FF3495" w:rsidRPr="00FF3495" w:rsidRDefault="00FF3495" w:rsidP="00FF3495">
            <w:pPr>
              <w:spacing w:before="0" w:line="240" w:lineRule="auto"/>
              <w:jc w:val="center"/>
              <w:rPr>
                <w:rFonts w:eastAsia="Calibri" w:cs="Arial"/>
                <w:b/>
                <w:bCs/>
                <w:color w:val="FFFFFF"/>
                <w:sz w:val="20"/>
                <w:szCs w:val="20"/>
              </w:rPr>
            </w:pPr>
            <w:r w:rsidRPr="00FF3495">
              <w:rPr>
                <w:rFonts w:eastAsia="Calibri" w:cs="Arial"/>
                <w:b/>
                <w:bCs/>
                <w:color w:val="FFFFFF"/>
                <w:sz w:val="20"/>
                <w:szCs w:val="20"/>
              </w:rPr>
              <w:t>E</w:t>
            </w:r>
            <w:r>
              <w:rPr>
                <w:rFonts w:eastAsia="Calibri" w:cs="Arial"/>
                <w:b/>
                <w:bCs/>
                <w:color w:val="FFFFFF"/>
                <w:sz w:val="20"/>
                <w:szCs w:val="20"/>
              </w:rPr>
              <w:t>xecutive Director</w:t>
            </w:r>
          </w:p>
        </w:tc>
        <w:tc>
          <w:tcPr>
            <w:tcW w:w="992" w:type="dxa"/>
            <w:shd w:val="clear" w:color="auto" w:fill="4472C4"/>
            <w:vAlign w:val="center"/>
          </w:tcPr>
          <w:p w14:paraId="48F0B308" w14:textId="74323A19" w:rsidR="00FF3495" w:rsidRPr="00FF3495" w:rsidRDefault="00FF3495" w:rsidP="00FF3495">
            <w:pPr>
              <w:spacing w:before="0" w:line="240" w:lineRule="auto"/>
              <w:jc w:val="center"/>
              <w:rPr>
                <w:rFonts w:eastAsia="Calibri" w:cs="Arial"/>
                <w:b/>
                <w:bCs/>
                <w:color w:val="FFFFFF"/>
                <w:sz w:val="20"/>
                <w:szCs w:val="20"/>
              </w:rPr>
            </w:pPr>
            <w:r w:rsidRPr="00FF3495">
              <w:rPr>
                <w:rFonts w:eastAsia="Calibri" w:cs="Arial"/>
                <w:b/>
                <w:bCs/>
                <w:color w:val="FFFFFF"/>
                <w:sz w:val="20"/>
                <w:szCs w:val="20"/>
              </w:rPr>
              <w:t>NE</w:t>
            </w:r>
            <w:r>
              <w:rPr>
                <w:rFonts w:eastAsia="Calibri" w:cs="Arial"/>
                <w:b/>
                <w:bCs/>
                <w:color w:val="FFFFFF"/>
                <w:sz w:val="20"/>
                <w:szCs w:val="20"/>
              </w:rPr>
              <w:t>M</w:t>
            </w:r>
          </w:p>
        </w:tc>
        <w:tc>
          <w:tcPr>
            <w:tcW w:w="2552" w:type="dxa"/>
            <w:shd w:val="clear" w:color="auto" w:fill="4472C4"/>
            <w:vAlign w:val="center"/>
          </w:tcPr>
          <w:p w14:paraId="08E4F272" w14:textId="77777777" w:rsidR="00FF3495" w:rsidRPr="00FF3495" w:rsidRDefault="00FF3495" w:rsidP="00FF3495">
            <w:pPr>
              <w:spacing w:before="0" w:line="240" w:lineRule="auto"/>
              <w:jc w:val="center"/>
              <w:rPr>
                <w:rFonts w:eastAsia="Calibri" w:cs="Arial"/>
                <w:b/>
                <w:bCs/>
                <w:color w:val="FFFFFF"/>
                <w:sz w:val="20"/>
                <w:szCs w:val="20"/>
              </w:rPr>
            </w:pPr>
            <w:r w:rsidRPr="00FF3495">
              <w:rPr>
                <w:rFonts w:eastAsia="Calibri" w:cs="Arial"/>
                <w:b/>
                <w:bCs/>
                <w:color w:val="FFFFFF"/>
                <w:sz w:val="20"/>
                <w:szCs w:val="20"/>
              </w:rPr>
              <w:t>Source</w:t>
            </w:r>
          </w:p>
        </w:tc>
        <w:tc>
          <w:tcPr>
            <w:tcW w:w="3969" w:type="dxa"/>
            <w:shd w:val="clear" w:color="auto" w:fill="4472C4"/>
            <w:vAlign w:val="center"/>
          </w:tcPr>
          <w:p w14:paraId="708CECF7" w14:textId="77777777" w:rsidR="00FF3495" w:rsidRPr="00FF3495" w:rsidRDefault="00FF3495" w:rsidP="00FF3495">
            <w:pPr>
              <w:spacing w:before="0" w:line="240" w:lineRule="auto"/>
              <w:jc w:val="center"/>
              <w:rPr>
                <w:rFonts w:eastAsia="Calibri" w:cs="Arial"/>
                <w:b/>
                <w:bCs/>
                <w:color w:val="FFFFFF"/>
                <w:sz w:val="20"/>
                <w:szCs w:val="20"/>
              </w:rPr>
            </w:pPr>
            <w:r w:rsidRPr="00FF3495">
              <w:rPr>
                <w:rFonts w:eastAsia="Calibri" w:cs="Arial"/>
                <w:b/>
                <w:bCs/>
                <w:color w:val="FFFFFF"/>
                <w:sz w:val="20"/>
                <w:szCs w:val="20"/>
              </w:rPr>
              <w:t>Notes</w:t>
            </w:r>
          </w:p>
        </w:tc>
      </w:tr>
      <w:tr w:rsidR="00FF3495" w:rsidRPr="00AF549A" w14:paraId="1CBC0ADB" w14:textId="77777777" w:rsidTr="00FF3495">
        <w:trPr>
          <w:cantSplit/>
          <w:trHeight w:val="397"/>
        </w:trPr>
        <w:tc>
          <w:tcPr>
            <w:tcW w:w="2351" w:type="dxa"/>
          </w:tcPr>
          <w:p w14:paraId="3C3DE643" w14:textId="2E5469E6" w:rsidR="00FF3495" w:rsidRPr="00FF3495" w:rsidRDefault="00FF3495" w:rsidP="00FF3495">
            <w:pPr>
              <w:spacing w:before="0" w:line="240" w:lineRule="auto"/>
              <w:jc w:val="left"/>
              <w:rPr>
                <w:rFonts w:eastAsia="Calibri" w:cs="Arial"/>
                <w:b/>
                <w:bCs/>
                <w:sz w:val="18"/>
                <w:szCs w:val="18"/>
              </w:rPr>
            </w:pPr>
            <w:r w:rsidRPr="00FF218B">
              <w:rPr>
                <w:rFonts w:eastAsia="Calibri" w:cs="Arial"/>
                <w:b/>
                <w:bCs/>
                <w:sz w:val="18"/>
                <w:szCs w:val="18"/>
              </w:rPr>
              <w:t xml:space="preserve">First </w:t>
            </w:r>
            <w:r>
              <w:rPr>
                <w:rFonts w:eastAsia="Calibri" w:cs="Arial"/>
                <w:b/>
                <w:bCs/>
                <w:sz w:val="18"/>
                <w:szCs w:val="18"/>
              </w:rPr>
              <w:t>n</w:t>
            </w:r>
            <w:r w:rsidRPr="00FF218B">
              <w:rPr>
                <w:rFonts w:eastAsia="Calibri" w:cs="Arial"/>
                <w:b/>
                <w:bCs/>
                <w:sz w:val="18"/>
                <w:szCs w:val="18"/>
              </w:rPr>
              <w:t>ame</w:t>
            </w:r>
          </w:p>
        </w:tc>
        <w:tc>
          <w:tcPr>
            <w:tcW w:w="865" w:type="dxa"/>
          </w:tcPr>
          <w:p w14:paraId="2DB75AA7"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6E1D88FD"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323" w:type="dxa"/>
          </w:tcPr>
          <w:p w14:paraId="7E1D4752"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444606E8" w14:textId="77777777" w:rsidR="00FF3495" w:rsidRPr="00FF218B" w:rsidRDefault="00FF3495" w:rsidP="00FF3495">
            <w:pPr>
              <w:spacing w:before="0" w:line="240" w:lineRule="auto"/>
              <w:jc w:val="center"/>
              <w:rPr>
                <w:rFonts w:eastAsia="Calibri" w:cs="Arial"/>
                <w:sz w:val="18"/>
                <w:szCs w:val="18"/>
              </w:rPr>
            </w:pPr>
            <w:r w:rsidRPr="00FF218B">
              <w:rPr>
                <w:rFonts w:eastAsia="Calibri" w:cs="Arial"/>
                <w:sz w:val="18"/>
                <w:szCs w:val="18"/>
              </w:rPr>
              <w:t>x – unless change</w:t>
            </w:r>
          </w:p>
        </w:tc>
        <w:tc>
          <w:tcPr>
            <w:tcW w:w="850" w:type="dxa"/>
          </w:tcPr>
          <w:p w14:paraId="4D83BE55"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5229AABB"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vMerge w:val="restart"/>
          </w:tcPr>
          <w:p w14:paraId="23879855" w14:textId="38139F93"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Application and recruitment process</w:t>
            </w:r>
          </w:p>
        </w:tc>
        <w:tc>
          <w:tcPr>
            <w:tcW w:w="3969" w:type="dxa"/>
            <w:vMerge w:val="restart"/>
          </w:tcPr>
          <w:p w14:paraId="23EBCAE6" w14:textId="0F78615A" w:rsidR="00FF3495" w:rsidRDefault="00FF3495" w:rsidP="00FF3495">
            <w:pPr>
              <w:spacing w:before="0" w:line="240" w:lineRule="auto"/>
              <w:jc w:val="left"/>
              <w:rPr>
                <w:rFonts w:eastAsia="Calibri" w:cs="Arial"/>
                <w:sz w:val="18"/>
                <w:szCs w:val="18"/>
              </w:rPr>
            </w:pPr>
            <w:r>
              <w:rPr>
                <w:rFonts w:eastAsia="Calibri" w:cs="Arial"/>
                <w:sz w:val="18"/>
                <w:szCs w:val="18"/>
              </w:rPr>
              <w:t>HR</w:t>
            </w:r>
            <w:r w:rsidRPr="00FF218B">
              <w:rPr>
                <w:rFonts w:eastAsia="Calibri" w:cs="Arial"/>
                <w:sz w:val="18"/>
                <w:szCs w:val="18"/>
              </w:rPr>
              <w:t xml:space="preserve"> team to populate ESR</w:t>
            </w:r>
          </w:p>
          <w:p w14:paraId="3A6227F6" w14:textId="77777777" w:rsidR="00FF3495" w:rsidRPr="00D0444B" w:rsidRDefault="00FF3495" w:rsidP="00FF3495">
            <w:pPr>
              <w:spacing w:before="0" w:line="240" w:lineRule="auto"/>
              <w:jc w:val="left"/>
              <w:rPr>
                <w:rFonts w:eastAsia="Calibri" w:cs="Arial"/>
                <w:sz w:val="18"/>
                <w:szCs w:val="18"/>
              </w:rPr>
            </w:pPr>
          </w:p>
          <w:p w14:paraId="27D3A11D" w14:textId="1D82A57E" w:rsidR="00FF3495" w:rsidRDefault="00FF3495" w:rsidP="00FF3495">
            <w:pPr>
              <w:spacing w:before="0" w:line="240" w:lineRule="auto"/>
              <w:jc w:val="left"/>
              <w:rPr>
                <w:rFonts w:eastAsia="Calibri" w:cs="Arial"/>
                <w:sz w:val="18"/>
                <w:szCs w:val="18"/>
              </w:rPr>
            </w:pPr>
            <w:r w:rsidRPr="00FF218B">
              <w:rPr>
                <w:rFonts w:eastAsia="Calibri" w:cs="Arial"/>
                <w:sz w:val="18"/>
                <w:szCs w:val="18"/>
              </w:rPr>
              <w:t>For NHS</w:t>
            </w:r>
            <w:r>
              <w:rPr>
                <w:rFonts w:eastAsia="Calibri" w:cs="Arial"/>
                <w:sz w:val="18"/>
                <w:szCs w:val="18"/>
              </w:rPr>
              <w:t>-</w:t>
            </w:r>
            <w:r w:rsidRPr="00FF218B">
              <w:rPr>
                <w:rFonts w:eastAsia="Calibri" w:cs="Arial"/>
                <w:sz w:val="18"/>
                <w:szCs w:val="18"/>
              </w:rPr>
              <w:t>to</w:t>
            </w:r>
            <w:r>
              <w:rPr>
                <w:rFonts w:eastAsia="Calibri" w:cs="Arial"/>
                <w:sz w:val="18"/>
                <w:szCs w:val="18"/>
              </w:rPr>
              <w:t>-</w:t>
            </w:r>
            <w:r w:rsidRPr="00FF218B">
              <w:rPr>
                <w:rFonts w:eastAsia="Calibri" w:cs="Arial"/>
                <w:sz w:val="18"/>
                <w:szCs w:val="18"/>
              </w:rPr>
              <w:t>NHS moves via ESR / Inter</w:t>
            </w:r>
            <w:r>
              <w:rPr>
                <w:rFonts w:eastAsia="Calibri" w:cs="Arial"/>
                <w:sz w:val="18"/>
                <w:szCs w:val="18"/>
              </w:rPr>
              <w:noBreakHyphen/>
            </w:r>
            <w:r w:rsidRPr="00FF218B">
              <w:rPr>
                <w:rFonts w:eastAsia="Calibri" w:cs="Arial"/>
                <w:sz w:val="18"/>
                <w:szCs w:val="18"/>
              </w:rPr>
              <w:t>Authority Transfer/ NHS Jobs</w:t>
            </w:r>
          </w:p>
          <w:p w14:paraId="40ABE525" w14:textId="77777777" w:rsidR="00FF3495" w:rsidRPr="00D0444B" w:rsidRDefault="00FF3495" w:rsidP="00FF3495">
            <w:pPr>
              <w:spacing w:before="0" w:line="240" w:lineRule="auto"/>
              <w:jc w:val="left"/>
              <w:rPr>
                <w:rFonts w:eastAsia="Calibri" w:cs="Arial"/>
                <w:sz w:val="18"/>
                <w:szCs w:val="18"/>
              </w:rPr>
            </w:pPr>
          </w:p>
          <w:p w14:paraId="7CD89AEA" w14:textId="63DDAB35"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For non-NHS – from application – whether recruited by NHS</w:t>
            </w:r>
            <w:r>
              <w:rPr>
                <w:rFonts w:eastAsia="Calibri" w:cs="Arial"/>
                <w:sz w:val="18"/>
                <w:szCs w:val="18"/>
              </w:rPr>
              <w:t xml:space="preserve"> </w:t>
            </w:r>
            <w:r w:rsidRPr="00FF218B">
              <w:rPr>
                <w:rFonts w:eastAsia="Calibri" w:cs="Arial"/>
                <w:sz w:val="18"/>
                <w:szCs w:val="18"/>
              </w:rPr>
              <w:t>E</w:t>
            </w:r>
            <w:r>
              <w:rPr>
                <w:rFonts w:eastAsia="Calibri" w:cs="Arial"/>
                <w:sz w:val="18"/>
                <w:szCs w:val="18"/>
              </w:rPr>
              <w:t>ngland</w:t>
            </w:r>
            <w:r w:rsidRPr="00FF218B">
              <w:rPr>
                <w:rFonts w:eastAsia="Calibri" w:cs="Arial"/>
                <w:sz w:val="18"/>
                <w:szCs w:val="18"/>
              </w:rPr>
              <w:t>, in</w:t>
            </w:r>
            <w:r>
              <w:rPr>
                <w:rFonts w:eastAsia="Calibri" w:cs="Arial"/>
                <w:sz w:val="18"/>
                <w:szCs w:val="18"/>
              </w:rPr>
              <w:t>-</w:t>
            </w:r>
            <w:r w:rsidRPr="00FF218B">
              <w:rPr>
                <w:rFonts w:eastAsia="Calibri" w:cs="Arial"/>
                <w:sz w:val="18"/>
                <w:szCs w:val="18"/>
              </w:rPr>
              <w:t>house or through a recruitment agency</w:t>
            </w:r>
          </w:p>
        </w:tc>
      </w:tr>
      <w:tr w:rsidR="00FF3495" w:rsidRPr="00AF549A" w14:paraId="0A1E6E6F" w14:textId="77777777" w:rsidTr="00FF3495">
        <w:trPr>
          <w:cantSplit/>
          <w:trHeight w:val="397"/>
        </w:trPr>
        <w:tc>
          <w:tcPr>
            <w:tcW w:w="2351" w:type="dxa"/>
          </w:tcPr>
          <w:p w14:paraId="172D00FE" w14:textId="776F56B2" w:rsidR="00FF3495" w:rsidRPr="00FF3495" w:rsidRDefault="00FF3495" w:rsidP="00FF3495">
            <w:pPr>
              <w:spacing w:before="0" w:line="240" w:lineRule="auto"/>
              <w:jc w:val="left"/>
              <w:rPr>
                <w:rFonts w:eastAsia="Calibri" w:cs="Arial"/>
                <w:b/>
                <w:bCs/>
                <w:sz w:val="18"/>
                <w:szCs w:val="18"/>
              </w:rPr>
            </w:pPr>
            <w:r w:rsidRPr="00FF218B">
              <w:rPr>
                <w:rFonts w:eastAsia="Calibri" w:cs="Arial"/>
                <w:b/>
                <w:bCs/>
                <w:sz w:val="18"/>
                <w:szCs w:val="18"/>
              </w:rPr>
              <w:t xml:space="preserve">Second </w:t>
            </w:r>
            <w:r>
              <w:rPr>
                <w:rFonts w:eastAsia="Calibri" w:cs="Arial"/>
                <w:b/>
                <w:bCs/>
                <w:sz w:val="18"/>
                <w:szCs w:val="18"/>
              </w:rPr>
              <w:t>n</w:t>
            </w:r>
            <w:r w:rsidRPr="00FF218B">
              <w:rPr>
                <w:rFonts w:eastAsia="Calibri" w:cs="Arial"/>
                <w:b/>
                <w:bCs/>
                <w:sz w:val="18"/>
                <w:szCs w:val="18"/>
              </w:rPr>
              <w:t>ame/</w:t>
            </w:r>
            <w:r>
              <w:rPr>
                <w:rFonts w:eastAsia="Calibri" w:cs="Arial"/>
                <w:b/>
                <w:bCs/>
                <w:sz w:val="18"/>
                <w:szCs w:val="18"/>
              </w:rPr>
              <w:t>s</w:t>
            </w:r>
            <w:r w:rsidRPr="00FF218B">
              <w:rPr>
                <w:rFonts w:eastAsia="Calibri" w:cs="Arial"/>
                <w:b/>
                <w:bCs/>
                <w:sz w:val="18"/>
                <w:szCs w:val="18"/>
              </w:rPr>
              <w:t>urname</w:t>
            </w:r>
          </w:p>
        </w:tc>
        <w:tc>
          <w:tcPr>
            <w:tcW w:w="865" w:type="dxa"/>
          </w:tcPr>
          <w:p w14:paraId="348BDA3B"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743FC79F"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323" w:type="dxa"/>
          </w:tcPr>
          <w:p w14:paraId="4DDA15D2"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42840B41" w14:textId="77777777" w:rsidR="00FF3495" w:rsidRPr="00FF218B" w:rsidRDefault="00FF3495" w:rsidP="00FF3495">
            <w:pPr>
              <w:spacing w:before="0" w:line="240" w:lineRule="auto"/>
              <w:jc w:val="center"/>
              <w:rPr>
                <w:rFonts w:eastAsia="Calibri" w:cs="Arial"/>
                <w:sz w:val="18"/>
                <w:szCs w:val="18"/>
              </w:rPr>
            </w:pPr>
            <w:r w:rsidRPr="00FF218B">
              <w:rPr>
                <w:rFonts w:eastAsia="Calibri" w:cs="Arial"/>
                <w:sz w:val="18"/>
                <w:szCs w:val="18"/>
              </w:rPr>
              <w:t>x – unless change</w:t>
            </w:r>
          </w:p>
        </w:tc>
        <w:tc>
          <w:tcPr>
            <w:tcW w:w="850" w:type="dxa"/>
          </w:tcPr>
          <w:p w14:paraId="5EB0A104"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391DFF94"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vMerge/>
            <w:vAlign w:val="center"/>
          </w:tcPr>
          <w:p w14:paraId="4EE2A489" w14:textId="77777777" w:rsidR="00FF3495" w:rsidRPr="00FF218B" w:rsidRDefault="00FF3495" w:rsidP="00FF3495">
            <w:pPr>
              <w:spacing w:before="0" w:line="240" w:lineRule="auto"/>
              <w:jc w:val="left"/>
              <w:rPr>
                <w:rFonts w:eastAsia="Calibri" w:cs="Arial"/>
                <w:sz w:val="18"/>
                <w:szCs w:val="18"/>
              </w:rPr>
            </w:pPr>
          </w:p>
        </w:tc>
        <w:tc>
          <w:tcPr>
            <w:tcW w:w="3969" w:type="dxa"/>
            <w:vMerge/>
            <w:vAlign w:val="center"/>
          </w:tcPr>
          <w:p w14:paraId="67CEF874" w14:textId="77777777" w:rsidR="00FF3495" w:rsidRPr="00FF218B" w:rsidRDefault="00FF3495" w:rsidP="00FF3495">
            <w:pPr>
              <w:spacing w:before="0" w:line="240" w:lineRule="auto"/>
              <w:jc w:val="left"/>
              <w:rPr>
                <w:rFonts w:eastAsia="Calibri" w:cs="Arial"/>
                <w:sz w:val="18"/>
                <w:szCs w:val="18"/>
              </w:rPr>
            </w:pPr>
          </w:p>
        </w:tc>
      </w:tr>
      <w:tr w:rsidR="00FF3495" w:rsidRPr="00AF549A" w14:paraId="6CB2FA30" w14:textId="77777777" w:rsidTr="00FF3495">
        <w:trPr>
          <w:cantSplit/>
          <w:trHeight w:val="397"/>
        </w:trPr>
        <w:tc>
          <w:tcPr>
            <w:tcW w:w="2351" w:type="dxa"/>
          </w:tcPr>
          <w:p w14:paraId="4C7F4834" w14:textId="3B7B64E2" w:rsidR="00FF3495" w:rsidRPr="00FF218B" w:rsidRDefault="00FF3495" w:rsidP="00FF3495">
            <w:pPr>
              <w:spacing w:before="0" w:line="240" w:lineRule="auto"/>
              <w:jc w:val="left"/>
              <w:rPr>
                <w:rFonts w:eastAsia="Calibri" w:cs="Arial"/>
                <w:b/>
                <w:bCs/>
                <w:sz w:val="18"/>
                <w:szCs w:val="18"/>
              </w:rPr>
            </w:pPr>
            <w:r w:rsidRPr="00FF218B">
              <w:rPr>
                <w:rFonts w:eastAsia="Calibri" w:cs="Arial"/>
                <w:b/>
                <w:bCs/>
                <w:sz w:val="18"/>
                <w:szCs w:val="18"/>
              </w:rPr>
              <w:t>Organisation</w:t>
            </w:r>
          </w:p>
          <w:p w14:paraId="427C8F14" w14:textId="60043DAF" w:rsidR="00FF3495" w:rsidRPr="00FF3495" w:rsidRDefault="00FF3495" w:rsidP="00FF3495">
            <w:pPr>
              <w:spacing w:before="0" w:line="240" w:lineRule="auto"/>
              <w:jc w:val="left"/>
              <w:rPr>
                <w:rFonts w:eastAsia="Calibri" w:cs="Arial"/>
                <w:sz w:val="18"/>
                <w:szCs w:val="18"/>
              </w:rPr>
            </w:pPr>
            <w:r w:rsidRPr="00FF218B">
              <w:rPr>
                <w:rFonts w:eastAsia="Calibri" w:cs="Arial"/>
                <w:sz w:val="18"/>
                <w:szCs w:val="18"/>
              </w:rPr>
              <w:t>(</w:t>
            </w:r>
            <w:r>
              <w:rPr>
                <w:rFonts w:eastAsia="Calibri" w:cs="Arial"/>
                <w:sz w:val="18"/>
                <w:szCs w:val="18"/>
              </w:rPr>
              <w:t>i.e.</w:t>
            </w:r>
            <w:r w:rsidRPr="00FF218B">
              <w:rPr>
                <w:rFonts w:eastAsia="Calibri" w:cs="Arial"/>
                <w:sz w:val="18"/>
                <w:szCs w:val="18"/>
              </w:rPr>
              <w:t xml:space="preserve"> current employer)</w:t>
            </w:r>
          </w:p>
        </w:tc>
        <w:tc>
          <w:tcPr>
            <w:tcW w:w="865" w:type="dxa"/>
          </w:tcPr>
          <w:p w14:paraId="25B84A5A"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3B74F7DA" w14:textId="77777777" w:rsidR="00FF3495" w:rsidRPr="00AF549A" w:rsidRDefault="00FF3495" w:rsidP="00FF3495">
            <w:pPr>
              <w:spacing w:before="0" w:line="240" w:lineRule="auto"/>
              <w:jc w:val="center"/>
              <w:rPr>
                <w:rFonts w:eastAsia="Calibri" w:cs="Arial"/>
                <w:sz w:val="18"/>
                <w:szCs w:val="18"/>
              </w:rPr>
            </w:pPr>
            <w:r w:rsidRPr="00FF218B">
              <w:rPr>
                <w:rFonts w:eastAsia="Calibri" w:cs="Arial"/>
                <w:sz w:val="18"/>
                <w:szCs w:val="18"/>
              </w:rPr>
              <w:t>x</w:t>
            </w:r>
          </w:p>
        </w:tc>
        <w:tc>
          <w:tcPr>
            <w:tcW w:w="1323" w:type="dxa"/>
          </w:tcPr>
          <w:p w14:paraId="0DE8520F"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44E448A0" w14:textId="77777777" w:rsidR="00FF3495" w:rsidRPr="00FF218B" w:rsidRDefault="00FF3495" w:rsidP="00FF3495">
            <w:pPr>
              <w:spacing w:before="0" w:line="240" w:lineRule="auto"/>
              <w:jc w:val="center"/>
              <w:rPr>
                <w:rFonts w:eastAsia="Calibri" w:cs="Arial"/>
                <w:sz w:val="18"/>
                <w:szCs w:val="18"/>
              </w:rPr>
            </w:pPr>
            <w:r w:rsidRPr="00FF218B">
              <w:rPr>
                <w:rFonts w:eastAsia="Calibri" w:cs="Arial"/>
                <w:sz w:val="18"/>
                <w:szCs w:val="18"/>
              </w:rPr>
              <w:t>N/A</w:t>
            </w:r>
          </w:p>
        </w:tc>
        <w:tc>
          <w:tcPr>
            <w:tcW w:w="850" w:type="dxa"/>
          </w:tcPr>
          <w:p w14:paraId="4574797B"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69D30E5F"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vMerge/>
            <w:vAlign w:val="center"/>
          </w:tcPr>
          <w:p w14:paraId="60DB4334" w14:textId="77777777" w:rsidR="00FF3495" w:rsidRPr="00FF218B" w:rsidRDefault="00FF3495" w:rsidP="00FF3495">
            <w:pPr>
              <w:spacing w:before="0" w:line="240" w:lineRule="auto"/>
              <w:jc w:val="left"/>
              <w:rPr>
                <w:rFonts w:eastAsia="Calibri" w:cs="Arial"/>
                <w:sz w:val="18"/>
                <w:szCs w:val="18"/>
              </w:rPr>
            </w:pPr>
          </w:p>
        </w:tc>
        <w:tc>
          <w:tcPr>
            <w:tcW w:w="3969" w:type="dxa"/>
            <w:vMerge/>
            <w:vAlign w:val="center"/>
          </w:tcPr>
          <w:p w14:paraId="56AE02EC" w14:textId="77777777" w:rsidR="00FF3495" w:rsidRPr="00FF218B" w:rsidRDefault="00FF3495" w:rsidP="00FF3495">
            <w:pPr>
              <w:spacing w:before="0" w:line="240" w:lineRule="auto"/>
              <w:jc w:val="left"/>
              <w:rPr>
                <w:rFonts w:eastAsia="Calibri" w:cs="Arial"/>
                <w:sz w:val="18"/>
                <w:szCs w:val="18"/>
              </w:rPr>
            </w:pPr>
          </w:p>
        </w:tc>
      </w:tr>
      <w:tr w:rsidR="00FF3495" w:rsidRPr="00AF549A" w14:paraId="3A6A41CC" w14:textId="77777777" w:rsidTr="00FF3495">
        <w:trPr>
          <w:cantSplit/>
          <w:trHeight w:val="397"/>
        </w:trPr>
        <w:tc>
          <w:tcPr>
            <w:tcW w:w="2351" w:type="dxa"/>
          </w:tcPr>
          <w:p w14:paraId="6FFC51CA" w14:textId="7EC31B7F" w:rsidR="00FF3495" w:rsidRPr="00FF3495" w:rsidRDefault="00FF3495" w:rsidP="00FF3495">
            <w:pPr>
              <w:spacing w:before="0" w:line="240" w:lineRule="auto"/>
              <w:jc w:val="left"/>
              <w:rPr>
                <w:rFonts w:eastAsia="Calibri" w:cs="Arial"/>
                <w:b/>
                <w:bCs/>
                <w:sz w:val="18"/>
                <w:szCs w:val="18"/>
              </w:rPr>
            </w:pPr>
            <w:r w:rsidRPr="00FF218B">
              <w:rPr>
                <w:rFonts w:eastAsia="Calibri" w:cs="Arial"/>
                <w:b/>
                <w:bCs/>
                <w:sz w:val="18"/>
                <w:szCs w:val="18"/>
              </w:rPr>
              <w:t xml:space="preserve">Staff </w:t>
            </w:r>
            <w:r>
              <w:rPr>
                <w:rFonts w:eastAsia="Calibri" w:cs="Arial"/>
                <w:b/>
                <w:bCs/>
                <w:sz w:val="18"/>
                <w:szCs w:val="18"/>
              </w:rPr>
              <w:t>g</w:t>
            </w:r>
            <w:r w:rsidRPr="00FF218B">
              <w:rPr>
                <w:rFonts w:eastAsia="Calibri" w:cs="Arial"/>
                <w:b/>
                <w:bCs/>
                <w:sz w:val="18"/>
                <w:szCs w:val="18"/>
              </w:rPr>
              <w:t>roup</w:t>
            </w:r>
          </w:p>
        </w:tc>
        <w:tc>
          <w:tcPr>
            <w:tcW w:w="865" w:type="dxa"/>
          </w:tcPr>
          <w:p w14:paraId="3DDAB2A9"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0A04D60A" w14:textId="77777777" w:rsidR="00FF3495" w:rsidRPr="00AF549A" w:rsidRDefault="00FF3495" w:rsidP="00FF3495">
            <w:pPr>
              <w:spacing w:before="0" w:line="240" w:lineRule="auto"/>
              <w:jc w:val="center"/>
              <w:rPr>
                <w:rFonts w:eastAsia="Calibri" w:cs="Arial"/>
                <w:sz w:val="18"/>
                <w:szCs w:val="18"/>
              </w:rPr>
            </w:pPr>
            <w:r w:rsidRPr="00FF218B">
              <w:rPr>
                <w:rFonts w:eastAsia="Calibri" w:cs="Arial"/>
                <w:sz w:val="18"/>
                <w:szCs w:val="18"/>
              </w:rPr>
              <w:t>x</w:t>
            </w:r>
          </w:p>
        </w:tc>
        <w:tc>
          <w:tcPr>
            <w:tcW w:w="1323" w:type="dxa"/>
          </w:tcPr>
          <w:p w14:paraId="7693EC89"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23E638BC" w14:textId="77777777" w:rsidR="00FF3495" w:rsidRPr="00FF218B" w:rsidRDefault="00FF3495" w:rsidP="00FF3495">
            <w:pPr>
              <w:spacing w:before="0" w:line="240" w:lineRule="auto"/>
              <w:jc w:val="center"/>
              <w:rPr>
                <w:rFonts w:eastAsia="Calibri" w:cs="Arial"/>
                <w:sz w:val="18"/>
                <w:szCs w:val="18"/>
              </w:rPr>
            </w:pPr>
            <w:r w:rsidRPr="00FF218B">
              <w:rPr>
                <w:rFonts w:eastAsia="Calibri" w:cs="Arial"/>
                <w:sz w:val="18"/>
                <w:szCs w:val="18"/>
              </w:rPr>
              <w:t>x – unless change</w:t>
            </w:r>
          </w:p>
        </w:tc>
        <w:tc>
          <w:tcPr>
            <w:tcW w:w="850" w:type="dxa"/>
          </w:tcPr>
          <w:p w14:paraId="521B4C9A"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7C5694A5"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vMerge/>
            <w:vAlign w:val="center"/>
          </w:tcPr>
          <w:p w14:paraId="209182F1" w14:textId="77777777" w:rsidR="00FF3495" w:rsidRPr="00FF218B" w:rsidRDefault="00FF3495" w:rsidP="00FF3495">
            <w:pPr>
              <w:spacing w:before="0" w:line="240" w:lineRule="auto"/>
              <w:jc w:val="left"/>
              <w:rPr>
                <w:rFonts w:eastAsia="Calibri" w:cs="Arial"/>
                <w:sz w:val="18"/>
                <w:szCs w:val="18"/>
              </w:rPr>
            </w:pPr>
          </w:p>
        </w:tc>
        <w:tc>
          <w:tcPr>
            <w:tcW w:w="3969" w:type="dxa"/>
            <w:vMerge/>
            <w:vAlign w:val="center"/>
          </w:tcPr>
          <w:p w14:paraId="09591AEA" w14:textId="77777777" w:rsidR="00FF3495" w:rsidRPr="00FF218B" w:rsidRDefault="00FF3495" w:rsidP="00FF3495">
            <w:pPr>
              <w:spacing w:before="0" w:line="240" w:lineRule="auto"/>
              <w:jc w:val="left"/>
              <w:rPr>
                <w:rFonts w:eastAsia="Calibri" w:cs="Arial"/>
                <w:sz w:val="18"/>
                <w:szCs w:val="18"/>
              </w:rPr>
            </w:pPr>
          </w:p>
        </w:tc>
      </w:tr>
      <w:tr w:rsidR="00FF3495" w:rsidRPr="00AF549A" w14:paraId="56B11BEF" w14:textId="77777777" w:rsidTr="00FF3495">
        <w:trPr>
          <w:cantSplit/>
          <w:trHeight w:val="397"/>
        </w:trPr>
        <w:tc>
          <w:tcPr>
            <w:tcW w:w="2351" w:type="dxa"/>
          </w:tcPr>
          <w:p w14:paraId="196B1131" w14:textId="77777777" w:rsidR="00FF3495" w:rsidRPr="00FF218B" w:rsidRDefault="00FF3495" w:rsidP="00FF3495">
            <w:pPr>
              <w:spacing w:before="0" w:line="240" w:lineRule="auto"/>
              <w:jc w:val="left"/>
              <w:rPr>
                <w:rFonts w:eastAsia="Calibri" w:cs="Arial"/>
                <w:b/>
                <w:bCs/>
                <w:sz w:val="18"/>
                <w:szCs w:val="18"/>
              </w:rPr>
            </w:pPr>
            <w:r w:rsidRPr="00FF218B">
              <w:rPr>
                <w:rFonts w:eastAsia="Calibri" w:cs="Arial"/>
                <w:b/>
                <w:bCs/>
                <w:sz w:val="18"/>
                <w:szCs w:val="18"/>
              </w:rPr>
              <w:t xml:space="preserve">Job </w:t>
            </w:r>
            <w:r>
              <w:rPr>
                <w:rFonts w:eastAsia="Calibri" w:cs="Arial"/>
                <w:b/>
                <w:bCs/>
                <w:sz w:val="18"/>
                <w:szCs w:val="18"/>
              </w:rPr>
              <w:t>t</w:t>
            </w:r>
            <w:r w:rsidRPr="00FF218B">
              <w:rPr>
                <w:rFonts w:eastAsia="Calibri" w:cs="Arial"/>
                <w:b/>
                <w:bCs/>
                <w:sz w:val="18"/>
                <w:szCs w:val="18"/>
              </w:rPr>
              <w:t>itle</w:t>
            </w:r>
          </w:p>
          <w:p w14:paraId="1F087AA4" w14:textId="1E02CDAD" w:rsidR="00FF3495" w:rsidRPr="00FF3495" w:rsidRDefault="00FF3495" w:rsidP="00FF3495">
            <w:pPr>
              <w:spacing w:before="0" w:line="240" w:lineRule="auto"/>
              <w:jc w:val="left"/>
              <w:rPr>
                <w:rFonts w:eastAsia="Calibri" w:cs="Arial"/>
                <w:sz w:val="18"/>
                <w:szCs w:val="18"/>
              </w:rPr>
            </w:pPr>
            <w:r w:rsidRPr="00FF218B">
              <w:rPr>
                <w:rFonts w:eastAsia="Calibri" w:cs="Arial"/>
                <w:sz w:val="18"/>
                <w:szCs w:val="18"/>
              </w:rPr>
              <w:t>Current Job Description</w:t>
            </w:r>
          </w:p>
        </w:tc>
        <w:tc>
          <w:tcPr>
            <w:tcW w:w="865" w:type="dxa"/>
          </w:tcPr>
          <w:p w14:paraId="2A4CECAD"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4BB5E8F7"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323" w:type="dxa"/>
          </w:tcPr>
          <w:p w14:paraId="3B4E2B03"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4060DE2E" w14:textId="77777777" w:rsidR="00FF3495" w:rsidRPr="00FF218B" w:rsidRDefault="00FF3495" w:rsidP="00FF3495">
            <w:pPr>
              <w:spacing w:before="0" w:line="240" w:lineRule="auto"/>
              <w:jc w:val="center"/>
              <w:rPr>
                <w:rFonts w:eastAsia="Calibri" w:cs="Arial"/>
                <w:sz w:val="18"/>
                <w:szCs w:val="18"/>
              </w:rPr>
            </w:pPr>
            <w:r w:rsidRPr="00FF218B">
              <w:rPr>
                <w:rFonts w:eastAsia="Calibri" w:cs="Arial"/>
                <w:sz w:val="18"/>
                <w:szCs w:val="18"/>
              </w:rPr>
              <w:t>x – unless change</w:t>
            </w:r>
          </w:p>
        </w:tc>
        <w:tc>
          <w:tcPr>
            <w:tcW w:w="850" w:type="dxa"/>
          </w:tcPr>
          <w:p w14:paraId="1208E04D"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654054B1"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vMerge/>
            <w:vAlign w:val="center"/>
          </w:tcPr>
          <w:p w14:paraId="6FFE08B4" w14:textId="77777777" w:rsidR="00FF3495" w:rsidRPr="00FF218B" w:rsidRDefault="00FF3495" w:rsidP="00FF3495">
            <w:pPr>
              <w:spacing w:before="0" w:line="240" w:lineRule="auto"/>
              <w:jc w:val="left"/>
              <w:rPr>
                <w:rFonts w:eastAsia="Calibri" w:cs="Arial"/>
                <w:sz w:val="18"/>
                <w:szCs w:val="18"/>
              </w:rPr>
            </w:pPr>
          </w:p>
        </w:tc>
        <w:tc>
          <w:tcPr>
            <w:tcW w:w="3969" w:type="dxa"/>
            <w:vMerge/>
            <w:vAlign w:val="center"/>
          </w:tcPr>
          <w:p w14:paraId="7FA0CBA3" w14:textId="77777777" w:rsidR="00FF3495" w:rsidRPr="00FF218B" w:rsidRDefault="00FF3495" w:rsidP="00FF3495">
            <w:pPr>
              <w:spacing w:before="0" w:line="240" w:lineRule="auto"/>
              <w:jc w:val="left"/>
              <w:rPr>
                <w:rFonts w:eastAsia="Calibri" w:cs="Arial"/>
                <w:sz w:val="18"/>
                <w:szCs w:val="18"/>
              </w:rPr>
            </w:pPr>
          </w:p>
        </w:tc>
      </w:tr>
      <w:tr w:rsidR="00FF3495" w:rsidRPr="00AF549A" w14:paraId="695EB11D" w14:textId="77777777" w:rsidTr="00FF3495">
        <w:trPr>
          <w:cantSplit/>
          <w:trHeight w:val="397"/>
        </w:trPr>
        <w:tc>
          <w:tcPr>
            <w:tcW w:w="2351" w:type="dxa"/>
          </w:tcPr>
          <w:p w14:paraId="2B104BD0" w14:textId="6C99271C" w:rsidR="00FF3495" w:rsidRPr="00FF3495" w:rsidRDefault="00FF3495" w:rsidP="00FF3495">
            <w:pPr>
              <w:spacing w:before="0" w:line="240" w:lineRule="auto"/>
              <w:jc w:val="left"/>
              <w:rPr>
                <w:rFonts w:eastAsia="Calibri" w:cs="Arial"/>
                <w:b/>
                <w:bCs/>
                <w:sz w:val="18"/>
                <w:szCs w:val="18"/>
              </w:rPr>
            </w:pPr>
            <w:r w:rsidRPr="00FF218B">
              <w:rPr>
                <w:rFonts w:eastAsia="Calibri" w:cs="Arial"/>
                <w:b/>
                <w:bCs/>
                <w:sz w:val="18"/>
                <w:szCs w:val="18"/>
              </w:rPr>
              <w:t xml:space="preserve">Occupation </w:t>
            </w:r>
            <w:r>
              <w:rPr>
                <w:rFonts w:eastAsia="Calibri" w:cs="Arial"/>
                <w:b/>
                <w:bCs/>
                <w:sz w:val="18"/>
                <w:szCs w:val="18"/>
              </w:rPr>
              <w:t>c</w:t>
            </w:r>
            <w:r w:rsidRPr="00FF218B">
              <w:rPr>
                <w:rFonts w:eastAsia="Calibri" w:cs="Arial"/>
                <w:b/>
                <w:bCs/>
                <w:sz w:val="18"/>
                <w:szCs w:val="18"/>
              </w:rPr>
              <w:t>ode</w:t>
            </w:r>
          </w:p>
        </w:tc>
        <w:tc>
          <w:tcPr>
            <w:tcW w:w="865" w:type="dxa"/>
          </w:tcPr>
          <w:p w14:paraId="2B392EF9"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4BCBDA14" w14:textId="77777777" w:rsidR="00FF3495" w:rsidRPr="00AF549A" w:rsidRDefault="00FF3495" w:rsidP="00FF3495">
            <w:pPr>
              <w:spacing w:before="0" w:line="240" w:lineRule="auto"/>
              <w:jc w:val="center"/>
              <w:rPr>
                <w:rFonts w:eastAsia="Calibri" w:cs="Arial"/>
                <w:sz w:val="18"/>
                <w:szCs w:val="18"/>
              </w:rPr>
            </w:pPr>
            <w:r w:rsidRPr="00FF218B">
              <w:rPr>
                <w:rFonts w:eastAsia="Calibri" w:cs="Arial"/>
                <w:sz w:val="18"/>
                <w:szCs w:val="18"/>
              </w:rPr>
              <w:t>x</w:t>
            </w:r>
          </w:p>
        </w:tc>
        <w:tc>
          <w:tcPr>
            <w:tcW w:w="1323" w:type="dxa"/>
          </w:tcPr>
          <w:p w14:paraId="667A0003"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715F6F9E" w14:textId="77777777" w:rsidR="00FF3495" w:rsidRPr="00FF218B" w:rsidRDefault="00FF3495" w:rsidP="00FF3495">
            <w:pPr>
              <w:spacing w:before="0" w:line="240" w:lineRule="auto"/>
              <w:jc w:val="center"/>
              <w:rPr>
                <w:rFonts w:eastAsia="Calibri" w:cs="Arial"/>
                <w:sz w:val="18"/>
                <w:szCs w:val="18"/>
              </w:rPr>
            </w:pPr>
            <w:r w:rsidRPr="00FF218B">
              <w:rPr>
                <w:rFonts w:eastAsia="Calibri" w:cs="Arial"/>
                <w:sz w:val="18"/>
                <w:szCs w:val="18"/>
              </w:rPr>
              <w:t>x – unless change</w:t>
            </w:r>
          </w:p>
        </w:tc>
        <w:tc>
          <w:tcPr>
            <w:tcW w:w="850" w:type="dxa"/>
          </w:tcPr>
          <w:p w14:paraId="7549FC41"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325F2D32"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vMerge/>
            <w:vAlign w:val="center"/>
          </w:tcPr>
          <w:p w14:paraId="08559A14" w14:textId="77777777" w:rsidR="00FF3495" w:rsidRPr="00FF218B" w:rsidRDefault="00FF3495" w:rsidP="00FF3495">
            <w:pPr>
              <w:spacing w:before="0" w:line="240" w:lineRule="auto"/>
              <w:jc w:val="left"/>
              <w:rPr>
                <w:rFonts w:eastAsia="Calibri" w:cs="Arial"/>
                <w:sz w:val="18"/>
                <w:szCs w:val="18"/>
              </w:rPr>
            </w:pPr>
          </w:p>
        </w:tc>
        <w:tc>
          <w:tcPr>
            <w:tcW w:w="3969" w:type="dxa"/>
            <w:vMerge/>
            <w:vAlign w:val="center"/>
          </w:tcPr>
          <w:p w14:paraId="5704AC9C" w14:textId="77777777" w:rsidR="00FF3495" w:rsidRPr="00FF218B" w:rsidRDefault="00FF3495" w:rsidP="00FF3495">
            <w:pPr>
              <w:spacing w:before="0" w:line="240" w:lineRule="auto"/>
              <w:jc w:val="left"/>
              <w:rPr>
                <w:rFonts w:eastAsia="Calibri" w:cs="Arial"/>
                <w:sz w:val="18"/>
                <w:szCs w:val="18"/>
              </w:rPr>
            </w:pPr>
          </w:p>
        </w:tc>
      </w:tr>
      <w:tr w:rsidR="00FF3495" w:rsidRPr="00AF549A" w14:paraId="6970C43D" w14:textId="77777777" w:rsidTr="00FF3495">
        <w:trPr>
          <w:cantSplit/>
          <w:trHeight w:val="397"/>
        </w:trPr>
        <w:tc>
          <w:tcPr>
            <w:tcW w:w="2351" w:type="dxa"/>
          </w:tcPr>
          <w:p w14:paraId="34DFC89A" w14:textId="1E8A0023" w:rsidR="00FF3495" w:rsidRPr="00FF218B" w:rsidRDefault="00FF3495" w:rsidP="00FF3495">
            <w:pPr>
              <w:spacing w:before="0" w:line="240" w:lineRule="auto"/>
              <w:jc w:val="left"/>
              <w:rPr>
                <w:rFonts w:eastAsia="Calibri" w:cs="Arial"/>
                <w:sz w:val="6"/>
                <w:szCs w:val="6"/>
              </w:rPr>
            </w:pPr>
            <w:r w:rsidRPr="00FF218B">
              <w:rPr>
                <w:rFonts w:eastAsia="Calibri" w:cs="Arial"/>
                <w:b/>
                <w:bCs/>
                <w:sz w:val="18"/>
                <w:szCs w:val="18"/>
              </w:rPr>
              <w:t xml:space="preserve">Position </w:t>
            </w:r>
            <w:r>
              <w:rPr>
                <w:rFonts w:eastAsia="Calibri" w:cs="Arial"/>
                <w:b/>
                <w:bCs/>
                <w:sz w:val="18"/>
                <w:szCs w:val="18"/>
              </w:rPr>
              <w:t>t</w:t>
            </w:r>
            <w:r w:rsidRPr="00FF218B">
              <w:rPr>
                <w:rFonts w:eastAsia="Calibri" w:cs="Arial"/>
                <w:b/>
                <w:bCs/>
                <w:sz w:val="18"/>
                <w:szCs w:val="18"/>
              </w:rPr>
              <w:t>itle</w:t>
            </w:r>
          </w:p>
        </w:tc>
        <w:tc>
          <w:tcPr>
            <w:tcW w:w="865" w:type="dxa"/>
          </w:tcPr>
          <w:p w14:paraId="081F95A3"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3EBC51F3" w14:textId="77777777" w:rsidR="00FF3495" w:rsidRPr="00AF549A" w:rsidRDefault="00FF3495" w:rsidP="00FF3495">
            <w:pPr>
              <w:spacing w:before="0" w:line="240" w:lineRule="auto"/>
              <w:jc w:val="center"/>
              <w:rPr>
                <w:rFonts w:eastAsia="Calibri" w:cs="Arial"/>
                <w:sz w:val="18"/>
                <w:szCs w:val="18"/>
              </w:rPr>
            </w:pPr>
            <w:r w:rsidRPr="00FF218B">
              <w:rPr>
                <w:rFonts w:eastAsia="Calibri" w:cs="Arial"/>
                <w:sz w:val="18"/>
                <w:szCs w:val="18"/>
              </w:rPr>
              <w:t>x</w:t>
            </w:r>
          </w:p>
        </w:tc>
        <w:tc>
          <w:tcPr>
            <w:tcW w:w="1323" w:type="dxa"/>
          </w:tcPr>
          <w:p w14:paraId="59A0B8E8"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05E29020" w14:textId="77777777" w:rsidR="00FF3495" w:rsidRPr="00FF218B" w:rsidRDefault="00FF3495" w:rsidP="00FF3495">
            <w:pPr>
              <w:spacing w:before="0" w:line="240" w:lineRule="auto"/>
              <w:jc w:val="center"/>
              <w:rPr>
                <w:rFonts w:eastAsia="Calibri" w:cs="Arial"/>
                <w:sz w:val="18"/>
                <w:szCs w:val="18"/>
              </w:rPr>
            </w:pPr>
            <w:r w:rsidRPr="00FF218B">
              <w:rPr>
                <w:rFonts w:eastAsia="Calibri" w:cs="Arial"/>
                <w:sz w:val="18"/>
                <w:szCs w:val="18"/>
              </w:rPr>
              <w:t>x – unless change</w:t>
            </w:r>
          </w:p>
        </w:tc>
        <w:tc>
          <w:tcPr>
            <w:tcW w:w="850" w:type="dxa"/>
          </w:tcPr>
          <w:p w14:paraId="5FBFC80E"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5B6AB646"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vMerge/>
            <w:vAlign w:val="center"/>
          </w:tcPr>
          <w:p w14:paraId="27DF7891" w14:textId="77777777" w:rsidR="00FF3495" w:rsidRPr="00FF218B" w:rsidRDefault="00FF3495" w:rsidP="00FF3495">
            <w:pPr>
              <w:spacing w:before="0" w:line="240" w:lineRule="auto"/>
              <w:jc w:val="left"/>
              <w:rPr>
                <w:rFonts w:eastAsia="Calibri" w:cs="Arial"/>
                <w:sz w:val="18"/>
                <w:szCs w:val="18"/>
              </w:rPr>
            </w:pPr>
          </w:p>
        </w:tc>
        <w:tc>
          <w:tcPr>
            <w:tcW w:w="3969" w:type="dxa"/>
            <w:vMerge/>
            <w:vAlign w:val="center"/>
          </w:tcPr>
          <w:p w14:paraId="4321240C" w14:textId="77777777" w:rsidR="00FF3495" w:rsidRPr="00FF218B" w:rsidRDefault="00FF3495" w:rsidP="00FF3495">
            <w:pPr>
              <w:spacing w:before="0" w:line="240" w:lineRule="auto"/>
              <w:jc w:val="left"/>
              <w:rPr>
                <w:rFonts w:eastAsia="Calibri" w:cs="Arial"/>
                <w:sz w:val="18"/>
                <w:szCs w:val="18"/>
              </w:rPr>
            </w:pPr>
          </w:p>
        </w:tc>
      </w:tr>
      <w:tr w:rsidR="00FF3495" w:rsidRPr="00AF549A" w14:paraId="3B12BD67" w14:textId="77777777" w:rsidTr="00FF3495">
        <w:trPr>
          <w:cantSplit/>
        </w:trPr>
        <w:tc>
          <w:tcPr>
            <w:tcW w:w="2351" w:type="dxa"/>
          </w:tcPr>
          <w:p w14:paraId="262536DF" w14:textId="77777777" w:rsidR="00FF3495" w:rsidRPr="00FF218B" w:rsidRDefault="00FF3495" w:rsidP="00FF3495">
            <w:pPr>
              <w:spacing w:before="0" w:line="240" w:lineRule="auto"/>
              <w:jc w:val="left"/>
              <w:rPr>
                <w:rFonts w:eastAsia="Calibri" w:cs="Arial"/>
                <w:b/>
                <w:bCs/>
                <w:sz w:val="18"/>
                <w:szCs w:val="18"/>
              </w:rPr>
            </w:pPr>
            <w:r w:rsidRPr="00FF218B">
              <w:rPr>
                <w:rFonts w:eastAsia="Calibri" w:cs="Arial"/>
                <w:b/>
                <w:bCs/>
                <w:sz w:val="18"/>
                <w:szCs w:val="18"/>
              </w:rPr>
              <w:t xml:space="preserve">Employment </w:t>
            </w:r>
            <w:r>
              <w:rPr>
                <w:rFonts w:eastAsia="Calibri" w:cs="Arial"/>
                <w:b/>
                <w:bCs/>
                <w:sz w:val="18"/>
                <w:szCs w:val="18"/>
              </w:rPr>
              <w:t>h</w:t>
            </w:r>
            <w:r w:rsidRPr="00FF218B">
              <w:rPr>
                <w:rFonts w:eastAsia="Calibri" w:cs="Arial"/>
                <w:b/>
                <w:bCs/>
                <w:sz w:val="18"/>
                <w:szCs w:val="18"/>
              </w:rPr>
              <w:t>istory</w:t>
            </w:r>
          </w:p>
          <w:p w14:paraId="4374D8B4" w14:textId="77777777" w:rsidR="00FF3495" w:rsidRDefault="00FF3495" w:rsidP="00FF3495">
            <w:pPr>
              <w:spacing w:before="0" w:line="240" w:lineRule="auto"/>
              <w:jc w:val="left"/>
              <w:rPr>
                <w:rFonts w:eastAsia="Calibri" w:cs="Arial"/>
                <w:sz w:val="18"/>
                <w:szCs w:val="18"/>
              </w:rPr>
            </w:pPr>
          </w:p>
          <w:p w14:paraId="0CD3B1C5" w14:textId="348A94A2"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Including:</w:t>
            </w:r>
          </w:p>
          <w:p w14:paraId="305792EE" w14:textId="77777777" w:rsidR="00FF3495" w:rsidRPr="00FF218B" w:rsidRDefault="00FF3495" w:rsidP="00FF3495">
            <w:pPr>
              <w:numPr>
                <w:ilvl w:val="0"/>
                <w:numId w:val="20"/>
              </w:numPr>
              <w:spacing w:before="0" w:line="240" w:lineRule="auto"/>
              <w:ind w:left="284" w:hanging="284"/>
              <w:jc w:val="left"/>
              <w:rPr>
                <w:rFonts w:eastAsia="Calibri" w:cs="Arial"/>
                <w:sz w:val="18"/>
                <w:szCs w:val="18"/>
              </w:rPr>
            </w:pPr>
            <w:r w:rsidRPr="00FF218B">
              <w:rPr>
                <w:rFonts w:eastAsia="Calibri" w:cs="Arial"/>
                <w:sz w:val="18"/>
                <w:szCs w:val="18"/>
              </w:rPr>
              <w:t>job titles</w:t>
            </w:r>
          </w:p>
          <w:p w14:paraId="2AAC8F6D" w14:textId="77777777" w:rsidR="00FF3495" w:rsidRPr="00FF218B" w:rsidRDefault="00FF3495" w:rsidP="00FF3495">
            <w:pPr>
              <w:numPr>
                <w:ilvl w:val="0"/>
                <w:numId w:val="20"/>
              </w:numPr>
              <w:spacing w:before="0" w:line="240" w:lineRule="auto"/>
              <w:ind w:left="284" w:hanging="284"/>
              <w:jc w:val="left"/>
              <w:rPr>
                <w:rFonts w:eastAsia="Calibri" w:cs="Arial"/>
                <w:sz w:val="18"/>
                <w:szCs w:val="18"/>
              </w:rPr>
            </w:pPr>
            <w:r w:rsidRPr="00FF218B">
              <w:rPr>
                <w:rFonts w:eastAsia="Calibri" w:cs="Arial"/>
                <w:sz w:val="18"/>
                <w:szCs w:val="18"/>
              </w:rPr>
              <w:t>organisation</w:t>
            </w:r>
            <w:r>
              <w:rPr>
                <w:rFonts w:eastAsia="Calibri" w:cs="Arial"/>
                <w:sz w:val="18"/>
                <w:szCs w:val="18"/>
              </w:rPr>
              <w:t>s</w:t>
            </w:r>
            <w:r w:rsidRPr="00FF218B">
              <w:rPr>
                <w:rFonts w:eastAsia="Calibri" w:cs="Arial"/>
                <w:sz w:val="18"/>
                <w:szCs w:val="18"/>
              </w:rPr>
              <w:t>/ departments</w:t>
            </w:r>
          </w:p>
          <w:p w14:paraId="39070FB5" w14:textId="77777777" w:rsidR="00FF3495" w:rsidRPr="00FF218B" w:rsidRDefault="00FF3495" w:rsidP="00FF3495">
            <w:pPr>
              <w:numPr>
                <w:ilvl w:val="0"/>
                <w:numId w:val="20"/>
              </w:numPr>
              <w:spacing w:before="0" w:line="240" w:lineRule="auto"/>
              <w:ind w:left="284" w:hanging="284"/>
              <w:jc w:val="left"/>
              <w:rPr>
                <w:rFonts w:eastAsia="Calibri" w:cs="Arial"/>
                <w:sz w:val="18"/>
                <w:szCs w:val="18"/>
              </w:rPr>
            </w:pPr>
            <w:r w:rsidRPr="00FF218B">
              <w:rPr>
                <w:rFonts w:eastAsia="Calibri" w:cs="Arial"/>
                <w:sz w:val="18"/>
                <w:szCs w:val="18"/>
              </w:rPr>
              <w:t>dates and role descriptions</w:t>
            </w:r>
          </w:p>
          <w:p w14:paraId="5EF254B0" w14:textId="77777777" w:rsidR="00FF3495" w:rsidRPr="00FF218B" w:rsidRDefault="00FF3495" w:rsidP="00FF3495">
            <w:pPr>
              <w:numPr>
                <w:ilvl w:val="0"/>
                <w:numId w:val="20"/>
              </w:numPr>
              <w:spacing w:before="0" w:line="240" w:lineRule="auto"/>
              <w:ind w:left="284" w:hanging="284"/>
              <w:jc w:val="left"/>
              <w:rPr>
                <w:rFonts w:eastAsia="Calibri" w:cs="Arial"/>
                <w:sz w:val="18"/>
                <w:szCs w:val="18"/>
              </w:rPr>
            </w:pPr>
            <w:r w:rsidRPr="00FF218B">
              <w:rPr>
                <w:rFonts w:eastAsia="Calibri" w:cs="Arial"/>
                <w:sz w:val="18"/>
                <w:szCs w:val="18"/>
              </w:rPr>
              <w:t>gaps in employment</w:t>
            </w:r>
          </w:p>
        </w:tc>
        <w:tc>
          <w:tcPr>
            <w:tcW w:w="865" w:type="dxa"/>
          </w:tcPr>
          <w:p w14:paraId="11A7DE26"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70021518" w14:textId="77777777" w:rsidR="00FF3495" w:rsidRPr="00AF549A" w:rsidRDefault="00FF3495" w:rsidP="00FF3495">
            <w:pPr>
              <w:spacing w:before="0" w:line="240" w:lineRule="auto"/>
              <w:jc w:val="center"/>
              <w:rPr>
                <w:rFonts w:eastAsia="Calibri" w:cs="Arial"/>
                <w:sz w:val="18"/>
                <w:szCs w:val="18"/>
              </w:rPr>
            </w:pPr>
            <w:r w:rsidRPr="00FF218B">
              <w:rPr>
                <w:rFonts w:eastAsia="Calibri" w:cs="Arial"/>
                <w:sz w:val="18"/>
                <w:szCs w:val="18"/>
              </w:rPr>
              <w:t>x</w:t>
            </w:r>
          </w:p>
        </w:tc>
        <w:tc>
          <w:tcPr>
            <w:tcW w:w="1323" w:type="dxa"/>
          </w:tcPr>
          <w:p w14:paraId="1AF029E4"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0A83C029" w14:textId="77777777" w:rsidR="00FF3495" w:rsidRPr="00AF549A" w:rsidRDefault="00FF3495" w:rsidP="00FF3495">
            <w:pPr>
              <w:spacing w:before="0" w:line="240" w:lineRule="auto"/>
              <w:jc w:val="center"/>
              <w:rPr>
                <w:rFonts w:eastAsia="Calibri" w:cs="Arial"/>
                <w:sz w:val="18"/>
                <w:szCs w:val="18"/>
              </w:rPr>
            </w:pPr>
            <w:r w:rsidRPr="00FF218B">
              <w:rPr>
                <w:rFonts w:eastAsia="Calibri" w:cs="Arial"/>
                <w:sz w:val="18"/>
                <w:szCs w:val="18"/>
              </w:rPr>
              <w:t>x</w:t>
            </w:r>
          </w:p>
        </w:tc>
        <w:tc>
          <w:tcPr>
            <w:tcW w:w="850" w:type="dxa"/>
          </w:tcPr>
          <w:p w14:paraId="7B6F9E70"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041E1BB6"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tcPr>
          <w:p w14:paraId="1219D3AF" w14:textId="2603B341"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Application</w:t>
            </w:r>
            <w:r>
              <w:rPr>
                <w:rFonts w:eastAsia="Calibri" w:cs="Arial"/>
                <w:sz w:val="18"/>
                <w:szCs w:val="18"/>
              </w:rPr>
              <w:t>,</w:t>
            </w:r>
            <w:r w:rsidRPr="00FF218B">
              <w:rPr>
                <w:rFonts w:eastAsia="Calibri" w:cs="Arial"/>
                <w:sz w:val="18"/>
                <w:szCs w:val="18"/>
              </w:rPr>
              <w:t xml:space="preserve"> recruitment process, CV etc</w:t>
            </w:r>
            <w:r>
              <w:rPr>
                <w:rFonts w:eastAsia="Calibri" w:cs="Arial"/>
                <w:sz w:val="18"/>
                <w:szCs w:val="18"/>
              </w:rPr>
              <w:t>.</w:t>
            </w:r>
          </w:p>
        </w:tc>
        <w:tc>
          <w:tcPr>
            <w:tcW w:w="3969" w:type="dxa"/>
          </w:tcPr>
          <w:p w14:paraId="03DAADC1" w14:textId="77777777" w:rsidR="00FF3495" w:rsidRDefault="00FF3495" w:rsidP="00FF3495">
            <w:pPr>
              <w:spacing w:before="0" w:line="240" w:lineRule="auto"/>
              <w:jc w:val="left"/>
              <w:rPr>
                <w:rFonts w:eastAsia="Calibri" w:cs="Arial"/>
                <w:sz w:val="18"/>
                <w:szCs w:val="18"/>
              </w:rPr>
            </w:pPr>
            <w:r w:rsidRPr="00FF218B">
              <w:rPr>
                <w:rFonts w:eastAsia="Calibri" w:cs="Arial"/>
                <w:sz w:val="18"/>
                <w:szCs w:val="18"/>
              </w:rPr>
              <w:t>Any gaps that are because of any protected characteristics, as defined in the Equality Act 2010, do not need to be explained.</w:t>
            </w:r>
          </w:p>
          <w:p w14:paraId="6DA35B9F" w14:textId="77777777" w:rsidR="00FF3495" w:rsidRPr="00D0444B" w:rsidRDefault="00FF3495" w:rsidP="00FF3495">
            <w:pPr>
              <w:spacing w:before="0" w:line="240" w:lineRule="auto"/>
              <w:jc w:val="left"/>
              <w:rPr>
                <w:rFonts w:eastAsia="Calibri" w:cs="Arial"/>
                <w:sz w:val="18"/>
                <w:szCs w:val="18"/>
              </w:rPr>
            </w:pPr>
          </w:p>
          <w:p w14:paraId="77487C08" w14:textId="77777777" w:rsidR="00FF3495" w:rsidRDefault="00FF3495" w:rsidP="00FF3495">
            <w:pPr>
              <w:spacing w:before="0" w:line="240" w:lineRule="auto"/>
              <w:jc w:val="left"/>
              <w:rPr>
                <w:rFonts w:eastAsia="Calibri" w:cs="Arial"/>
                <w:sz w:val="18"/>
                <w:szCs w:val="18"/>
              </w:rPr>
            </w:pPr>
            <w:r w:rsidRPr="00FF218B">
              <w:rPr>
                <w:rFonts w:eastAsia="Calibri" w:cs="Arial"/>
                <w:sz w:val="18"/>
                <w:szCs w:val="18"/>
              </w:rPr>
              <w:t>The period for which information should be recorded is for local determination, taking into account relevance to the person and the role.</w:t>
            </w:r>
          </w:p>
          <w:p w14:paraId="006A911B" w14:textId="77777777" w:rsidR="00FF3495" w:rsidRDefault="00FF3495" w:rsidP="00FF3495">
            <w:pPr>
              <w:spacing w:before="0" w:line="240" w:lineRule="auto"/>
              <w:jc w:val="left"/>
              <w:rPr>
                <w:rFonts w:eastAsia="Calibri" w:cs="Arial"/>
                <w:sz w:val="18"/>
                <w:szCs w:val="18"/>
              </w:rPr>
            </w:pPr>
          </w:p>
          <w:p w14:paraId="32CB4494"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 xml:space="preserve">It is suggested that a career history of no less than </w:t>
            </w:r>
            <w:r>
              <w:rPr>
                <w:rFonts w:eastAsia="Calibri" w:cs="Arial"/>
                <w:sz w:val="18"/>
                <w:szCs w:val="18"/>
              </w:rPr>
              <w:t>six</w:t>
            </w:r>
            <w:r w:rsidRPr="00FF218B">
              <w:rPr>
                <w:rFonts w:eastAsia="Calibri" w:cs="Arial"/>
                <w:sz w:val="18"/>
                <w:szCs w:val="18"/>
              </w:rPr>
              <w:t xml:space="preserve"> years and covering at least </w:t>
            </w:r>
            <w:r>
              <w:rPr>
                <w:rFonts w:eastAsia="Calibri" w:cs="Arial"/>
                <w:sz w:val="18"/>
                <w:szCs w:val="18"/>
              </w:rPr>
              <w:t>two</w:t>
            </w:r>
            <w:r w:rsidRPr="00FF218B">
              <w:rPr>
                <w:rFonts w:eastAsia="Calibri" w:cs="Arial"/>
                <w:sz w:val="18"/>
                <w:szCs w:val="18"/>
              </w:rPr>
              <w:t xml:space="preserve"> roles would be the minimum. Where there have been gaps in employment, this period should be extended accordingly</w:t>
            </w:r>
            <w:r>
              <w:rPr>
                <w:rFonts w:eastAsia="Calibri" w:cs="Arial"/>
                <w:sz w:val="18"/>
                <w:szCs w:val="18"/>
              </w:rPr>
              <w:t>.</w:t>
            </w:r>
          </w:p>
        </w:tc>
      </w:tr>
      <w:tr w:rsidR="00FF3495" w:rsidRPr="00AF549A" w14:paraId="25FE608A" w14:textId="77777777" w:rsidTr="00B43E43">
        <w:trPr>
          <w:cantSplit/>
        </w:trPr>
        <w:tc>
          <w:tcPr>
            <w:tcW w:w="2351" w:type="dxa"/>
          </w:tcPr>
          <w:p w14:paraId="624A35F2"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b/>
                <w:bCs/>
                <w:sz w:val="18"/>
                <w:szCs w:val="18"/>
              </w:rPr>
              <w:lastRenderedPageBreak/>
              <w:t xml:space="preserve">Training and </w:t>
            </w:r>
            <w:r>
              <w:rPr>
                <w:rFonts w:eastAsia="Calibri" w:cs="Arial"/>
                <w:b/>
                <w:bCs/>
                <w:sz w:val="18"/>
                <w:szCs w:val="18"/>
              </w:rPr>
              <w:t>d</w:t>
            </w:r>
            <w:r w:rsidRPr="00FF218B">
              <w:rPr>
                <w:rFonts w:eastAsia="Calibri" w:cs="Arial"/>
                <w:b/>
                <w:bCs/>
                <w:sz w:val="18"/>
                <w:szCs w:val="18"/>
              </w:rPr>
              <w:t>evelopment</w:t>
            </w:r>
          </w:p>
        </w:tc>
        <w:tc>
          <w:tcPr>
            <w:tcW w:w="865" w:type="dxa"/>
          </w:tcPr>
          <w:p w14:paraId="4C0F0619"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2E8E4E17"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323" w:type="dxa"/>
          </w:tcPr>
          <w:p w14:paraId="29B8F3ED"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408B06C3"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850" w:type="dxa"/>
          </w:tcPr>
          <w:p w14:paraId="01807298"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4D523982" w14:textId="77777777" w:rsidR="00FF3495" w:rsidRPr="00AF549A" w:rsidRDefault="00FF3495" w:rsidP="00FF3495">
            <w:pPr>
              <w:spacing w:before="0" w:line="240" w:lineRule="auto"/>
              <w:jc w:val="center"/>
              <w:rPr>
                <w:rFonts w:eastAsia="Calibri" w:cs="Arial"/>
                <w:sz w:val="18"/>
                <w:szCs w:val="18"/>
              </w:rPr>
            </w:pPr>
            <w:r w:rsidRPr="00C71B7E">
              <w:rPr>
                <w:rFonts w:eastAsia="Calibri" w:cs="Arial"/>
                <w:sz w:val="32"/>
                <w:szCs w:val="32"/>
              </w:rPr>
              <w:t>*</w:t>
            </w:r>
          </w:p>
        </w:tc>
        <w:tc>
          <w:tcPr>
            <w:tcW w:w="2552" w:type="dxa"/>
          </w:tcPr>
          <w:p w14:paraId="6674FD1A" w14:textId="77777777" w:rsidR="00FF3495" w:rsidRDefault="00FF3495" w:rsidP="00FF3495">
            <w:pPr>
              <w:spacing w:before="0" w:line="240" w:lineRule="auto"/>
              <w:jc w:val="left"/>
              <w:rPr>
                <w:rFonts w:eastAsia="Calibri" w:cs="Arial"/>
                <w:sz w:val="18"/>
                <w:szCs w:val="18"/>
              </w:rPr>
            </w:pPr>
            <w:r w:rsidRPr="00FF218B">
              <w:rPr>
                <w:rFonts w:eastAsia="Calibri" w:cs="Arial"/>
                <w:sz w:val="18"/>
                <w:szCs w:val="18"/>
              </w:rPr>
              <w:t>Relevant training and development from the application and recruitment process</w:t>
            </w:r>
            <w:r>
              <w:rPr>
                <w:rFonts w:eastAsia="Calibri" w:cs="Arial"/>
                <w:sz w:val="18"/>
                <w:szCs w:val="18"/>
              </w:rPr>
              <w:t>;</w:t>
            </w:r>
            <w:r w:rsidRPr="00FF218B">
              <w:rPr>
                <w:rFonts w:eastAsia="Calibri" w:cs="Arial"/>
                <w:sz w:val="18"/>
                <w:szCs w:val="18"/>
              </w:rPr>
              <w:t xml:space="preserve"> that is, evidence of training (and development) to meet the requirements of the role as set out in the person specification</w:t>
            </w:r>
            <w:r>
              <w:rPr>
                <w:rFonts w:eastAsia="Calibri" w:cs="Arial"/>
                <w:sz w:val="18"/>
                <w:szCs w:val="18"/>
              </w:rPr>
              <w:t>.</w:t>
            </w:r>
          </w:p>
          <w:p w14:paraId="1CD29799" w14:textId="77777777" w:rsidR="00FF3495" w:rsidRPr="00FF218B" w:rsidRDefault="00FF3495" w:rsidP="00FF3495">
            <w:pPr>
              <w:spacing w:before="0" w:line="240" w:lineRule="auto"/>
              <w:jc w:val="left"/>
              <w:rPr>
                <w:rFonts w:eastAsia="Calibri" w:cs="Arial"/>
                <w:sz w:val="18"/>
                <w:szCs w:val="18"/>
              </w:rPr>
            </w:pPr>
          </w:p>
          <w:p w14:paraId="311EB639" w14:textId="77777777" w:rsidR="00FF3495" w:rsidRPr="00FF218B" w:rsidRDefault="00FF3495" w:rsidP="00FF3495">
            <w:pPr>
              <w:spacing w:before="0" w:line="240" w:lineRule="auto"/>
              <w:jc w:val="left"/>
              <w:rPr>
                <w:rFonts w:eastAsia="Calibri" w:cs="Arial"/>
              </w:rPr>
            </w:pPr>
            <w:r w:rsidRPr="00FF218B">
              <w:rPr>
                <w:rFonts w:eastAsia="Calibri" w:cs="Arial"/>
                <w:sz w:val="18"/>
                <w:szCs w:val="18"/>
              </w:rPr>
              <w:t>Annually updated records of training and development completed/ongoing progress</w:t>
            </w:r>
            <w:r>
              <w:rPr>
                <w:rFonts w:eastAsia="Calibri" w:cs="Arial"/>
                <w:sz w:val="18"/>
                <w:szCs w:val="18"/>
              </w:rPr>
              <w:t>.</w:t>
            </w:r>
          </w:p>
        </w:tc>
        <w:tc>
          <w:tcPr>
            <w:tcW w:w="3969" w:type="dxa"/>
          </w:tcPr>
          <w:p w14:paraId="02417224" w14:textId="03E90AA1" w:rsidR="00FF3495" w:rsidRDefault="00FF3495" w:rsidP="00FF3495">
            <w:pPr>
              <w:spacing w:before="0" w:line="240" w:lineRule="auto"/>
              <w:jc w:val="left"/>
              <w:rPr>
                <w:rFonts w:eastAsia="Calibri" w:cs="Arial"/>
                <w:sz w:val="18"/>
                <w:szCs w:val="18"/>
              </w:rPr>
            </w:pPr>
            <w:r>
              <w:rPr>
                <w:rFonts w:eastAsia="Calibri" w:cs="Arial"/>
                <w:sz w:val="18"/>
                <w:szCs w:val="18"/>
              </w:rPr>
              <w:t>*</w:t>
            </w:r>
            <w:r w:rsidRPr="00FF218B">
              <w:rPr>
                <w:rFonts w:eastAsia="Calibri" w:cs="Arial"/>
                <w:sz w:val="18"/>
                <w:szCs w:val="18"/>
              </w:rPr>
              <w:t>N</w:t>
            </w:r>
            <w:r>
              <w:rPr>
                <w:rFonts w:eastAsia="Calibri" w:cs="Arial"/>
                <w:sz w:val="18"/>
                <w:szCs w:val="18"/>
              </w:rPr>
              <w:t>on-Executive Member</w:t>
            </w:r>
            <w:r w:rsidRPr="00FF218B">
              <w:rPr>
                <w:rFonts w:eastAsia="Calibri" w:cs="Arial"/>
                <w:sz w:val="18"/>
                <w:szCs w:val="18"/>
              </w:rPr>
              <w:t xml:space="preserve"> recruitment often refers to a particular skillset/experience preferred</w:t>
            </w:r>
            <w:r>
              <w:rPr>
                <w:rFonts w:eastAsia="Calibri" w:cs="Arial"/>
                <w:sz w:val="18"/>
                <w:szCs w:val="18"/>
              </w:rPr>
              <w:t xml:space="preserve"> e.g.</w:t>
            </w:r>
            <w:r w:rsidRPr="00FF218B">
              <w:rPr>
                <w:rFonts w:eastAsia="Calibri" w:cs="Arial"/>
                <w:sz w:val="18"/>
                <w:szCs w:val="18"/>
              </w:rPr>
              <w:t xml:space="preserve"> clinical, financial</w:t>
            </w:r>
            <w:r>
              <w:rPr>
                <w:rFonts w:eastAsia="Calibri" w:cs="Arial"/>
                <w:sz w:val="18"/>
                <w:szCs w:val="18"/>
              </w:rPr>
              <w:t xml:space="preserve"> </w:t>
            </w:r>
            <w:r w:rsidRPr="00FF218B">
              <w:rPr>
                <w:rFonts w:eastAsia="Calibri" w:cs="Arial"/>
                <w:sz w:val="18"/>
                <w:szCs w:val="18"/>
              </w:rPr>
              <w:t>etc, but a general appointment letter for NE</w:t>
            </w:r>
            <w:r>
              <w:rPr>
                <w:rFonts w:eastAsia="Calibri" w:cs="Arial"/>
                <w:sz w:val="18"/>
                <w:szCs w:val="18"/>
              </w:rPr>
              <w:t>M</w:t>
            </w:r>
            <w:r w:rsidRPr="00FF218B">
              <w:rPr>
                <w:rFonts w:eastAsia="Calibri" w:cs="Arial"/>
                <w:sz w:val="18"/>
                <w:szCs w:val="18"/>
              </w:rPr>
              <w:t>s may not then reference the skills/experience requested. Some NE</w:t>
            </w:r>
            <w:r>
              <w:rPr>
                <w:rFonts w:eastAsia="Calibri" w:cs="Arial"/>
                <w:sz w:val="18"/>
                <w:szCs w:val="18"/>
              </w:rPr>
              <w:t>M</w:t>
            </w:r>
            <w:r w:rsidRPr="00FF218B">
              <w:rPr>
                <w:rFonts w:eastAsia="Calibri" w:cs="Arial"/>
                <w:sz w:val="18"/>
                <w:szCs w:val="18"/>
              </w:rPr>
              <w:t>s may be retired and do not have a current professional registration.</w:t>
            </w:r>
          </w:p>
          <w:p w14:paraId="10AE6B4A" w14:textId="77777777" w:rsidR="00FF3495" w:rsidRDefault="00FF3495" w:rsidP="00FF3495">
            <w:pPr>
              <w:spacing w:before="0" w:line="240" w:lineRule="auto"/>
              <w:jc w:val="left"/>
              <w:rPr>
                <w:rFonts w:eastAsia="Calibri" w:cs="Arial"/>
                <w:sz w:val="18"/>
                <w:szCs w:val="18"/>
              </w:rPr>
            </w:pPr>
          </w:p>
          <w:p w14:paraId="23C482DB" w14:textId="77777777" w:rsidR="00FF3495" w:rsidRDefault="00FF3495" w:rsidP="00FF3495">
            <w:pPr>
              <w:spacing w:before="0" w:line="240" w:lineRule="auto"/>
              <w:jc w:val="left"/>
              <w:rPr>
                <w:rFonts w:eastAsia="Calibri" w:cs="Arial"/>
                <w:sz w:val="18"/>
                <w:szCs w:val="18"/>
              </w:rPr>
            </w:pPr>
            <w:r w:rsidRPr="00FF218B">
              <w:rPr>
                <w:rFonts w:eastAsia="Calibri" w:cs="Arial"/>
                <w:sz w:val="18"/>
                <w:szCs w:val="18"/>
              </w:rPr>
              <w:t>At recruitment, organisations should assure themselves that the information provided by the applicant is correct and reasonable for the requirements of the role.</w:t>
            </w:r>
          </w:p>
          <w:p w14:paraId="2F190FAC" w14:textId="77777777" w:rsidR="00FF3495" w:rsidRPr="00FF218B" w:rsidRDefault="00FF3495" w:rsidP="00FF3495">
            <w:pPr>
              <w:spacing w:before="0" w:line="240" w:lineRule="auto"/>
              <w:jc w:val="left"/>
              <w:rPr>
                <w:rFonts w:eastAsia="Calibri" w:cs="Arial"/>
                <w:sz w:val="18"/>
                <w:szCs w:val="18"/>
              </w:rPr>
            </w:pPr>
          </w:p>
          <w:p w14:paraId="44DCD2BE" w14:textId="46C1CEBA" w:rsidR="00FF3495" w:rsidRDefault="00FF3495" w:rsidP="00FF3495">
            <w:pPr>
              <w:spacing w:before="0" w:line="240" w:lineRule="auto"/>
              <w:jc w:val="left"/>
              <w:rPr>
                <w:rFonts w:eastAsia="Calibri" w:cs="Arial"/>
                <w:sz w:val="18"/>
                <w:szCs w:val="18"/>
              </w:rPr>
            </w:pPr>
            <w:r w:rsidRPr="00FF218B">
              <w:rPr>
                <w:rFonts w:eastAsia="Calibri" w:cs="Arial"/>
                <w:sz w:val="18"/>
                <w:szCs w:val="18"/>
              </w:rPr>
              <w:t xml:space="preserve">For all </w:t>
            </w:r>
            <w:r>
              <w:rPr>
                <w:rFonts w:eastAsia="Calibri" w:cs="Arial"/>
                <w:sz w:val="18"/>
                <w:szCs w:val="18"/>
              </w:rPr>
              <w:t>ICB B</w:t>
            </w:r>
            <w:r w:rsidRPr="00FF218B">
              <w:rPr>
                <w:rFonts w:eastAsia="Calibri" w:cs="Arial"/>
                <w:sz w:val="18"/>
                <w:szCs w:val="18"/>
              </w:rPr>
              <w:t>oard members</w:t>
            </w:r>
            <w:r>
              <w:rPr>
                <w:rFonts w:eastAsia="Calibri" w:cs="Arial"/>
                <w:sz w:val="18"/>
                <w:szCs w:val="18"/>
              </w:rPr>
              <w:t>:</w:t>
            </w:r>
            <w:r w:rsidRPr="00FF218B">
              <w:rPr>
                <w:rFonts w:eastAsia="Calibri" w:cs="Arial"/>
                <w:sz w:val="18"/>
                <w:szCs w:val="18"/>
              </w:rPr>
              <w:t xml:space="preserve"> the period for which qualifications and training should look back and be recorded is for local determination, taking into account relevance to the person and the role.</w:t>
            </w:r>
          </w:p>
          <w:p w14:paraId="58FAA830" w14:textId="77777777" w:rsidR="00FF3495" w:rsidRDefault="00FF3495" w:rsidP="00FF3495">
            <w:pPr>
              <w:spacing w:before="0" w:line="240" w:lineRule="auto"/>
              <w:jc w:val="left"/>
              <w:rPr>
                <w:rFonts w:eastAsia="Calibri" w:cs="Arial"/>
                <w:sz w:val="18"/>
                <w:szCs w:val="18"/>
              </w:rPr>
            </w:pPr>
          </w:p>
          <w:p w14:paraId="668DA2EE" w14:textId="77777777" w:rsidR="00FF3495" w:rsidRDefault="00FF3495" w:rsidP="00FF3495">
            <w:pPr>
              <w:spacing w:before="0" w:line="240" w:lineRule="auto"/>
              <w:jc w:val="left"/>
              <w:rPr>
                <w:rFonts w:eastAsia="Calibri" w:cs="Arial"/>
                <w:sz w:val="18"/>
                <w:szCs w:val="18"/>
              </w:rPr>
            </w:pPr>
            <w:r w:rsidRPr="00FF218B">
              <w:rPr>
                <w:rFonts w:eastAsia="Calibri" w:cs="Arial"/>
                <w:sz w:val="18"/>
                <w:szCs w:val="18"/>
              </w:rPr>
              <w:t>It is suggested that key qualifications required for the role and noted in the person specification (</w:t>
            </w:r>
            <w:proofErr w:type="spellStart"/>
            <w:r>
              <w:rPr>
                <w:rFonts w:eastAsia="Calibri" w:cs="Arial"/>
                <w:sz w:val="18"/>
                <w:szCs w:val="18"/>
              </w:rPr>
              <w:t>eg</w:t>
            </w:r>
            <w:proofErr w:type="spellEnd"/>
            <w:r w:rsidRPr="00FF218B">
              <w:rPr>
                <w:rFonts w:eastAsia="Calibri" w:cs="Arial"/>
                <w:sz w:val="18"/>
                <w:szCs w:val="18"/>
              </w:rPr>
              <w:t xml:space="preserve"> professional qualifications) and dates are recorded however far back that may be.</w:t>
            </w:r>
          </w:p>
          <w:p w14:paraId="2E7B3518" w14:textId="77777777" w:rsidR="00FF3495" w:rsidRDefault="00FF3495" w:rsidP="00FF3495">
            <w:pPr>
              <w:spacing w:before="0" w:line="240" w:lineRule="auto"/>
              <w:jc w:val="left"/>
              <w:rPr>
                <w:rFonts w:eastAsia="Calibri" w:cs="Arial"/>
                <w:sz w:val="18"/>
                <w:szCs w:val="18"/>
              </w:rPr>
            </w:pPr>
          </w:p>
          <w:p w14:paraId="62B0717B"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 xml:space="preserve">Otherwise, it is suggested that a history of no less than </w:t>
            </w:r>
            <w:r>
              <w:rPr>
                <w:rFonts w:eastAsia="Calibri" w:cs="Arial"/>
                <w:sz w:val="18"/>
                <w:szCs w:val="18"/>
              </w:rPr>
              <w:t>six</w:t>
            </w:r>
            <w:r w:rsidRPr="00FF218B">
              <w:rPr>
                <w:rFonts w:eastAsia="Calibri" w:cs="Arial"/>
                <w:sz w:val="18"/>
                <w:szCs w:val="18"/>
              </w:rPr>
              <w:t xml:space="preserve"> years should be the minimum. Where there have been gaps in employment, this period should be extended accordingly</w:t>
            </w:r>
            <w:r>
              <w:rPr>
                <w:rFonts w:eastAsia="Calibri" w:cs="Arial"/>
                <w:sz w:val="18"/>
                <w:szCs w:val="18"/>
              </w:rPr>
              <w:t>.</w:t>
            </w:r>
          </w:p>
        </w:tc>
      </w:tr>
      <w:tr w:rsidR="00FF3495" w:rsidRPr="00AF549A" w14:paraId="0A20451A" w14:textId="77777777" w:rsidTr="00FF3495">
        <w:trPr>
          <w:cantSplit/>
        </w:trPr>
        <w:tc>
          <w:tcPr>
            <w:tcW w:w="2351" w:type="dxa"/>
          </w:tcPr>
          <w:p w14:paraId="2ACA5458" w14:textId="77777777" w:rsidR="00FF3495" w:rsidRPr="00FF218B" w:rsidRDefault="00FF3495" w:rsidP="00FF3495">
            <w:pPr>
              <w:spacing w:before="0" w:line="240" w:lineRule="auto"/>
              <w:rPr>
                <w:rFonts w:eastAsia="Calibri" w:cs="Arial"/>
                <w:b/>
                <w:bCs/>
                <w:sz w:val="18"/>
                <w:szCs w:val="18"/>
              </w:rPr>
            </w:pPr>
            <w:r w:rsidRPr="00FF218B">
              <w:rPr>
                <w:rFonts w:eastAsia="Calibri" w:cs="Arial"/>
                <w:b/>
                <w:bCs/>
                <w:sz w:val="18"/>
                <w:szCs w:val="18"/>
              </w:rPr>
              <w:t>References</w:t>
            </w:r>
          </w:p>
          <w:p w14:paraId="7139A505" w14:textId="19FDD141" w:rsidR="00FF3495" w:rsidRPr="00FF3495" w:rsidRDefault="00FF3495" w:rsidP="00FF3495">
            <w:pPr>
              <w:spacing w:before="0" w:line="240" w:lineRule="auto"/>
              <w:rPr>
                <w:rFonts w:eastAsia="Calibri" w:cs="Arial"/>
                <w:sz w:val="18"/>
                <w:szCs w:val="18"/>
              </w:rPr>
            </w:pPr>
            <w:r w:rsidRPr="00FF218B">
              <w:rPr>
                <w:rFonts w:eastAsia="Calibri" w:cs="Arial"/>
                <w:sz w:val="18"/>
                <w:szCs w:val="18"/>
              </w:rPr>
              <w:t>Available references from previous employer</w:t>
            </w:r>
            <w:r>
              <w:rPr>
                <w:rFonts w:eastAsia="Calibri" w:cs="Arial"/>
                <w:sz w:val="18"/>
                <w:szCs w:val="18"/>
              </w:rPr>
              <w:t>s</w:t>
            </w:r>
          </w:p>
        </w:tc>
        <w:tc>
          <w:tcPr>
            <w:tcW w:w="865" w:type="dxa"/>
          </w:tcPr>
          <w:p w14:paraId="0A6BF576"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23BEAAE1"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323" w:type="dxa"/>
          </w:tcPr>
          <w:p w14:paraId="09CFBFBC"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1CCDB3AB" w14:textId="77777777" w:rsidR="00FF3495" w:rsidRPr="00AF549A" w:rsidRDefault="00FF3495" w:rsidP="00FF3495">
            <w:pPr>
              <w:spacing w:before="0" w:line="240" w:lineRule="auto"/>
              <w:jc w:val="center"/>
              <w:rPr>
                <w:rFonts w:eastAsia="Calibri" w:cs="Arial"/>
                <w:sz w:val="18"/>
                <w:szCs w:val="18"/>
              </w:rPr>
            </w:pPr>
            <w:r w:rsidRPr="00FF218B">
              <w:rPr>
                <w:rFonts w:eastAsia="Calibri" w:cs="Arial"/>
                <w:sz w:val="18"/>
                <w:szCs w:val="18"/>
              </w:rPr>
              <w:t>x</w:t>
            </w:r>
          </w:p>
        </w:tc>
        <w:tc>
          <w:tcPr>
            <w:tcW w:w="850" w:type="dxa"/>
          </w:tcPr>
          <w:p w14:paraId="31C25479"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4058740C"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tcPr>
          <w:p w14:paraId="1C68BA51"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Recruitment process</w:t>
            </w:r>
          </w:p>
        </w:tc>
        <w:tc>
          <w:tcPr>
            <w:tcW w:w="3969" w:type="dxa"/>
          </w:tcPr>
          <w:p w14:paraId="78C0739D" w14:textId="0F4E0FB0"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Including references where the individual resigned or retired from a previous role</w:t>
            </w:r>
            <w:r>
              <w:rPr>
                <w:rFonts w:eastAsia="Calibri" w:cs="Arial"/>
                <w:sz w:val="18"/>
                <w:szCs w:val="18"/>
              </w:rPr>
              <w:t>.</w:t>
            </w:r>
          </w:p>
        </w:tc>
      </w:tr>
      <w:tr w:rsidR="00FF3495" w:rsidRPr="00AF549A" w14:paraId="29DE2056" w14:textId="77777777" w:rsidTr="00FF3495">
        <w:trPr>
          <w:cantSplit/>
        </w:trPr>
        <w:tc>
          <w:tcPr>
            <w:tcW w:w="2351" w:type="dxa"/>
          </w:tcPr>
          <w:p w14:paraId="2714246A" w14:textId="40BC7E3F" w:rsidR="00FF3495" w:rsidRPr="00FF3495" w:rsidRDefault="00FF3495" w:rsidP="00FF3495">
            <w:pPr>
              <w:spacing w:before="0" w:line="240" w:lineRule="auto"/>
              <w:rPr>
                <w:rFonts w:eastAsia="Calibri" w:cs="Arial"/>
                <w:b/>
                <w:bCs/>
                <w:sz w:val="18"/>
                <w:szCs w:val="18"/>
              </w:rPr>
            </w:pPr>
            <w:r w:rsidRPr="00FF218B">
              <w:rPr>
                <w:rFonts w:eastAsia="Calibri" w:cs="Arial"/>
                <w:b/>
                <w:bCs/>
                <w:sz w:val="18"/>
                <w:szCs w:val="18"/>
              </w:rPr>
              <w:lastRenderedPageBreak/>
              <w:t xml:space="preserve">Last </w:t>
            </w:r>
            <w:r>
              <w:rPr>
                <w:rFonts w:eastAsia="Calibri" w:cs="Arial"/>
                <w:b/>
                <w:bCs/>
                <w:sz w:val="18"/>
                <w:szCs w:val="18"/>
              </w:rPr>
              <w:t>a</w:t>
            </w:r>
            <w:r w:rsidRPr="00FF218B">
              <w:rPr>
                <w:rFonts w:eastAsia="Calibri" w:cs="Arial"/>
                <w:b/>
                <w:bCs/>
                <w:sz w:val="18"/>
                <w:szCs w:val="18"/>
              </w:rPr>
              <w:t xml:space="preserve">ppraisal and </w:t>
            </w:r>
            <w:r>
              <w:rPr>
                <w:rFonts w:eastAsia="Calibri" w:cs="Arial"/>
                <w:b/>
                <w:bCs/>
                <w:sz w:val="18"/>
                <w:szCs w:val="18"/>
              </w:rPr>
              <w:t>d</w:t>
            </w:r>
            <w:r w:rsidRPr="00FF218B">
              <w:rPr>
                <w:rFonts w:eastAsia="Calibri" w:cs="Arial"/>
                <w:b/>
                <w:bCs/>
                <w:sz w:val="18"/>
                <w:szCs w:val="18"/>
              </w:rPr>
              <w:t>ate</w:t>
            </w:r>
          </w:p>
        </w:tc>
        <w:tc>
          <w:tcPr>
            <w:tcW w:w="865" w:type="dxa"/>
          </w:tcPr>
          <w:p w14:paraId="1C6496BB"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7C96E2FE"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323" w:type="dxa"/>
          </w:tcPr>
          <w:p w14:paraId="674071EC"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1CCFF3C9"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850" w:type="dxa"/>
          </w:tcPr>
          <w:p w14:paraId="49D4344C"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79CD0C84" w14:textId="77777777" w:rsidR="00FF3495" w:rsidRPr="00AF549A" w:rsidRDefault="00FF3495" w:rsidP="00FF3495">
            <w:pPr>
              <w:spacing w:before="0" w:line="240" w:lineRule="auto"/>
              <w:jc w:val="center"/>
              <w:rPr>
                <w:rFonts w:eastAsia="Calibri" w:cs="Arial"/>
                <w:sz w:val="18"/>
                <w:szCs w:val="18"/>
              </w:rPr>
            </w:pPr>
            <w:r w:rsidRPr="00AF549A">
              <w:rPr>
                <w:rFonts w:eastAsia="Calibri" w:cs="Calibri"/>
                <w:sz w:val="32"/>
                <w:szCs w:val="32"/>
              </w:rPr>
              <w:t>*</w:t>
            </w:r>
          </w:p>
        </w:tc>
        <w:tc>
          <w:tcPr>
            <w:tcW w:w="2552" w:type="dxa"/>
          </w:tcPr>
          <w:p w14:paraId="4A661911"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Recruitment process and annual update following appraisal</w:t>
            </w:r>
          </w:p>
        </w:tc>
        <w:tc>
          <w:tcPr>
            <w:tcW w:w="3969" w:type="dxa"/>
          </w:tcPr>
          <w:p w14:paraId="49DC776B" w14:textId="1038295B" w:rsidR="00FF3495" w:rsidRPr="00FF218B" w:rsidRDefault="00FF3495" w:rsidP="00FF3495">
            <w:pPr>
              <w:spacing w:before="0" w:line="240" w:lineRule="auto"/>
              <w:jc w:val="left"/>
              <w:rPr>
                <w:rFonts w:eastAsia="Calibri" w:cs="Arial"/>
                <w:sz w:val="18"/>
                <w:szCs w:val="18"/>
              </w:rPr>
            </w:pPr>
            <w:r>
              <w:rPr>
                <w:rFonts w:eastAsia="Calibri" w:cs="Arial"/>
                <w:sz w:val="18"/>
                <w:szCs w:val="18"/>
              </w:rPr>
              <w:t>*</w:t>
            </w:r>
            <w:r w:rsidRPr="00FF218B">
              <w:rPr>
                <w:rFonts w:eastAsia="Calibri" w:cs="Arial"/>
                <w:sz w:val="18"/>
                <w:szCs w:val="18"/>
              </w:rPr>
              <w:t>For NE</w:t>
            </w:r>
            <w:r>
              <w:rPr>
                <w:rFonts w:eastAsia="Calibri" w:cs="Arial"/>
                <w:sz w:val="18"/>
                <w:szCs w:val="18"/>
              </w:rPr>
              <w:t>M</w:t>
            </w:r>
            <w:r w:rsidRPr="00FF218B">
              <w:rPr>
                <w:rFonts w:eastAsia="Calibri" w:cs="Arial"/>
                <w:sz w:val="18"/>
                <w:szCs w:val="18"/>
              </w:rPr>
              <w:t>s, information about appraisals is only required from their appointment date forward. No information about appraisals in previous roles is required.</w:t>
            </w:r>
          </w:p>
        </w:tc>
      </w:tr>
      <w:tr w:rsidR="00FF3495" w:rsidRPr="00AF549A" w14:paraId="58464E98" w14:textId="77777777" w:rsidTr="00FF3495">
        <w:trPr>
          <w:cantSplit/>
        </w:trPr>
        <w:tc>
          <w:tcPr>
            <w:tcW w:w="2351" w:type="dxa"/>
          </w:tcPr>
          <w:p w14:paraId="498B3C43" w14:textId="77777777" w:rsidR="00FF3495" w:rsidRPr="00FF218B" w:rsidRDefault="00FF3495" w:rsidP="00FF3495">
            <w:pPr>
              <w:spacing w:before="0" w:line="240" w:lineRule="auto"/>
              <w:jc w:val="left"/>
              <w:rPr>
                <w:rFonts w:eastAsia="Calibri" w:cs="Arial"/>
                <w:b/>
                <w:bCs/>
                <w:sz w:val="18"/>
                <w:szCs w:val="18"/>
              </w:rPr>
            </w:pPr>
            <w:r w:rsidRPr="00FF218B">
              <w:rPr>
                <w:rFonts w:eastAsia="Calibri" w:cs="Arial"/>
                <w:b/>
                <w:bCs/>
                <w:sz w:val="18"/>
                <w:szCs w:val="18"/>
              </w:rPr>
              <w:t xml:space="preserve">Disciplinary </w:t>
            </w:r>
            <w:r>
              <w:rPr>
                <w:rFonts w:eastAsia="Calibri" w:cs="Arial"/>
                <w:b/>
                <w:bCs/>
                <w:sz w:val="18"/>
                <w:szCs w:val="18"/>
              </w:rPr>
              <w:t>f</w:t>
            </w:r>
            <w:r w:rsidRPr="00FF218B">
              <w:rPr>
                <w:rFonts w:eastAsia="Calibri" w:cs="Arial"/>
                <w:b/>
                <w:bCs/>
                <w:sz w:val="18"/>
                <w:szCs w:val="18"/>
              </w:rPr>
              <w:t>indings</w:t>
            </w:r>
          </w:p>
          <w:p w14:paraId="272AF741" w14:textId="0010E200" w:rsidR="00FF3495" w:rsidRPr="00FF218B" w:rsidRDefault="00FF3495" w:rsidP="00FF3495">
            <w:pPr>
              <w:spacing w:before="0" w:line="240" w:lineRule="auto"/>
              <w:jc w:val="left"/>
              <w:rPr>
                <w:rFonts w:eastAsia="Calibri" w:cs="Arial"/>
                <w:sz w:val="6"/>
                <w:szCs w:val="6"/>
              </w:rPr>
            </w:pPr>
            <w:r w:rsidRPr="00FF218B">
              <w:rPr>
                <w:rFonts w:eastAsia="Calibri" w:cs="Arial"/>
                <w:sz w:val="18"/>
                <w:szCs w:val="18"/>
              </w:rPr>
              <w:t>That is, any upheld finding pursuant to any NHS organisation policies or procedures concerning employee behaviour, such as misconduct or mismanagement</w:t>
            </w:r>
          </w:p>
        </w:tc>
        <w:tc>
          <w:tcPr>
            <w:tcW w:w="865" w:type="dxa"/>
          </w:tcPr>
          <w:p w14:paraId="365C3C46"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0B812419"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323" w:type="dxa"/>
          </w:tcPr>
          <w:p w14:paraId="74527E50"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1BC4BBD9"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850" w:type="dxa"/>
          </w:tcPr>
          <w:p w14:paraId="6567462D"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45FC1E17"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vMerge w:val="restart"/>
          </w:tcPr>
          <w:p w14:paraId="741B27DA"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Reference request (question on the new Board Member Reference)</w:t>
            </w:r>
            <w:r>
              <w:rPr>
                <w:rFonts w:eastAsia="Calibri" w:cs="Arial"/>
                <w:sz w:val="18"/>
                <w:szCs w:val="18"/>
              </w:rPr>
              <w:t>.</w:t>
            </w:r>
          </w:p>
          <w:p w14:paraId="50D4CBAF"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ESR record (high level)/ local case management system as appropriate</w:t>
            </w:r>
            <w:r>
              <w:rPr>
                <w:rFonts w:eastAsia="Calibri" w:cs="Arial"/>
                <w:sz w:val="18"/>
                <w:szCs w:val="18"/>
              </w:rPr>
              <w:t>.</w:t>
            </w:r>
          </w:p>
        </w:tc>
        <w:tc>
          <w:tcPr>
            <w:tcW w:w="3969" w:type="dxa"/>
            <w:vMerge w:val="restart"/>
          </w:tcPr>
          <w:p w14:paraId="0E96CB39" w14:textId="77777777" w:rsidR="00FF3495" w:rsidRDefault="00FF3495" w:rsidP="00FF3495">
            <w:pPr>
              <w:spacing w:before="0" w:line="240" w:lineRule="auto"/>
              <w:jc w:val="left"/>
              <w:rPr>
                <w:rFonts w:eastAsia="Calibri" w:cs="Arial"/>
                <w:sz w:val="18"/>
                <w:szCs w:val="18"/>
              </w:rPr>
            </w:pPr>
            <w:r w:rsidRPr="00FF218B">
              <w:rPr>
                <w:rFonts w:eastAsia="Calibri" w:cs="Arial"/>
                <w:sz w:val="18"/>
                <w:szCs w:val="18"/>
              </w:rPr>
              <w:t>The new BMR includes a request for information relating to investigations into disciplinary matters/</w:t>
            </w:r>
            <w:r>
              <w:rPr>
                <w:rFonts w:eastAsia="Calibri" w:cs="Arial"/>
                <w:sz w:val="18"/>
                <w:szCs w:val="18"/>
              </w:rPr>
              <w:t xml:space="preserve"> </w:t>
            </w:r>
            <w:r w:rsidRPr="00FF218B">
              <w:rPr>
                <w:rFonts w:eastAsia="Calibri" w:cs="Arial"/>
                <w:sz w:val="18"/>
                <w:szCs w:val="18"/>
              </w:rPr>
              <w:t>complaints/</w:t>
            </w:r>
            <w:r>
              <w:rPr>
                <w:rFonts w:eastAsia="Calibri" w:cs="Arial"/>
                <w:sz w:val="18"/>
                <w:szCs w:val="18"/>
              </w:rPr>
              <w:t xml:space="preserve"> </w:t>
            </w:r>
            <w:r w:rsidRPr="00FF218B">
              <w:rPr>
                <w:rFonts w:eastAsia="Calibri" w:cs="Arial"/>
                <w:sz w:val="18"/>
                <w:szCs w:val="18"/>
              </w:rPr>
              <w:t>grievances and speak</w:t>
            </w:r>
            <w:r>
              <w:rPr>
                <w:rFonts w:eastAsia="Calibri" w:cs="Arial"/>
                <w:sz w:val="18"/>
                <w:szCs w:val="18"/>
              </w:rPr>
              <w:t>-</w:t>
            </w:r>
            <w:r w:rsidRPr="00FF218B">
              <w:rPr>
                <w:rFonts w:eastAsia="Calibri" w:cs="Arial"/>
                <w:sz w:val="18"/>
                <w:szCs w:val="18"/>
              </w:rPr>
              <w:t>ups against the board member. This includes information in relation to open/</w:t>
            </w:r>
            <w:r>
              <w:rPr>
                <w:rFonts w:eastAsia="Calibri" w:cs="Arial"/>
                <w:sz w:val="18"/>
                <w:szCs w:val="18"/>
              </w:rPr>
              <w:t xml:space="preserve"> </w:t>
            </w:r>
            <w:r w:rsidRPr="00FF218B">
              <w:rPr>
                <w:rFonts w:eastAsia="Calibri" w:cs="Arial"/>
                <w:sz w:val="18"/>
                <w:szCs w:val="18"/>
              </w:rPr>
              <w:t>ongoing investigations, upheld findings and discontinued investigations that are relevant to FPPT.</w:t>
            </w:r>
          </w:p>
          <w:p w14:paraId="7210A283" w14:textId="77777777" w:rsidR="00FF3495" w:rsidRPr="00FF218B" w:rsidRDefault="00FF3495" w:rsidP="00FF3495">
            <w:pPr>
              <w:spacing w:before="0" w:line="240" w:lineRule="auto"/>
              <w:jc w:val="left"/>
              <w:rPr>
                <w:rFonts w:eastAsia="Calibri" w:cs="Arial"/>
                <w:sz w:val="18"/>
                <w:szCs w:val="18"/>
              </w:rPr>
            </w:pPr>
          </w:p>
          <w:p w14:paraId="49FF0A98"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This question is applicable to board members recruited both from inside and outside the NHS</w:t>
            </w:r>
            <w:r>
              <w:rPr>
                <w:rFonts w:eastAsia="Calibri" w:cs="Arial"/>
                <w:sz w:val="18"/>
                <w:szCs w:val="18"/>
              </w:rPr>
              <w:t>.</w:t>
            </w:r>
            <w:r w:rsidRPr="00FF218B">
              <w:rPr>
                <w:rFonts w:eastAsia="Calibri" w:cs="Arial"/>
                <w:sz w:val="18"/>
                <w:szCs w:val="18"/>
              </w:rPr>
              <w:t xml:space="preserve"> </w:t>
            </w:r>
          </w:p>
        </w:tc>
      </w:tr>
      <w:tr w:rsidR="00FF3495" w:rsidRPr="00AF549A" w14:paraId="0C231C62" w14:textId="77777777" w:rsidTr="00FF3495">
        <w:trPr>
          <w:cantSplit/>
        </w:trPr>
        <w:tc>
          <w:tcPr>
            <w:tcW w:w="2351" w:type="dxa"/>
          </w:tcPr>
          <w:p w14:paraId="2E0DF9D1" w14:textId="55974F04" w:rsidR="00FF3495" w:rsidRPr="00FF3495" w:rsidRDefault="00FF3495" w:rsidP="00FF3495">
            <w:pPr>
              <w:spacing w:before="0" w:line="240" w:lineRule="auto"/>
              <w:jc w:val="left"/>
              <w:rPr>
                <w:rFonts w:eastAsia="Calibri" w:cs="Arial"/>
                <w:sz w:val="18"/>
                <w:szCs w:val="18"/>
              </w:rPr>
            </w:pPr>
            <w:r w:rsidRPr="00FF218B">
              <w:rPr>
                <w:rFonts w:eastAsia="Calibri" w:cs="Arial"/>
                <w:b/>
                <w:bCs/>
                <w:sz w:val="18"/>
                <w:szCs w:val="18"/>
              </w:rPr>
              <w:t>Grievance</w:t>
            </w:r>
            <w:r w:rsidRPr="00FF218B">
              <w:rPr>
                <w:rFonts w:eastAsia="Calibri" w:cs="Arial"/>
                <w:sz w:val="18"/>
                <w:szCs w:val="18"/>
              </w:rPr>
              <w:t xml:space="preserve"> against the board member</w:t>
            </w:r>
          </w:p>
        </w:tc>
        <w:tc>
          <w:tcPr>
            <w:tcW w:w="865" w:type="dxa"/>
          </w:tcPr>
          <w:p w14:paraId="6935821E"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44CDA5C5"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323" w:type="dxa"/>
          </w:tcPr>
          <w:p w14:paraId="205D4D7C"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36725C7F"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850" w:type="dxa"/>
          </w:tcPr>
          <w:p w14:paraId="5C5354CB"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03E8D5BA"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vMerge/>
          </w:tcPr>
          <w:p w14:paraId="165BFC37" w14:textId="77777777" w:rsidR="00FF3495" w:rsidRPr="00FF218B" w:rsidRDefault="00FF3495" w:rsidP="00FF3495">
            <w:pPr>
              <w:spacing w:before="0" w:line="240" w:lineRule="auto"/>
              <w:jc w:val="left"/>
              <w:rPr>
                <w:rFonts w:eastAsia="Calibri" w:cs="Arial"/>
                <w:sz w:val="18"/>
                <w:szCs w:val="18"/>
              </w:rPr>
            </w:pPr>
          </w:p>
        </w:tc>
        <w:tc>
          <w:tcPr>
            <w:tcW w:w="3969" w:type="dxa"/>
            <w:vMerge/>
          </w:tcPr>
          <w:p w14:paraId="61E793EF" w14:textId="77777777" w:rsidR="00FF3495" w:rsidRPr="00FF218B" w:rsidRDefault="00FF3495" w:rsidP="00FF3495">
            <w:pPr>
              <w:spacing w:before="0" w:line="240" w:lineRule="auto"/>
              <w:jc w:val="left"/>
              <w:rPr>
                <w:rFonts w:eastAsia="Calibri" w:cs="Arial"/>
                <w:sz w:val="18"/>
                <w:szCs w:val="18"/>
              </w:rPr>
            </w:pPr>
          </w:p>
        </w:tc>
      </w:tr>
      <w:tr w:rsidR="00FF3495" w:rsidRPr="00AF549A" w14:paraId="0DBC6B2A" w14:textId="77777777" w:rsidTr="00FF3495">
        <w:trPr>
          <w:cantSplit/>
        </w:trPr>
        <w:tc>
          <w:tcPr>
            <w:tcW w:w="2351" w:type="dxa"/>
          </w:tcPr>
          <w:p w14:paraId="5A9313B7" w14:textId="28BF26D2" w:rsidR="00FF3495" w:rsidRPr="00FF3495" w:rsidRDefault="00FF3495" w:rsidP="00FF3495">
            <w:pPr>
              <w:spacing w:before="0" w:line="240" w:lineRule="auto"/>
              <w:jc w:val="left"/>
              <w:rPr>
                <w:rFonts w:eastAsia="Calibri" w:cs="Arial"/>
                <w:sz w:val="18"/>
                <w:szCs w:val="18"/>
              </w:rPr>
            </w:pPr>
            <w:r w:rsidRPr="00FF218B">
              <w:rPr>
                <w:rFonts w:eastAsia="Calibri" w:cs="Arial"/>
                <w:b/>
                <w:bCs/>
                <w:sz w:val="18"/>
                <w:szCs w:val="18"/>
              </w:rPr>
              <w:t xml:space="preserve">Whistleblowing </w:t>
            </w:r>
            <w:r w:rsidRPr="00FF218B">
              <w:rPr>
                <w:rFonts w:eastAsia="Calibri" w:cs="Arial"/>
                <w:sz w:val="18"/>
                <w:szCs w:val="18"/>
              </w:rPr>
              <w:t>claim(s) against the board member</w:t>
            </w:r>
          </w:p>
        </w:tc>
        <w:tc>
          <w:tcPr>
            <w:tcW w:w="865" w:type="dxa"/>
          </w:tcPr>
          <w:p w14:paraId="576830EA"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53296E41"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323" w:type="dxa"/>
          </w:tcPr>
          <w:p w14:paraId="77778701"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815" w:type="dxa"/>
          </w:tcPr>
          <w:p w14:paraId="3F8337EF"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850" w:type="dxa"/>
          </w:tcPr>
          <w:p w14:paraId="2805AE5B"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992" w:type="dxa"/>
          </w:tcPr>
          <w:p w14:paraId="7CFEAD6D"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2552" w:type="dxa"/>
            <w:vMerge/>
          </w:tcPr>
          <w:p w14:paraId="51501CAB" w14:textId="77777777" w:rsidR="00FF3495" w:rsidRPr="00FF218B" w:rsidRDefault="00FF3495" w:rsidP="00FF3495">
            <w:pPr>
              <w:spacing w:before="0" w:line="240" w:lineRule="auto"/>
              <w:jc w:val="left"/>
              <w:rPr>
                <w:rFonts w:eastAsia="Calibri" w:cs="Arial"/>
              </w:rPr>
            </w:pPr>
          </w:p>
        </w:tc>
        <w:tc>
          <w:tcPr>
            <w:tcW w:w="3969" w:type="dxa"/>
            <w:vMerge/>
          </w:tcPr>
          <w:p w14:paraId="09689F85" w14:textId="77777777" w:rsidR="00FF3495" w:rsidRPr="00FF218B" w:rsidRDefault="00FF3495" w:rsidP="00FF3495">
            <w:pPr>
              <w:spacing w:before="0" w:line="240" w:lineRule="auto"/>
              <w:jc w:val="left"/>
              <w:rPr>
                <w:rFonts w:eastAsia="Calibri" w:cs="Arial"/>
              </w:rPr>
            </w:pPr>
          </w:p>
        </w:tc>
      </w:tr>
      <w:tr w:rsidR="00FF3495" w:rsidRPr="00AF549A" w14:paraId="095E3DFA" w14:textId="77777777" w:rsidTr="00FF3495">
        <w:trPr>
          <w:cantSplit/>
        </w:trPr>
        <w:tc>
          <w:tcPr>
            <w:tcW w:w="2351" w:type="dxa"/>
          </w:tcPr>
          <w:p w14:paraId="7CFFB7F7" w14:textId="4840FC03" w:rsidR="00FF3495" w:rsidRPr="00FF218B" w:rsidRDefault="00FF3495" w:rsidP="00FF3495">
            <w:pPr>
              <w:spacing w:before="0" w:line="240" w:lineRule="auto"/>
              <w:jc w:val="left"/>
              <w:rPr>
                <w:rFonts w:eastAsia="Calibri" w:cs="Arial"/>
                <w:sz w:val="6"/>
                <w:szCs w:val="6"/>
              </w:rPr>
            </w:pPr>
            <w:r w:rsidRPr="00FF218B">
              <w:rPr>
                <w:rFonts w:eastAsia="Calibri" w:cs="Arial"/>
                <w:b/>
                <w:bCs/>
                <w:sz w:val="18"/>
                <w:szCs w:val="18"/>
              </w:rPr>
              <w:t>Behaviour</w:t>
            </w:r>
            <w:r w:rsidRPr="00FF218B">
              <w:rPr>
                <w:rFonts w:eastAsia="Calibri" w:cs="Arial"/>
                <w:sz w:val="18"/>
                <w:szCs w:val="18"/>
              </w:rPr>
              <w:t xml:space="preserve"> not in accordance with organisational values and behaviours or related local policies</w:t>
            </w:r>
          </w:p>
        </w:tc>
        <w:tc>
          <w:tcPr>
            <w:tcW w:w="865" w:type="dxa"/>
          </w:tcPr>
          <w:p w14:paraId="5DF7C7DE" w14:textId="77777777" w:rsidR="00FF3495" w:rsidRPr="00AF549A" w:rsidRDefault="00FF3495" w:rsidP="00FF3495">
            <w:pPr>
              <w:spacing w:before="0" w:line="240" w:lineRule="auto"/>
              <w:jc w:val="center"/>
              <w:rPr>
                <w:rFonts w:eastAsia="Calibri" w:cs="Arial"/>
              </w:rPr>
            </w:pPr>
            <w:r w:rsidRPr="00AF549A">
              <w:rPr>
                <w:rFonts w:ascii="Wingdings" w:eastAsia="Wingdings" w:hAnsi="Wingdings" w:cs="Wingdings"/>
                <w:sz w:val="18"/>
                <w:szCs w:val="18"/>
              </w:rPr>
              <w:t>ü</w:t>
            </w:r>
          </w:p>
        </w:tc>
        <w:tc>
          <w:tcPr>
            <w:tcW w:w="1018" w:type="dxa"/>
          </w:tcPr>
          <w:p w14:paraId="02C1E6F7" w14:textId="77777777" w:rsidR="00FF3495" w:rsidRPr="00AF549A" w:rsidRDefault="00FF3495" w:rsidP="00FF3495">
            <w:pPr>
              <w:spacing w:before="0" w:line="240" w:lineRule="auto"/>
              <w:jc w:val="center"/>
              <w:rPr>
                <w:rFonts w:eastAsia="Calibri" w:cs="Arial"/>
              </w:rPr>
            </w:pPr>
            <w:r w:rsidRPr="00AF549A">
              <w:rPr>
                <w:rFonts w:ascii="Wingdings" w:eastAsia="Wingdings" w:hAnsi="Wingdings" w:cs="Wingdings"/>
                <w:sz w:val="18"/>
                <w:szCs w:val="18"/>
              </w:rPr>
              <w:t>ü</w:t>
            </w:r>
          </w:p>
        </w:tc>
        <w:tc>
          <w:tcPr>
            <w:tcW w:w="1323" w:type="dxa"/>
          </w:tcPr>
          <w:p w14:paraId="46E9E47B" w14:textId="77777777" w:rsidR="00FF3495" w:rsidRPr="00AF549A" w:rsidRDefault="00FF3495" w:rsidP="00FF3495">
            <w:pPr>
              <w:spacing w:before="0" w:line="240" w:lineRule="auto"/>
              <w:jc w:val="center"/>
              <w:rPr>
                <w:rFonts w:eastAsia="Calibri" w:cs="Arial"/>
              </w:rPr>
            </w:pPr>
            <w:r w:rsidRPr="00AF549A">
              <w:rPr>
                <w:rFonts w:ascii="Wingdings" w:eastAsia="Wingdings" w:hAnsi="Wingdings" w:cs="Wingdings"/>
                <w:sz w:val="18"/>
                <w:szCs w:val="18"/>
              </w:rPr>
              <w:t>ü</w:t>
            </w:r>
          </w:p>
        </w:tc>
        <w:tc>
          <w:tcPr>
            <w:tcW w:w="1815" w:type="dxa"/>
          </w:tcPr>
          <w:p w14:paraId="13175BFB" w14:textId="77777777" w:rsidR="00FF3495" w:rsidRPr="00AF549A" w:rsidRDefault="00FF3495" w:rsidP="00FF3495">
            <w:pPr>
              <w:spacing w:before="0" w:line="240" w:lineRule="auto"/>
              <w:jc w:val="center"/>
              <w:rPr>
                <w:rFonts w:eastAsia="Calibri" w:cs="Arial"/>
              </w:rPr>
            </w:pPr>
            <w:r w:rsidRPr="00AF549A">
              <w:rPr>
                <w:rFonts w:ascii="Wingdings" w:eastAsia="Wingdings" w:hAnsi="Wingdings" w:cs="Wingdings"/>
                <w:sz w:val="18"/>
                <w:szCs w:val="18"/>
              </w:rPr>
              <w:t>ü</w:t>
            </w:r>
          </w:p>
        </w:tc>
        <w:tc>
          <w:tcPr>
            <w:tcW w:w="850" w:type="dxa"/>
          </w:tcPr>
          <w:p w14:paraId="1725AD4C" w14:textId="77777777" w:rsidR="00FF3495" w:rsidRPr="00AF549A" w:rsidRDefault="00FF3495" w:rsidP="00FF3495">
            <w:pPr>
              <w:spacing w:before="0" w:line="240" w:lineRule="auto"/>
              <w:jc w:val="center"/>
              <w:rPr>
                <w:rFonts w:eastAsia="Calibri" w:cs="Arial"/>
              </w:rPr>
            </w:pPr>
            <w:r w:rsidRPr="00AF549A">
              <w:rPr>
                <w:rFonts w:ascii="Wingdings" w:eastAsia="Wingdings" w:hAnsi="Wingdings" w:cs="Wingdings"/>
                <w:sz w:val="18"/>
                <w:szCs w:val="18"/>
              </w:rPr>
              <w:t>ü</w:t>
            </w:r>
          </w:p>
        </w:tc>
        <w:tc>
          <w:tcPr>
            <w:tcW w:w="992" w:type="dxa"/>
          </w:tcPr>
          <w:p w14:paraId="1ADB12E1" w14:textId="77777777" w:rsidR="00FF3495" w:rsidRPr="00AF549A" w:rsidRDefault="00FF3495" w:rsidP="00FF3495">
            <w:pPr>
              <w:spacing w:before="0" w:line="240" w:lineRule="auto"/>
              <w:jc w:val="center"/>
              <w:rPr>
                <w:rFonts w:eastAsia="Calibri" w:cs="Arial"/>
              </w:rPr>
            </w:pPr>
            <w:r w:rsidRPr="00AF549A">
              <w:rPr>
                <w:rFonts w:ascii="Wingdings" w:eastAsia="Wingdings" w:hAnsi="Wingdings" w:cs="Wingdings"/>
                <w:sz w:val="18"/>
                <w:szCs w:val="18"/>
              </w:rPr>
              <w:t>ü</w:t>
            </w:r>
          </w:p>
        </w:tc>
        <w:tc>
          <w:tcPr>
            <w:tcW w:w="2552" w:type="dxa"/>
            <w:vMerge/>
          </w:tcPr>
          <w:p w14:paraId="61700459" w14:textId="77777777" w:rsidR="00FF3495" w:rsidRPr="00FF218B" w:rsidRDefault="00FF3495" w:rsidP="00FF3495">
            <w:pPr>
              <w:spacing w:before="0" w:line="240" w:lineRule="auto"/>
              <w:jc w:val="left"/>
              <w:rPr>
                <w:rFonts w:eastAsia="Calibri" w:cs="Arial"/>
              </w:rPr>
            </w:pPr>
          </w:p>
        </w:tc>
        <w:tc>
          <w:tcPr>
            <w:tcW w:w="3969" w:type="dxa"/>
            <w:vMerge/>
          </w:tcPr>
          <w:p w14:paraId="2163B688" w14:textId="77777777" w:rsidR="00FF3495" w:rsidRPr="00FF218B" w:rsidRDefault="00FF3495" w:rsidP="00FF3495">
            <w:pPr>
              <w:spacing w:before="0" w:line="240" w:lineRule="auto"/>
              <w:jc w:val="left"/>
              <w:rPr>
                <w:rFonts w:eastAsia="Calibri" w:cs="Arial"/>
              </w:rPr>
            </w:pPr>
          </w:p>
        </w:tc>
      </w:tr>
      <w:tr w:rsidR="00FF3495" w:rsidRPr="00AF549A" w14:paraId="7950D70B" w14:textId="77777777" w:rsidTr="00FF3495">
        <w:trPr>
          <w:cantSplit/>
        </w:trPr>
        <w:tc>
          <w:tcPr>
            <w:tcW w:w="2351" w:type="dxa"/>
          </w:tcPr>
          <w:p w14:paraId="7F7C46A1" w14:textId="77777777" w:rsidR="00FF3495" w:rsidRPr="00FF218B" w:rsidRDefault="00FF3495" w:rsidP="00FF3495">
            <w:pPr>
              <w:spacing w:before="0" w:line="240" w:lineRule="auto"/>
              <w:jc w:val="left"/>
              <w:rPr>
                <w:rFonts w:eastAsia="Calibri" w:cs="Arial"/>
              </w:rPr>
            </w:pPr>
            <w:r w:rsidRPr="00FF218B">
              <w:rPr>
                <w:rFonts w:eastAsia="Calibri" w:cs="Arial"/>
                <w:b/>
                <w:bCs/>
                <w:sz w:val="18"/>
                <w:szCs w:val="18"/>
              </w:rPr>
              <w:t xml:space="preserve">Type of DBS </w:t>
            </w:r>
            <w:r>
              <w:rPr>
                <w:rFonts w:eastAsia="Calibri" w:cs="Arial"/>
                <w:b/>
                <w:bCs/>
                <w:sz w:val="18"/>
                <w:szCs w:val="18"/>
              </w:rPr>
              <w:t>d</w:t>
            </w:r>
            <w:r w:rsidRPr="00FF218B">
              <w:rPr>
                <w:rFonts w:eastAsia="Calibri" w:cs="Arial"/>
                <w:b/>
                <w:bCs/>
                <w:sz w:val="18"/>
                <w:szCs w:val="18"/>
              </w:rPr>
              <w:t>isclosed</w:t>
            </w:r>
          </w:p>
        </w:tc>
        <w:tc>
          <w:tcPr>
            <w:tcW w:w="865" w:type="dxa"/>
          </w:tcPr>
          <w:p w14:paraId="5DAE9223"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0D29281A"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7EF429AF"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77F02046"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52130774"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3F11C7E1"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282DDB4E" w14:textId="77777777" w:rsidR="00FF3495" w:rsidRPr="00FF218B" w:rsidRDefault="00FF3495" w:rsidP="00FF3495">
            <w:pPr>
              <w:spacing w:before="0" w:line="240" w:lineRule="auto"/>
              <w:jc w:val="left"/>
              <w:rPr>
                <w:rFonts w:eastAsia="Calibri" w:cs="Arial"/>
              </w:rPr>
            </w:pPr>
            <w:r w:rsidRPr="00FF218B">
              <w:rPr>
                <w:rFonts w:eastAsia="Calibri" w:cs="Arial"/>
                <w:sz w:val="18"/>
                <w:szCs w:val="18"/>
              </w:rPr>
              <w:t>ESR and DBS response</w:t>
            </w:r>
            <w:r>
              <w:rPr>
                <w:rFonts w:eastAsia="Calibri" w:cs="Arial"/>
                <w:sz w:val="18"/>
                <w:szCs w:val="18"/>
              </w:rPr>
              <w:t>.</w:t>
            </w:r>
          </w:p>
        </w:tc>
        <w:tc>
          <w:tcPr>
            <w:tcW w:w="3969" w:type="dxa"/>
          </w:tcPr>
          <w:p w14:paraId="02430DA4" w14:textId="77777777" w:rsidR="00FF3495" w:rsidRDefault="00FF3495" w:rsidP="00FF3495">
            <w:pPr>
              <w:spacing w:before="0" w:line="240" w:lineRule="auto"/>
              <w:jc w:val="left"/>
              <w:rPr>
                <w:rFonts w:eastAsia="Calibri" w:cs="Arial"/>
                <w:sz w:val="18"/>
                <w:szCs w:val="18"/>
              </w:rPr>
            </w:pPr>
            <w:r w:rsidRPr="00FF218B">
              <w:rPr>
                <w:rFonts w:eastAsia="Calibri" w:cs="Arial"/>
                <w:sz w:val="18"/>
                <w:szCs w:val="18"/>
              </w:rPr>
              <w:t>Frequency and level of DBS in accordance with local policy for board members. Check annually whether the DBS needs to be reapplied for.</w:t>
            </w:r>
          </w:p>
          <w:p w14:paraId="7E2E1F2F" w14:textId="77777777" w:rsidR="00FF3495" w:rsidRPr="00FF218B" w:rsidRDefault="00FF3495" w:rsidP="00FF3495">
            <w:pPr>
              <w:spacing w:before="0" w:line="240" w:lineRule="auto"/>
              <w:jc w:val="left"/>
              <w:rPr>
                <w:rFonts w:eastAsia="Calibri" w:cs="Arial"/>
                <w:sz w:val="18"/>
                <w:szCs w:val="18"/>
              </w:rPr>
            </w:pPr>
          </w:p>
          <w:p w14:paraId="616EF8EF" w14:textId="77777777" w:rsidR="00FF3495" w:rsidRPr="00FF218B" w:rsidRDefault="00FF3495" w:rsidP="00FF3495">
            <w:pPr>
              <w:spacing w:before="0" w:line="240" w:lineRule="auto"/>
              <w:jc w:val="left"/>
              <w:rPr>
                <w:rFonts w:eastAsia="Calibri" w:cs="Arial"/>
              </w:rPr>
            </w:pPr>
            <w:r w:rsidRPr="00FF218B">
              <w:rPr>
                <w:rFonts w:eastAsia="Calibri" w:cs="Arial"/>
                <w:sz w:val="18"/>
                <w:szCs w:val="18"/>
              </w:rPr>
              <w:t>Maintain a confidential local file note on any matters applicable to FPPT where a finding from the DBS needed further discussion with the board member and the resulting conclusion and any actions taken/required.</w:t>
            </w:r>
          </w:p>
        </w:tc>
      </w:tr>
      <w:tr w:rsidR="00FF3495" w:rsidRPr="00AF549A" w14:paraId="6A6270E3" w14:textId="77777777" w:rsidTr="00FF3495">
        <w:trPr>
          <w:cantSplit/>
        </w:trPr>
        <w:tc>
          <w:tcPr>
            <w:tcW w:w="2351" w:type="dxa"/>
          </w:tcPr>
          <w:p w14:paraId="2D56B942" w14:textId="77777777" w:rsidR="00FF3495" w:rsidRPr="00FF218B" w:rsidRDefault="00FF3495" w:rsidP="00FF3495">
            <w:pPr>
              <w:spacing w:before="0" w:line="240" w:lineRule="auto"/>
              <w:jc w:val="left"/>
              <w:rPr>
                <w:rFonts w:eastAsia="Calibri" w:cs="Arial"/>
              </w:rPr>
            </w:pPr>
            <w:r w:rsidRPr="00FF218B">
              <w:rPr>
                <w:rFonts w:eastAsia="Calibri" w:cs="Arial"/>
                <w:b/>
                <w:bCs/>
                <w:sz w:val="18"/>
                <w:szCs w:val="18"/>
              </w:rPr>
              <w:t xml:space="preserve">Date DBS </w:t>
            </w:r>
            <w:r>
              <w:rPr>
                <w:rFonts w:eastAsia="Calibri" w:cs="Arial"/>
                <w:b/>
                <w:bCs/>
                <w:sz w:val="18"/>
                <w:szCs w:val="18"/>
              </w:rPr>
              <w:t>r</w:t>
            </w:r>
            <w:r w:rsidRPr="00FF218B">
              <w:rPr>
                <w:rFonts w:eastAsia="Calibri" w:cs="Arial"/>
                <w:b/>
                <w:bCs/>
                <w:sz w:val="18"/>
                <w:szCs w:val="18"/>
              </w:rPr>
              <w:t>eceived</w:t>
            </w:r>
          </w:p>
        </w:tc>
        <w:tc>
          <w:tcPr>
            <w:tcW w:w="865" w:type="dxa"/>
          </w:tcPr>
          <w:p w14:paraId="730DE0FB"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767CEC60"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31850DFF"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5876B17F"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5C844860"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59D972A6"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06103A1A"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ESR</w:t>
            </w:r>
          </w:p>
        </w:tc>
        <w:tc>
          <w:tcPr>
            <w:tcW w:w="3969" w:type="dxa"/>
          </w:tcPr>
          <w:p w14:paraId="3791AB39" w14:textId="77777777" w:rsidR="00FF3495" w:rsidRPr="00FF218B" w:rsidRDefault="00FF3495" w:rsidP="00FF3495">
            <w:pPr>
              <w:spacing w:before="0" w:line="240" w:lineRule="auto"/>
              <w:jc w:val="left"/>
              <w:rPr>
                <w:rFonts w:eastAsia="Calibri" w:cs="Arial"/>
              </w:rPr>
            </w:pPr>
          </w:p>
        </w:tc>
      </w:tr>
      <w:tr w:rsidR="00FF3495" w:rsidRPr="00AF549A" w14:paraId="0942F497" w14:textId="77777777" w:rsidTr="00FF3495">
        <w:trPr>
          <w:cantSplit/>
        </w:trPr>
        <w:tc>
          <w:tcPr>
            <w:tcW w:w="2351" w:type="dxa"/>
          </w:tcPr>
          <w:p w14:paraId="37433305" w14:textId="1C5E6E4F" w:rsidR="00FF3495" w:rsidRPr="00FF218B" w:rsidRDefault="00FF3495" w:rsidP="00FF3495">
            <w:pPr>
              <w:spacing w:before="0" w:line="240" w:lineRule="auto"/>
              <w:jc w:val="left"/>
              <w:rPr>
                <w:rFonts w:eastAsia="Calibri" w:cs="Arial"/>
                <w:sz w:val="6"/>
                <w:szCs w:val="6"/>
              </w:rPr>
            </w:pPr>
            <w:r w:rsidRPr="00FF218B">
              <w:rPr>
                <w:rFonts w:eastAsia="Calibri" w:cs="Arial"/>
                <w:b/>
                <w:bCs/>
                <w:sz w:val="18"/>
                <w:szCs w:val="18"/>
              </w:rPr>
              <w:lastRenderedPageBreak/>
              <w:t xml:space="preserve">Date of </w:t>
            </w:r>
            <w:r>
              <w:rPr>
                <w:rFonts w:eastAsia="Calibri" w:cs="Arial"/>
                <w:b/>
                <w:bCs/>
                <w:sz w:val="18"/>
                <w:szCs w:val="18"/>
              </w:rPr>
              <w:t>m</w:t>
            </w:r>
            <w:r w:rsidRPr="00FF218B">
              <w:rPr>
                <w:rFonts w:eastAsia="Calibri" w:cs="Arial"/>
                <w:b/>
                <w:bCs/>
                <w:sz w:val="18"/>
                <w:szCs w:val="18"/>
              </w:rPr>
              <w:t xml:space="preserve">edical </w:t>
            </w:r>
            <w:r>
              <w:rPr>
                <w:rFonts w:eastAsia="Calibri" w:cs="Arial"/>
                <w:b/>
                <w:bCs/>
                <w:sz w:val="18"/>
                <w:szCs w:val="18"/>
              </w:rPr>
              <w:t>c</w:t>
            </w:r>
            <w:r w:rsidRPr="00FF218B">
              <w:rPr>
                <w:rFonts w:eastAsia="Calibri" w:cs="Arial"/>
                <w:b/>
                <w:bCs/>
                <w:sz w:val="18"/>
                <w:szCs w:val="18"/>
              </w:rPr>
              <w:t>learance*</w:t>
            </w:r>
            <w:r w:rsidRPr="00FF218B">
              <w:rPr>
                <w:rFonts w:eastAsia="Calibri" w:cs="Arial"/>
                <w:sz w:val="18"/>
                <w:szCs w:val="18"/>
              </w:rPr>
              <w:t xml:space="preserve"> (including confirmation of OHA)</w:t>
            </w:r>
          </w:p>
        </w:tc>
        <w:tc>
          <w:tcPr>
            <w:tcW w:w="865" w:type="dxa"/>
          </w:tcPr>
          <w:p w14:paraId="02BD8D1E"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4AE0BA76" w14:textId="77777777" w:rsidR="00FF3495" w:rsidRPr="00AF549A" w:rsidRDefault="00FF3495" w:rsidP="00FF3495">
            <w:pPr>
              <w:spacing w:before="0" w:line="240" w:lineRule="auto"/>
              <w:jc w:val="center"/>
              <w:rPr>
                <w:rFonts w:eastAsia="Calibri" w:cs="Times New Roman"/>
              </w:rPr>
            </w:pPr>
            <w:r w:rsidRPr="00FF218B">
              <w:rPr>
                <w:rFonts w:eastAsia="Calibri" w:cs="Times New Roman"/>
              </w:rPr>
              <w:t>x</w:t>
            </w:r>
          </w:p>
        </w:tc>
        <w:tc>
          <w:tcPr>
            <w:tcW w:w="1323" w:type="dxa"/>
          </w:tcPr>
          <w:p w14:paraId="75C0941B"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049BBEFB" w14:textId="77777777" w:rsidR="00FF3495" w:rsidRPr="00887C13" w:rsidRDefault="00FF3495" w:rsidP="00FF3495">
            <w:pPr>
              <w:spacing w:before="0" w:line="240" w:lineRule="auto"/>
              <w:jc w:val="center"/>
              <w:rPr>
                <w:rFonts w:eastAsia="Calibri" w:cs="Arial"/>
                <w:sz w:val="18"/>
                <w:szCs w:val="18"/>
              </w:rPr>
            </w:pPr>
            <w:r w:rsidRPr="00887C13">
              <w:rPr>
                <w:rFonts w:eastAsia="Calibri" w:cs="Arial"/>
                <w:sz w:val="18"/>
                <w:szCs w:val="18"/>
              </w:rPr>
              <w:t>x – unless change</w:t>
            </w:r>
          </w:p>
        </w:tc>
        <w:tc>
          <w:tcPr>
            <w:tcW w:w="850" w:type="dxa"/>
          </w:tcPr>
          <w:p w14:paraId="5298C383"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65CC6660"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6D8053B4"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 xml:space="preserve">Local arrangements </w:t>
            </w:r>
          </w:p>
        </w:tc>
        <w:tc>
          <w:tcPr>
            <w:tcW w:w="3969" w:type="dxa"/>
          </w:tcPr>
          <w:p w14:paraId="6F1810A1" w14:textId="77777777" w:rsidR="00FF3495" w:rsidRPr="00FF218B" w:rsidRDefault="00FF3495" w:rsidP="00FF3495">
            <w:pPr>
              <w:spacing w:before="0" w:line="240" w:lineRule="auto"/>
              <w:jc w:val="left"/>
              <w:rPr>
                <w:rFonts w:eastAsia="Calibri" w:cs="Arial"/>
              </w:rPr>
            </w:pPr>
          </w:p>
        </w:tc>
      </w:tr>
      <w:tr w:rsidR="00FF3495" w:rsidRPr="00AF549A" w14:paraId="4CD9580A" w14:textId="77777777" w:rsidTr="00FF3495">
        <w:trPr>
          <w:cantSplit/>
        </w:trPr>
        <w:tc>
          <w:tcPr>
            <w:tcW w:w="2351" w:type="dxa"/>
          </w:tcPr>
          <w:p w14:paraId="68AE0152" w14:textId="50CCBA5F" w:rsidR="00FF3495" w:rsidRPr="00FF218B" w:rsidRDefault="00FF3495" w:rsidP="00FF3495">
            <w:pPr>
              <w:spacing w:before="0" w:line="240" w:lineRule="auto"/>
              <w:jc w:val="left"/>
              <w:rPr>
                <w:rFonts w:eastAsia="Calibri" w:cs="Arial"/>
                <w:sz w:val="6"/>
                <w:szCs w:val="6"/>
              </w:rPr>
            </w:pPr>
            <w:r w:rsidRPr="00FF218B">
              <w:rPr>
                <w:rFonts w:eastAsia="Calibri" w:cs="Arial"/>
                <w:b/>
                <w:bCs/>
                <w:sz w:val="18"/>
                <w:szCs w:val="18"/>
              </w:rPr>
              <w:t xml:space="preserve">Date of </w:t>
            </w:r>
            <w:r>
              <w:rPr>
                <w:rFonts w:eastAsia="Calibri" w:cs="Arial"/>
                <w:b/>
                <w:bCs/>
                <w:sz w:val="18"/>
                <w:szCs w:val="18"/>
              </w:rPr>
              <w:t>p</w:t>
            </w:r>
            <w:r w:rsidRPr="00FF218B">
              <w:rPr>
                <w:rFonts w:eastAsia="Calibri" w:cs="Arial"/>
                <w:b/>
                <w:bCs/>
                <w:sz w:val="18"/>
                <w:szCs w:val="18"/>
              </w:rPr>
              <w:t xml:space="preserve">rofessional </w:t>
            </w:r>
            <w:r>
              <w:rPr>
                <w:rFonts w:eastAsia="Calibri" w:cs="Arial"/>
                <w:b/>
                <w:bCs/>
                <w:sz w:val="18"/>
                <w:szCs w:val="18"/>
              </w:rPr>
              <w:t>r</w:t>
            </w:r>
            <w:r w:rsidRPr="00FF218B">
              <w:rPr>
                <w:rFonts w:eastAsia="Calibri" w:cs="Arial"/>
                <w:b/>
                <w:bCs/>
                <w:sz w:val="18"/>
                <w:szCs w:val="18"/>
              </w:rPr>
              <w:t xml:space="preserve">egister </w:t>
            </w:r>
            <w:r>
              <w:rPr>
                <w:rFonts w:eastAsia="Calibri" w:cs="Arial"/>
                <w:b/>
                <w:bCs/>
                <w:sz w:val="18"/>
                <w:szCs w:val="18"/>
              </w:rPr>
              <w:t>c</w:t>
            </w:r>
            <w:r w:rsidRPr="00FF218B">
              <w:rPr>
                <w:rFonts w:eastAsia="Calibri" w:cs="Arial"/>
                <w:b/>
                <w:bCs/>
                <w:sz w:val="18"/>
                <w:szCs w:val="18"/>
              </w:rPr>
              <w:t>heck</w:t>
            </w:r>
            <w:r w:rsidRPr="00FF218B">
              <w:rPr>
                <w:rFonts w:eastAsia="Calibri" w:cs="Arial"/>
                <w:sz w:val="18"/>
                <w:szCs w:val="18"/>
              </w:rPr>
              <w:t xml:space="preserve"> (</w:t>
            </w:r>
            <w:r>
              <w:rPr>
                <w:rFonts w:eastAsia="Calibri" w:cs="Arial"/>
                <w:sz w:val="18"/>
                <w:szCs w:val="18"/>
              </w:rPr>
              <w:t xml:space="preserve">e.g. </w:t>
            </w:r>
            <w:r w:rsidRPr="00FF218B">
              <w:rPr>
                <w:rFonts w:eastAsia="Calibri" w:cs="Arial"/>
                <w:sz w:val="18"/>
                <w:szCs w:val="18"/>
              </w:rPr>
              <w:t>membership of professional bodies</w:t>
            </w:r>
          </w:p>
        </w:tc>
        <w:tc>
          <w:tcPr>
            <w:tcW w:w="865" w:type="dxa"/>
          </w:tcPr>
          <w:p w14:paraId="182FEB7F"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5DCE133E" w14:textId="77777777" w:rsidR="00FF3495" w:rsidRPr="00AF549A" w:rsidRDefault="00FF3495" w:rsidP="00FF3495">
            <w:pPr>
              <w:spacing w:before="0" w:line="240" w:lineRule="auto"/>
              <w:jc w:val="center"/>
              <w:rPr>
                <w:rFonts w:eastAsia="Calibri" w:cs="Times New Roman"/>
              </w:rPr>
            </w:pPr>
            <w:r w:rsidRPr="00FF218B">
              <w:rPr>
                <w:rFonts w:eastAsia="Calibri" w:cs="Times New Roman"/>
              </w:rPr>
              <w:t>x</w:t>
            </w:r>
          </w:p>
        </w:tc>
        <w:tc>
          <w:tcPr>
            <w:tcW w:w="1323" w:type="dxa"/>
          </w:tcPr>
          <w:p w14:paraId="33C4C6C0"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498FEDCC"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4570F1D1"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3EF5AB97" w14:textId="77777777" w:rsidR="00FF3495" w:rsidRPr="00AF549A" w:rsidRDefault="00FF3495" w:rsidP="00FF3495">
            <w:pPr>
              <w:spacing w:before="0" w:line="240" w:lineRule="auto"/>
              <w:jc w:val="center"/>
              <w:rPr>
                <w:rFonts w:eastAsia="Calibri" w:cs="Times New Roman"/>
              </w:rPr>
            </w:pPr>
            <w:r w:rsidRPr="00FF218B">
              <w:rPr>
                <w:rFonts w:eastAsia="Calibri" w:cs="Times New Roman"/>
              </w:rPr>
              <w:t>x</w:t>
            </w:r>
          </w:p>
        </w:tc>
        <w:tc>
          <w:tcPr>
            <w:tcW w:w="2552" w:type="dxa"/>
          </w:tcPr>
          <w:p w14:paraId="71C4A30F" w14:textId="16EF2E7D" w:rsidR="00FF3495" w:rsidRPr="00FF218B" w:rsidRDefault="00FF3495" w:rsidP="00FF3495">
            <w:pPr>
              <w:spacing w:before="0" w:line="240" w:lineRule="auto"/>
              <w:jc w:val="left"/>
              <w:rPr>
                <w:rFonts w:eastAsia="Calibri" w:cs="Arial"/>
                <w:sz w:val="18"/>
                <w:szCs w:val="18"/>
              </w:rPr>
            </w:pPr>
            <w:r>
              <w:rPr>
                <w:rFonts w:eastAsia="Calibri" w:cs="Arial"/>
                <w:sz w:val="18"/>
                <w:szCs w:val="18"/>
              </w:rPr>
              <w:t>e.g.</w:t>
            </w:r>
            <w:r w:rsidRPr="00FF218B">
              <w:rPr>
                <w:rFonts w:eastAsia="Calibri" w:cs="Arial"/>
                <w:sz w:val="18"/>
                <w:szCs w:val="18"/>
              </w:rPr>
              <w:t xml:space="preserve"> NMC, GMC, accountancy bodies</w:t>
            </w:r>
          </w:p>
        </w:tc>
        <w:tc>
          <w:tcPr>
            <w:tcW w:w="3969" w:type="dxa"/>
          </w:tcPr>
          <w:p w14:paraId="1FB0632C" w14:textId="77777777" w:rsidR="00FF3495" w:rsidRPr="00FF218B" w:rsidRDefault="00FF3495" w:rsidP="00FF3495">
            <w:pPr>
              <w:spacing w:before="0" w:line="240" w:lineRule="auto"/>
              <w:jc w:val="left"/>
              <w:rPr>
                <w:rFonts w:eastAsia="Calibri" w:cs="Arial"/>
              </w:rPr>
            </w:pPr>
          </w:p>
        </w:tc>
      </w:tr>
      <w:tr w:rsidR="00FF3495" w:rsidRPr="00AF549A" w14:paraId="257FF806" w14:textId="77777777" w:rsidTr="00FF3495">
        <w:trPr>
          <w:cantSplit/>
        </w:trPr>
        <w:tc>
          <w:tcPr>
            <w:tcW w:w="2351" w:type="dxa"/>
          </w:tcPr>
          <w:p w14:paraId="4913554B" w14:textId="77777777" w:rsidR="00FF3495" w:rsidRPr="00FF218B" w:rsidRDefault="00FF3495" w:rsidP="00FF3495">
            <w:pPr>
              <w:spacing w:before="0" w:line="240" w:lineRule="auto"/>
              <w:jc w:val="left"/>
              <w:rPr>
                <w:rFonts w:eastAsia="Calibri" w:cs="Arial"/>
                <w:b/>
                <w:bCs/>
                <w:sz w:val="2"/>
                <w:szCs w:val="2"/>
              </w:rPr>
            </w:pPr>
          </w:p>
          <w:p w14:paraId="05BBFA0A" w14:textId="77777777" w:rsidR="00FF3495" w:rsidRPr="00FF218B" w:rsidRDefault="00FF3495" w:rsidP="00FF3495">
            <w:pPr>
              <w:spacing w:before="0" w:line="240" w:lineRule="auto"/>
              <w:jc w:val="left"/>
              <w:rPr>
                <w:rFonts w:eastAsia="Calibri" w:cs="Arial"/>
              </w:rPr>
            </w:pPr>
            <w:r w:rsidRPr="00FF218B">
              <w:rPr>
                <w:rFonts w:eastAsia="Calibri" w:cs="Arial"/>
                <w:b/>
                <w:bCs/>
                <w:sz w:val="18"/>
                <w:szCs w:val="18"/>
              </w:rPr>
              <w:t xml:space="preserve">Insolvency </w:t>
            </w:r>
            <w:r>
              <w:rPr>
                <w:rFonts w:eastAsia="Calibri" w:cs="Arial"/>
                <w:b/>
                <w:bCs/>
                <w:sz w:val="18"/>
                <w:szCs w:val="18"/>
              </w:rPr>
              <w:t>c</w:t>
            </w:r>
            <w:r w:rsidRPr="00FF218B">
              <w:rPr>
                <w:rFonts w:eastAsia="Calibri" w:cs="Arial"/>
                <w:b/>
                <w:bCs/>
                <w:sz w:val="18"/>
                <w:szCs w:val="18"/>
              </w:rPr>
              <w:t>heck</w:t>
            </w:r>
          </w:p>
        </w:tc>
        <w:tc>
          <w:tcPr>
            <w:tcW w:w="865" w:type="dxa"/>
          </w:tcPr>
          <w:p w14:paraId="1773F24E"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5623554E"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248C694E"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39B09241"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45E794F0"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6049A669"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0481E137" w14:textId="77777777" w:rsidR="00FF3495" w:rsidRPr="00FF218B" w:rsidRDefault="002B7E55" w:rsidP="00FF3495">
            <w:pPr>
              <w:spacing w:before="0" w:line="240" w:lineRule="auto"/>
              <w:jc w:val="left"/>
              <w:rPr>
                <w:rFonts w:eastAsia="Calibri" w:cs="Arial"/>
                <w:sz w:val="18"/>
                <w:szCs w:val="18"/>
              </w:rPr>
            </w:pPr>
            <w:hyperlink r:id="rId33" w:history="1">
              <w:r w:rsidR="00FF3495" w:rsidRPr="00FF218B">
                <w:rPr>
                  <w:rFonts w:eastAsia="Calibri" w:cs="Arial"/>
                  <w:color w:val="0563C1"/>
                  <w:sz w:val="18"/>
                  <w:szCs w:val="18"/>
                  <w:u w:val="single"/>
                </w:rPr>
                <w:t>Bankruptcy and Insolvency register</w:t>
              </w:r>
            </w:hyperlink>
          </w:p>
        </w:tc>
        <w:tc>
          <w:tcPr>
            <w:tcW w:w="3969" w:type="dxa"/>
            <w:vMerge w:val="restart"/>
          </w:tcPr>
          <w:p w14:paraId="59F84BC7" w14:textId="3E8D0C5E" w:rsidR="00FF3495" w:rsidRPr="00FF3495" w:rsidRDefault="00FF3495" w:rsidP="00FF3495">
            <w:pPr>
              <w:spacing w:before="0" w:line="240" w:lineRule="auto"/>
              <w:jc w:val="left"/>
              <w:rPr>
                <w:rFonts w:eastAsia="Calibri" w:cs="Arial"/>
                <w:sz w:val="18"/>
                <w:szCs w:val="18"/>
              </w:rPr>
            </w:pPr>
            <w:r w:rsidRPr="00FF218B">
              <w:rPr>
                <w:rFonts w:eastAsia="Calibri" w:cs="Arial"/>
                <w:sz w:val="18"/>
                <w:szCs w:val="18"/>
              </w:rPr>
              <w:t>Keep a screenshot of check as local evidence of check completed</w:t>
            </w:r>
            <w:r>
              <w:rPr>
                <w:rFonts w:eastAsia="Calibri" w:cs="Arial"/>
                <w:sz w:val="18"/>
                <w:szCs w:val="18"/>
              </w:rPr>
              <w:t>.</w:t>
            </w:r>
          </w:p>
        </w:tc>
      </w:tr>
      <w:tr w:rsidR="00FF3495" w:rsidRPr="00AF549A" w14:paraId="4176FC64" w14:textId="77777777" w:rsidTr="00FF3495">
        <w:trPr>
          <w:cantSplit/>
        </w:trPr>
        <w:tc>
          <w:tcPr>
            <w:tcW w:w="2351" w:type="dxa"/>
          </w:tcPr>
          <w:p w14:paraId="678969C3" w14:textId="5916B743" w:rsidR="00FF3495" w:rsidRPr="00FF218B" w:rsidRDefault="00FF3495" w:rsidP="00FF3495">
            <w:pPr>
              <w:spacing w:before="0" w:line="240" w:lineRule="auto"/>
              <w:jc w:val="left"/>
              <w:rPr>
                <w:rFonts w:eastAsia="Calibri" w:cs="Arial"/>
                <w:sz w:val="6"/>
                <w:szCs w:val="6"/>
              </w:rPr>
            </w:pPr>
            <w:r w:rsidRPr="00FF218B">
              <w:rPr>
                <w:rFonts w:eastAsia="Calibri" w:cs="Arial"/>
                <w:b/>
                <w:bCs/>
                <w:sz w:val="18"/>
                <w:szCs w:val="18"/>
              </w:rPr>
              <w:t xml:space="preserve">Disqualified Directors Register </w:t>
            </w:r>
            <w:r>
              <w:rPr>
                <w:rFonts w:eastAsia="Calibri" w:cs="Arial"/>
                <w:b/>
                <w:bCs/>
                <w:sz w:val="18"/>
                <w:szCs w:val="18"/>
              </w:rPr>
              <w:t>c</w:t>
            </w:r>
            <w:r w:rsidRPr="00FF218B">
              <w:rPr>
                <w:rFonts w:eastAsia="Calibri" w:cs="Arial"/>
                <w:b/>
                <w:bCs/>
                <w:sz w:val="18"/>
                <w:szCs w:val="18"/>
              </w:rPr>
              <w:t>heck</w:t>
            </w:r>
          </w:p>
        </w:tc>
        <w:tc>
          <w:tcPr>
            <w:tcW w:w="865" w:type="dxa"/>
          </w:tcPr>
          <w:p w14:paraId="1DAB4624"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4EAEA6EC"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1D468F64"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36F7B922"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588623F8"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2D1EBA09"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6AFBCED6" w14:textId="70D736CB" w:rsidR="00FF3495" w:rsidRPr="00FF218B" w:rsidRDefault="002B7E55" w:rsidP="00FF3495">
            <w:pPr>
              <w:spacing w:before="0" w:line="240" w:lineRule="auto"/>
              <w:jc w:val="left"/>
              <w:rPr>
                <w:rFonts w:eastAsia="Calibri" w:cs="Arial"/>
                <w:sz w:val="18"/>
                <w:szCs w:val="18"/>
              </w:rPr>
            </w:pPr>
            <w:hyperlink r:id="rId34" w:history="1">
              <w:r w:rsidR="00FF3495" w:rsidRPr="00FF218B">
                <w:rPr>
                  <w:rFonts w:eastAsia="Calibri" w:cs="Arial"/>
                  <w:color w:val="0563C1"/>
                  <w:sz w:val="18"/>
                  <w:szCs w:val="18"/>
                  <w:u w:val="single"/>
                </w:rPr>
                <w:t>Companies House</w:t>
              </w:r>
            </w:hyperlink>
          </w:p>
        </w:tc>
        <w:tc>
          <w:tcPr>
            <w:tcW w:w="3969" w:type="dxa"/>
            <w:vMerge/>
          </w:tcPr>
          <w:p w14:paraId="593AD7D5" w14:textId="77777777" w:rsidR="00FF3495" w:rsidRPr="00FF218B" w:rsidRDefault="00FF3495" w:rsidP="00FF3495">
            <w:pPr>
              <w:spacing w:before="0" w:line="240" w:lineRule="auto"/>
              <w:jc w:val="left"/>
              <w:rPr>
                <w:rFonts w:eastAsia="Calibri" w:cs="Arial"/>
              </w:rPr>
            </w:pPr>
          </w:p>
        </w:tc>
      </w:tr>
      <w:tr w:rsidR="00FF3495" w:rsidRPr="00AF549A" w14:paraId="2C56F253" w14:textId="77777777" w:rsidTr="00FF3495">
        <w:trPr>
          <w:cantSplit/>
        </w:trPr>
        <w:tc>
          <w:tcPr>
            <w:tcW w:w="2351" w:type="dxa"/>
          </w:tcPr>
          <w:p w14:paraId="58E777BB" w14:textId="4A6F58FE" w:rsidR="00FF3495" w:rsidRPr="00FF3495" w:rsidRDefault="00FF3495" w:rsidP="00FF3495">
            <w:pPr>
              <w:spacing w:before="0" w:line="240" w:lineRule="auto"/>
              <w:jc w:val="left"/>
              <w:rPr>
                <w:rFonts w:eastAsia="Calibri" w:cs="Arial"/>
                <w:b/>
                <w:bCs/>
                <w:sz w:val="18"/>
                <w:szCs w:val="18"/>
              </w:rPr>
            </w:pPr>
            <w:r w:rsidRPr="00FF218B">
              <w:rPr>
                <w:rFonts w:eastAsia="Calibri" w:cs="Arial"/>
                <w:b/>
                <w:bCs/>
                <w:sz w:val="18"/>
                <w:szCs w:val="18"/>
              </w:rPr>
              <w:t xml:space="preserve">Disqualification from being a </w:t>
            </w:r>
            <w:r>
              <w:rPr>
                <w:rFonts w:eastAsia="Calibri" w:cs="Arial"/>
                <w:b/>
                <w:bCs/>
                <w:sz w:val="18"/>
                <w:szCs w:val="18"/>
              </w:rPr>
              <w:t>c</w:t>
            </w:r>
            <w:r w:rsidRPr="00FF218B">
              <w:rPr>
                <w:rFonts w:eastAsia="Calibri" w:cs="Arial"/>
                <w:b/>
                <w:bCs/>
                <w:sz w:val="18"/>
                <w:szCs w:val="18"/>
              </w:rPr>
              <w:t xml:space="preserve">harity </w:t>
            </w:r>
            <w:r>
              <w:rPr>
                <w:rFonts w:eastAsia="Calibri" w:cs="Arial"/>
                <w:b/>
                <w:bCs/>
                <w:sz w:val="18"/>
                <w:szCs w:val="18"/>
              </w:rPr>
              <w:t>t</w:t>
            </w:r>
            <w:r w:rsidRPr="00FF218B">
              <w:rPr>
                <w:rFonts w:eastAsia="Calibri" w:cs="Arial"/>
                <w:b/>
                <w:bCs/>
                <w:sz w:val="18"/>
                <w:szCs w:val="18"/>
              </w:rPr>
              <w:t xml:space="preserve">rustee </w:t>
            </w:r>
            <w:r>
              <w:rPr>
                <w:rFonts w:eastAsia="Calibri" w:cs="Arial"/>
                <w:b/>
                <w:bCs/>
                <w:sz w:val="18"/>
                <w:szCs w:val="18"/>
              </w:rPr>
              <w:t>c</w:t>
            </w:r>
            <w:r w:rsidRPr="00FF218B">
              <w:rPr>
                <w:rFonts w:eastAsia="Calibri" w:cs="Arial"/>
                <w:b/>
                <w:bCs/>
                <w:sz w:val="18"/>
                <w:szCs w:val="18"/>
              </w:rPr>
              <w:t>heck</w:t>
            </w:r>
          </w:p>
        </w:tc>
        <w:tc>
          <w:tcPr>
            <w:tcW w:w="865" w:type="dxa"/>
          </w:tcPr>
          <w:p w14:paraId="05D4372A"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0A2EA7CB"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6AE68BA0"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49E52444"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68AAC0FD"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0500DB8B"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0CF322AA" w14:textId="77777777" w:rsidR="00FF3495" w:rsidRPr="00FF218B" w:rsidRDefault="002B7E55" w:rsidP="00FF3495">
            <w:pPr>
              <w:spacing w:before="0" w:line="240" w:lineRule="auto"/>
              <w:jc w:val="left"/>
              <w:rPr>
                <w:rFonts w:eastAsia="Calibri" w:cs="Arial"/>
                <w:sz w:val="18"/>
                <w:szCs w:val="18"/>
              </w:rPr>
            </w:pPr>
            <w:hyperlink r:id="rId35" w:history="1">
              <w:r w:rsidR="00FF3495" w:rsidRPr="00FF218B">
                <w:rPr>
                  <w:rFonts w:eastAsia="Calibri" w:cs="Arial"/>
                  <w:color w:val="0563C1"/>
                  <w:sz w:val="18"/>
                  <w:szCs w:val="18"/>
                  <w:u w:val="single"/>
                </w:rPr>
                <w:t>Charities Commission</w:t>
              </w:r>
            </w:hyperlink>
          </w:p>
        </w:tc>
        <w:tc>
          <w:tcPr>
            <w:tcW w:w="3969" w:type="dxa"/>
            <w:vMerge/>
          </w:tcPr>
          <w:p w14:paraId="66858BF4" w14:textId="77777777" w:rsidR="00FF3495" w:rsidRPr="00FF218B" w:rsidRDefault="00FF3495" w:rsidP="00FF3495">
            <w:pPr>
              <w:spacing w:before="0" w:line="240" w:lineRule="auto"/>
              <w:jc w:val="left"/>
              <w:rPr>
                <w:rFonts w:eastAsia="Calibri" w:cs="Arial"/>
              </w:rPr>
            </w:pPr>
          </w:p>
        </w:tc>
      </w:tr>
      <w:tr w:rsidR="00FF3495" w:rsidRPr="00AF549A" w14:paraId="146DFEA5" w14:textId="77777777" w:rsidTr="00FF3495">
        <w:trPr>
          <w:cantSplit/>
        </w:trPr>
        <w:tc>
          <w:tcPr>
            <w:tcW w:w="2351" w:type="dxa"/>
          </w:tcPr>
          <w:p w14:paraId="3EAB7C8C" w14:textId="2CB5F00D" w:rsidR="00FF3495" w:rsidRPr="00FF3495" w:rsidRDefault="00FF3495" w:rsidP="00FF3495">
            <w:pPr>
              <w:spacing w:before="0" w:line="240" w:lineRule="auto"/>
              <w:jc w:val="left"/>
              <w:rPr>
                <w:rFonts w:eastAsia="Calibri" w:cs="Arial"/>
                <w:b/>
                <w:bCs/>
                <w:sz w:val="18"/>
                <w:szCs w:val="18"/>
              </w:rPr>
            </w:pPr>
            <w:r w:rsidRPr="00FF218B">
              <w:rPr>
                <w:rFonts w:eastAsia="Calibri" w:cs="Arial"/>
                <w:b/>
                <w:bCs/>
                <w:sz w:val="18"/>
                <w:szCs w:val="18"/>
              </w:rPr>
              <w:t xml:space="preserve">Employment Tribunal Judgement </w:t>
            </w:r>
            <w:r>
              <w:rPr>
                <w:rFonts w:eastAsia="Calibri" w:cs="Arial"/>
                <w:b/>
                <w:bCs/>
                <w:sz w:val="18"/>
                <w:szCs w:val="18"/>
              </w:rPr>
              <w:t>c</w:t>
            </w:r>
            <w:r w:rsidRPr="00FF218B">
              <w:rPr>
                <w:rFonts w:eastAsia="Calibri" w:cs="Arial"/>
                <w:b/>
                <w:bCs/>
                <w:sz w:val="18"/>
                <w:szCs w:val="18"/>
              </w:rPr>
              <w:t>heck</w:t>
            </w:r>
          </w:p>
        </w:tc>
        <w:tc>
          <w:tcPr>
            <w:tcW w:w="865" w:type="dxa"/>
          </w:tcPr>
          <w:p w14:paraId="53D5DAEE"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4E3CAEA8"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090546D7"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2A7B577C"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58D7FE6C"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71484EEC"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7E089DD4" w14:textId="77777777" w:rsidR="00FF3495" w:rsidRPr="00FF218B" w:rsidRDefault="002B7E55" w:rsidP="00FF3495">
            <w:pPr>
              <w:spacing w:before="0" w:line="240" w:lineRule="auto"/>
              <w:jc w:val="left"/>
              <w:rPr>
                <w:rFonts w:eastAsia="Calibri" w:cs="Arial"/>
                <w:sz w:val="18"/>
                <w:szCs w:val="18"/>
              </w:rPr>
            </w:pPr>
            <w:hyperlink r:id="rId36" w:history="1">
              <w:r w:rsidR="00FF3495" w:rsidRPr="00FF218B">
                <w:rPr>
                  <w:rFonts w:eastAsia="Calibri" w:cs="Arial"/>
                  <w:color w:val="0563C1"/>
                  <w:sz w:val="18"/>
                  <w:szCs w:val="18"/>
                  <w:u w:val="single"/>
                </w:rPr>
                <w:t>Employment Tribunal Decisions</w:t>
              </w:r>
            </w:hyperlink>
          </w:p>
        </w:tc>
        <w:tc>
          <w:tcPr>
            <w:tcW w:w="3969" w:type="dxa"/>
            <w:vMerge/>
          </w:tcPr>
          <w:p w14:paraId="2B9BD603" w14:textId="77777777" w:rsidR="00FF3495" w:rsidRPr="00FF218B" w:rsidRDefault="00FF3495" w:rsidP="00FF3495">
            <w:pPr>
              <w:spacing w:before="0" w:line="240" w:lineRule="auto"/>
              <w:jc w:val="left"/>
              <w:rPr>
                <w:rFonts w:eastAsia="Calibri" w:cs="Arial"/>
              </w:rPr>
            </w:pPr>
          </w:p>
        </w:tc>
      </w:tr>
      <w:tr w:rsidR="00FF3495" w:rsidRPr="00AF549A" w14:paraId="41D53A0F" w14:textId="77777777" w:rsidTr="00FF3495">
        <w:trPr>
          <w:cantSplit/>
        </w:trPr>
        <w:tc>
          <w:tcPr>
            <w:tcW w:w="2351" w:type="dxa"/>
          </w:tcPr>
          <w:p w14:paraId="5ACEB357" w14:textId="77777777" w:rsidR="00FF3495" w:rsidRPr="00FF218B" w:rsidRDefault="00FF3495" w:rsidP="00FF3495">
            <w:pPr>
              <w:spacing w:before="0" w:line="240" w:lineRule="auto"/>
              <w:jc w:val="left"/>
              <w:rPr>
                <w:rFonts w:eastAsia="Calibri" w:cs="Arial"/>
              </w:rPr>
            </w:pPr>
            <w:r w:rsidRPr="00FF218B">
              <w:rPr>
                <w:rFonts w:eastAsia="Calibri" w:cs="Arial"/>
                <w:b/>
                <w:bCs/>
                <w:sz w:val="18"/>
                <w:szCs w:val="18"/>
              </w:rPr>
              <w:t xml:space="preserve">Social </w:t>
            </w:r>
            <w:r>
              <w:rPr>
                <w:rFonts w:eastAsia="Calibri" w:cs="Arial"/>
                <w:b/>
                <w:bCs/>
                <w:sz w:val="18"/>
                <w:szCs w:val="18"/>
              </w:rPr>
              <w:t>m</w:t>
            </w:r>
            <w:r w:rsidRPr="00FF218B">
              <w:rPr>
                <w:rFonts w:eastAsia="Calibri" w:cs="Arial"/>
                <w:b/>
                <w:bCs/>
                <w:sz w:val="18"/>
                <w:szCs w:val="18"/>
              </w:rPr>
              <w:t xml:space="preserve">edia </w:t>
            </w:r>
            <w:r>
              <w:rPr>
                <w:rFonts w:eastAsia="Calibri" w:cs="Arial"/>
                <w:b/>
                <w:bCs/>
                <w:sz w:val="18"/>
                <w:szCs w:val="18"/>
              </w:rPr>
              <w:t>c</w:t>
            </w:r>
            <w:r w:rsidRPr="00FF218B">
              <w:rPr>
                <w:rFonts w:eastAsia="Calibri" w:cs="Arial"/>
                <w:b/>
                <w:bCs/>
                <w:sz w:val="18"/>
                <w:szCs w:val="18"/>
              </w:rPr>
              <w:t>heck</w:t>
            </w:r>
          </w:p>
        </w:tc>
        <w:tc>
          <w:tcPr>
            <w:tcW w:w="865" w:type="dxa"/>
          </w:tcPr>
          <w:p w14:paraId="46C301AC"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422400FF"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7A47047C"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1183FEB0"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0FCE604F"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7B517D47"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0040110C" w14:textId="0B5DEB3B"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Various – Google, Facebook, Instagram etc</w:t>
            </w:r>
            <w:r>
              <w:rPr>
                <w:rFonts w:eastAsia="Calibri" w:cs="Arial"/>
                <w:sz w:val="18"/>
                <w:szCs w:val="18"/>
              </w:rPr>
              <w:t>.</w:t>
            </w:r>
          </w:p>
        </w:tc>
        <w:tc>
          <w:tcPr>
            <w:tcW w:w="3969" w:type="dxa"/>
            <w:vMerge/>
          </w:tcPr>
          <w:p w14:paraId="34DA9D67" w14:textId="77777777" w:rsidR="00FF3495" w:rsidRPr="00FF218B" w:rsidRDefault="00FF3495" w:rsidP="00FF3495">
            <w:pPr>
              <w:spacing w:before="0" w:line="240" w:lineRule="auto"/>
              <w:jc w:val="left"/>
              <w:rPr>
                <w:rFonts w:eastAsia="Calibri" w:cs="Arial"/>
              </w:rPr>
            </w:pPr>
          </w:p>
        </w:tc>
      </w:tr>
      <w:tr w:rsidR="00FF3495" w:rsidRPr="00AF549A" w14:paraId="3C21C48A" w14:textId="77777777" w:rsidTr="00FF3495">
        <w:trPr>
          <w:cantSplit/>
        </w:trPr>
        <w:tc>
          <w:tcPr>
            <w:tcW w:w="2351" w:type="dxa"/>
          </w:tcPr>
          <w:p w14:paraId="0C9B292F" w14:textId="5AC6EC27" w:rsidR="00FF3495" w:rsidRPr="00FF218B" w:rsidRDefault="00FF3495" w:rsidP="00FF3495">
            <w:pPr>
              <w:spacing w:before="0" w:line="240" w:lineRule="auto"/>
              <w:jc w:val="left"/>
              <w:rPr>
                <w:rFonts w:eastAsia="Calibri" w:cs="Arial"/>
                <w:sz w:val="6"/>
                <w:szCs w:val="6"/>
              </w:rPr>
            </w:pPr>
            <w:r w:rsidRPr="00FF218B">
              <w:rPr>
                <w:rFonts w:eastAsia="Calibri" w:cs="Arial"/>
                <w:b/>
                <w:bCs/>
                <w:sz w:val="18"/>
                <w:szCs w:val="18"/>
              </w:rPr>
              <w:t>Self-</w:t>
            </w:r>
            <w:r>
              <w:rPr>
                <w:rFonts w:eastAsia="Calibri" w:cs="Arial"/>
                <w:b/>
                <w:bCs/>
                <w:sz w:val="18"/>
                <w:szCs w:val="18"/>
              </w:rPr>
              <w:t>a</w:t>
            </w:r>
            <w:r w:rsidRPr="00FF218B">
              <w:rPr>
                <w:rFonts w:eastAsia="Calibri" w:cs="Arial"/>
                <w:b/>
                <w:bCs/>
                <w:sz w:val="18"/>
                <w:szCs w:val="18"/>
              </w:rPr>
              <w:t xml:space="preserve">ttestation </w:t>
            </w:r>
            <w:r>
              <w:rPr>
                <w:rFonts w:eastAsia="Calibri" w:cs="Arial"/>
                <w:b/>
                <w:bCs/>
                <w:sz w:val="18"/>
                <w:szCs w:val="18"/>
              </w:rPr>
              <w:t>f</w:t>
            </w:r>
            <w:r w:rsidRPr="00FF218B">
              <w:rPr>
                <w:rFonts w:eastAsia="Calibri" w:cs="Arial"/>
                <w:b/>
                <w:bCs/>
                <w:sz w:val="18"/>
                <w:szCs w:val="18"/>
              </w:rPr>
              <w:t xml:space="preserve">orm </w:t>
            </w:r>
            <w:r>
              <w:rPr>
                <w:rFonts w:eastAsia="Calibri" w:cs="Arial"/>
                <w:b/>
                <w:bCs/>
                <w:sz w:val="18"/>
                <w:szCs w:val="18"/>
              </w:rPr>
              <w:t>s</w:t>
            </w:r>
            <w:r w:rsidRPr="00FF218B">
              <w:rPr>
                <w:rFonts w:eastAsia="Calibri" w:cs="Arial"/>
                <w:b/>
                <w:bCs/>
                <w:sz w:val="18"/>
                <w:szCs w:val="18"/>
              </w:rPr>
              <w:t>igned</w:t>
            </w:r>
          </w:p>
        </w:tc>
        <w:tc>
          <w:tcPr>
            <w:tcW w:w="865" w:type="dxa"/>
          </w:tcPr>
          <w:p w14:paraId="3787A067"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69216F53"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42B8B02C"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424B6CD7"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629B3A50"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7818F077"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6FCE0A86"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Template self-attestation form</w:t>
            </w:r>
          </w:p>
        </w:tc>
        <w:tc>
          <w:tcPr>
            <w:tcW w:w="3969" w:type="dxa"/>
          </w:tcPr>
          <w:p w14:paraId="4E76BC47" w14:textId="54DE09E1" w:rsidR="00FF3495" w:rsidRPr="00FF218B" w:rsidRDefault="00FF3495" w:rsidP="00FF3495">
            <w:pPr>
              <w:spacing w:before="0" w:line="240" w:lineRule="auto"/>
              <w:jc w:val="left"/>
              <w:rPr>
                <w:rFonts w:eastAsia="Calibri" w:cs="Arial"/>
              </w:rPr>
            </w:pPr>
            <w:r w:rsidRPr="00FF218B">
              <w:rPr>
                <w:rFonts w:eastAsia="Calibri" w:cs="Arial"/>
                <w:sz w:val="18"/>
                <w:szCs w:val="18"/>
              </w:rPr>
              <w:t xml:space="preserve">Appendix </w:t>
            </w:r>
            <w:r w:rsidR="00DD0A02">
              <w:rPr>
                <w:rFonts w:eastAsia="Calibri" w:cs="Arial"/>
                <w:sz w:val="18"/>
                <w:szCs w:val="18"/>
              </w:rPr>
              <w:t>2</w:t>
            </w:r>
            <w:r w:rsidRPr="00FF218B">
              <w:rPr>
                <w:rFonts w:eastAsia="Calibri" w:cs="Arial"/>
                <w:sz w:val="18"/>
                <w:szCs w:val="18"/>
              </w:rPr>
              <w:t xml:space="preserve"> in Framework</w:t>
            </w:r>
            <w:r>
              <w:rPr>
                <w:rFonts w:eastAsia="Calibri" w:cs="Arial"/>
                <w:sz w:val="18"/>
                <w:szCs w:val="18"/>
              </w:rPr>
              <w:t>.</w:t>
            </w:r>
          </w:p>
        </w:tc>
      </w:tr>
      <w:tr w:rsidR="00FF3495" w:rsidRPr="00AF549A" w14:paraId="5CF034D1" w14:textId="77777777" w:rsidTr="00FF3495">
        <w:trPr>
          <w:cantSplit/>
        </w:trPr>
        <w:tc>
          <w:tcPr>
            <w:tcW w:w="2351" w:type="dxa"/>
          </w:tcPr>
          <w:p w14:paraId="4D625681" w14:textId="77777777" w:rsidR="00FF3495" w:rsidRPr="00FF218B" w:rsidRDefault="00FF3495" w:rsidP="00FF3495">
            <w:pPr>
              <w:spacing w:before="0" w:line="240" w:lineRule="auto"/>
              <w:jc w:val="left"/>
              <w:rPr>
                <w:rFonts w:eastAsia="Calibri" w:cs="Arial"/>
                <w:b/>
                <w:bCs/>
              </w:rPr>
            </w:pPr>
            <w:r w:rsidRPr="00FF218B">
              <w:rPr>
                <w:rFonts w:eastAsia="Calibri" w:cs="Arial"/>
                <w:b/>
                <w:bCs/>
                <w:sz w:val="18"/>
                <w:szCs w:val="18"/>
              </w:rPr>
              <w:t>Sign-off by Chair/CEO</w:t>
            </w:r>
          </w:p>
        </w:tc>
        <w:tc>
          <w:tcPr>
            <w:tcW w:w="865" w:type="dxa"/>
          </w:tcPr>
          <w:p w14:paraId="4293C4BC" w14:textId="77777777" w:rsidR="00FF3495" w:rsidRPr="00AF549A" w:rsidRDefault="00FF3495" w:rsidP="00FF3495">
            <w:pPr>
              <w:spacing w:before="0" w:line="240" w:lineRule="auto"/>
              <w:jc w:val="center"/>
              <w:rPr>
                <w:rFonts w:eastAsia="Calibri" w:cs="Arial"/>
                <w:sz w:val="18"/>
                <w:szCs w:val="18"/>
              </w:rPr>
            </w:pPr>
            <w:r w:rsidRPr="00AF549A">
              <w:rPr>
                <w:rFonts w:ascii="Wingdings" w:eastAsia="Wingdings" w:hAnsi="Wingdings" w:cs="Wingdings"/>
                <w:sz w:val="18"/>
                <w:szCs w:val="18"/>
              </w:rPr>
              <w:t>ü</w:t>
            </w:r>
          </w:p>
        </w:tc>
        <w:tc>
          <w:tcPr>
            <w:tcW w:w="1018" w:type="dxa"/>
          </w:tcPr>
          <w:p w14:paraId="29E69EC4" w14:textId="77777777" w:rsidR="00FF3495" w:rsidRPr="00AF549A" w:rsidRDefault="00FF3495" w:rsidP="00FF3495">
            <w:pPr>
              <w:spacing w:before="0" w:line="240" w:lineRule="auto"/>
              <w:jc w:val="center"/>
              <w:rPr>
                <w:rFonts w:eastAsia="Calibri" w:cs="Arial"/>
                <w:sz w:val="18"/>
                <w:szCs w:val="18"/>
              </w:rPr>
            </w:pPr>
            <w:r w:rsidRPr="00FF218B">
              <w:rPr>
                <w:rFonts w:eastAsia="Calibri" w:cs="Arial"/>
                <w:sz w:val="18"/>
                <w:szCs w:val="18"/>
              </w:rPr>
              <w:t>x</w:t>
            </w:r>
          </w:p>
        </w:tc>
        <w:tc>
          <w:tcPr>
            <w:tcW w:w="1323" w:type="dxa"/>
          </w:tcPr>
          <w:p w14:paraId="48767BF6"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007FCCCB"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4FB7A920"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54F5A94A"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6F6C61A2"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ESR</w:t>
            </w:r>
          </w:p>
        </w:tc>
        <w:tc>
          <w:tcPr>
            <w:tcW w:w="3969" w:type="dxa"/>
          </w:tcPr>
          <w:p w14:paraId="2BEA7751" w14:textId="77777777" w:rsidR="00FF3495" w:rsidRPr="00FF218B" w:rsidRDefault="00FF3495" w:rsidP="00FF3495">
            <w:pPr>
              <w:spacing w:before="0" w:line="240" w:lineRule="auto"/>
              <w:jc w:val="left"/>
              <w:rPr>
                <w:rFonts w:eastAsia="Calibri" w:cs="Arial"/>
                <w:sz w:val="18"/>
                <w:szCs w:val="18"/>
              </w:rPr>
            </w:pPr>
            <w:r w:rsidRPr="00FF218B">
              <w:rPr>
                <w:rFonts w:eastAsia="Calibri" w:cs="Arial"/>
                <w:sz w:val="18"/>
                <w:szCs w:val="18"/>
              </w:rPr>
              <w:t>Includes free text to conclude in ESR fit and proper or not. Any mitigations should be evidence locally</w:t>
            </w:r>
            <w:r>
              <w:rPr>
                <w:rFonts w:eastAsia="Calibri" w:cs="Arial"/>
                <w:sz w:val="18"/>
                <w:szCs w:val="18"/>
              </w:rPr>
              <w:t>.</w:t>
            </w:r>
          </w:p>
        </w:tc>
      </w:tr>
      <w:tr w:rsidR="00FF3495" w:rsidRPr="00FF3495" w14:paraId="00AEE73E" w14:textId="77777777" w:rsidTr="00FF3495">
        <w:trPr>
          <w:cantSplit/>
        </w:trPr>
        <w:tc>
          <w:tcPr>
            <w:tcW w:w="15735" w:type="dxa"/>
            <w:gridSpan w:val="9"/>
            <w:shd w:val="clear" w:color="auto" w:fill="8DB3E2" w:themeFill="text2" w:themeFillTint="66"/>
          </w:tcPr>
          <w:p w14:paraId="06272054" w14:textId="77777777" w:rsidR="00FF3495" w:rsidRPr="00FF3495" w:rsidRDefault="00FF3495" w:rsidP="00FF3495">
            <w:pPr>
              <w:spacing w:before="0" w:line="240" w:lineRule="auto"/>
              <w:rPr>
                <w:rFonts w:eastAsia="Calibri" w:cs="Arial"/>
                <w:b/>
                <w:bCs/>
                <w:sz w:val="6"/>
                <w:szCs w:val="6"/>
              </w:rPr>
            </w:pPr>
          </w:p>
          <w:p w14:paraId="260FE74C" w14:textId="77777777" w:rsidR="00FF3495" w:rsidRPr="00FF3495" w:rsidRDefault="00FF3495" w:rsidP="00FF3495">
            <w:pPr>
              <w:spacing w:before="0" w:line="240" w:lineRule="auto"/>
              <w:rPr>
                <w:rFonts w:eastAsia="Calibri" w:cs="Arial"/>
                <w:b/>
                <w:bCs/>
                <w:sz w:val="18"/>
                <w:szCs w:val="18"/>
              </w:rPr>
            </w:pPr>
            <w:r w:rsidRPr="00FF3495">
              <w:rPr>
                <w:rFonts w:eastAsia="Calibri" w:cs="Arial"/>
                <w:b/>
                <w:bCs/>
                <w:sz w:val="18"/>
                <w:szCs w:val="18"/>
              </w:rPr>
              <w:t>Other templates to be completed</w:t>
            </w:r>
          </w:p>
          <w:p w14:paraId="4B290B9A" w14:textId="77777777" w:rsidR="00FF3495" w:rsidRPr="00FF3495" w:rsidRDefault="00FF3495" w:rsidP="00FF3495">
            <w:pPr>
              <w:spacing w:before="0" w:line="240" w:lineRule="auto"/>
              <w:rPr>
                <w:rFonts w:eastAsia="Calibri" w:cs="Arial"/>
                <w:b/>
                <w:bCs/>
                <w:sz w:val="6"/>
                <w:szCs w:val="6"/>
              </w:rPr>
            </w:pPr>
          </w:p>
        </w:tc>
      </w:tr>
      <w:tr w:rsidR="00FF3495" w:rsidRPr="00AF549A" w14:paraId="55047A11" w14:textId="77777777" w:rsidTr="00B43E43">
        <w:trPr>
          <w:cantSplit/>
        </w:trPr>
        <w:tc>
          <w:tcPr>
            <w:tcW w:w="2351" w:type="dxa"/>
          </w:tcPr>
          <w:p w14:paraId="3A993FC8" w14:textId="77777777" w:rsidR="00FF3495" w:rsidRPr="00FF218B" w:rsidRDefault="00FF3495" w:rsidP="00FF3495">
            <w:pPr>
              <w:spacing w:before="0" w:line="240" w:lineRule="auto"/>
              <w:jc w:val="left"/>
              <w:rPr>
                <w:rFonts w:eastAsia="Calibri" w:cs="Arial"/>
                <w:b/>
                <w:bCs/>
              </w:rPr>
            </w:pPr>
            <w:r w:rsidRPr="00FF218B">
              <w:rPr>
                <w:rFonts w:eastAsia="Calibri" w:cs="Arial"/>
                <w:b/>
                <w:bCs/>
                <w:sz w:val="18"/>
                <w:szCs w:val="18"/>
              </w:rPr>
              <w:t>Board Member Reference</w:t>
            </w:r>
          </w:p>
        </w:tc>
        <w:tc>
          <w:tcPr>
            <w:tcW w:w="865" w:type="dxa"/>
          </w:tcPr>
          <w:p w14:paraId="7D4208B3"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018" w:type="dxa"/>
          </w:tcPr>
          <w:p w14:paraId="7254DB8A"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4542405F" w14:textId="77777777" w:rsidR="00FF3495" w:rsidRPr="00AF549A" w:rsidRDefault="00FF3495" w:rsidP="00FF3495">
            <w:pPr>
              <w:spacing w:before="0" w:line="240" w:lineRule="auto"/>
              <w:jc w:val="center"/>
              <w:rPr>
                <w:rFonts w:eastAsia="Calibri" w:cs="Times New Roman"/>
              </w:rPr>
            </w:pPr>
            <w:r w:rsidRPr="00FF218B">
              <w:rPr>
                <w:rFonts w:eastAsia="Calibri" w:cs="Times New Roman"/>
              </w:rPr>
              <w:t>x</w:t>
            </w:r>
          </w:p>
        </w:tc>
        <w:tc>
          <w:tcPr>
            <w:tcW w:w="1815" w:type="dxa"/>
          </w:tcPr>
          <w:p w14:paraId="03A4AA6E" w14:textId="77777777" w:rsidR="00FF3495" w:rsidRPr="00AF549A" w:rsidRDefault="00FF3495" w:rsidP="00FF3495">
            <w:pPr>
              <w:spacing w:before="0" w:line="240" w:lineRule="auto"/>
              <w:jc w:val="center"/>
              <w:rPr>
                <w:rFonts w:eastAsia="Calibri" w:cs="Times New Roman"/>
              </w:rPr>
            </w:pPr>
            <w:r w:rsidRPr="00FF218B">
              <w:rPr>
                <w:rFonts w:eastAsia="Calibri" w:cs="Times New Roman"/>
              </w:rPr>
              <w:t>x</w:t>
            </w:r>
          </w:p>
        </w:tc>
        <w:tc>
          <w:tcPr>
            <w:tcW w:w="850" w:type="dxa"/>
          </w:tcPr>
          <w:p w14:paraId="0FA7EE67"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7A7BE9EB"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7EC9D959" w14:textId="64B7C882" w:rsidR="00FF3495" w:rsidRPr="00FF218B" w:rsidRDefault="00FF3495" w:rsidP="00FF3495">
            <w:pPr>
              <w:spacing w:before="0" w:line="240" w:lineRule="auto"/>
              <w:jc w:val="left"/>
              <w:rPr>
                <w:rFonts w:eastAsia="Calibri" w:cs="Arial"/>
              </w:rPr>
            </w:pPr>
            <w:r w:rsidRPr="00FF218B">
              <w:rPr>
                <w:rFonts w:eastAsia="Calibri" w:cs="Arial"/>
                <w:sz w:val="18"/>
                <w:szCs w:val="18"/>
              </w:rPr>
              <w:t>Template</w:t>
            </w:r>
          </w:p>
        </w:tc>
        <w:tc>
          <w:tcPr>
            <w:tcW w:w="3969" w:type="dxa"/>
          </w:tcPr>
          <w:p w14:paraId="20A42AA3" w14:textId="2D7BFBAF" w:rsidR="00FF3495" w:rsidRPr="00FF218B" w:rsidRDefault="00FF3495" w:rsidP="00FF3495">
            <w:pPr>
              <w:spacing w:before="0" w:line="240" w:lineRule="auto"/>
              <w:jc w:val="left"/>
              <w:rPr>
                <w:rFonts w:eastAsia="Calibri" w:cs="Arial"/>
              </w:rPr>
            </w:pPr>
            <w:r w:rsidRPr="00DD0A02">
              <w:rPr>
                <w:rFonts w:eastAsia="Calibri" w:cs="Arial"/>
                <w:sz w:val="18"/>
                <w:szCs w:val="18"/>
              </w:rPr>
              <w:t>To be completed when any board member leaves for whatever reason and retained career-long or 75</w:t>
            </w:r>
            <w:r w:rsidRPr="00DD0A02">
              <w:rPr>
                <w:rFonts w:eastAsia="Calibri" w:cs="Arial"/>
                <w:sz w:val="18"/>
                <w:szCs w:val="18"/>
                <w:vertAlign w:val="superscript"/>
              </w:rPr>
              <w:t>th</w:t>
            </w:r>
            <w:r w:rsidRPr="00DD0A02">
              <w:rPr>
                <w:rFonts w:eastAsia="Calibri" w:cs="Arial"/>
                <w:sz w:val="18"/>
                <w:szCs w:val="18"/>
              </w:rPr>
              <w:t xml:space="preserve"> birthday, whichever latest (Appendix </w:t>
            </w:r>
            <w:r w:rsidR="00DD0A02" w:rsidRPr="00DD0A02">
              <w:rPr>
                <w:rFonts w:eastAsia="Calibri" w:cs="Arial"/>
                <w:sz w:val="18"/>
                <w:szCs w:val="18"/>
              </w:rPr>
              <w:t>1</w:t>
            </w:r>
            <w:r w:rsidRPr="00DD0A02">
              <w:rPr>
                <w:rFonts w:eastAsia="Calibri" w:cs="Arial"/>
                <w:sz w:val="18"/>
                <w:szCs w:val="18"/>
              </w:rPr>
              <w:t xml:space="preserve"> in Framework).</w:t>
            </w:r>
          </w:p>
        </w:tc>
      </w:tr>
      <w:tr w:rsidR="00FF3495" w:rsidRPr="00AF549A" w14:paraId="4BCA425A" w14:textId="77777777" w:rsidTr="00B43E43">
        <w:trPr>
          <w:cantSplit/>
        </w:trPr>
        <w:tc>
          <w:tcPr>
            <w:tcW w:w="2351" w:type="dxa"/>
          </w:tcPr>
          <w:p w14:paraId="27CBC9A0" w14:textId="77777777" w:rsidR="00FF3495" w:rsidRPr="00FF218B" w:rsidRDefault="00FF3495" w:rsidP="00FF3495">
            <w:pPr>
              <w:spacing w:before="0" w:line="240" w:lineRule="auto"/>
              <w:rPr>
                <w:rFonts w:eastAsia="Calibri" w:cs="Arial"/>
                <w:b/>
                <w:bCs/>
              </w:rPr>
            </w:pPr>
            <w:r w:rsidRPr="00FF218B">
              <w:rPr>
                <w:rFonts w:eastAsia="Calibri" w:cs="Arial"/>
                <w:b/>
                <w:bCs/>
                <w:sz w:val="18"/>
                <w:szCs w:val="18"/>
              </w:rPr>
              <w:t>Letter of Confirmation</w:t>
            </w:r>
          </w:p>
        </w:tc>
        <w:tc>
          <w:tcPr>
            <w:tcW w:w="865" w:type="dxa"/>
          </w:tcPr>
          <w:p w14:paraId="5002C4BC" w14:textId="77777777" w:rsidR="00FF3495" w:rsidRPr="00AF549A" w:rsidRDefault="00FF3495" w:rsidP="00FF3495">
            <w:pPr>
              <w:spacing w:before="0" w:line="240" w:lineRule="auto"/>
              <w:jc w:val="center"/>
              <w:rPr>
                <w:rFonts w:eastAsia="Calibri" w:cs="Times New Roman"/>
              </w:rPr>
            </w:pPr>
            <w:r w:rsidRPr="00FF218B">
              <w:rPr>
                <w:rFonts w:eastAsia="Calibri" w:cs="Times New Roman"/>
              </w:rPr>
              <w:t>x</w:t>
            </w:r>
          </w:p>
        </w:tc>
        <w:tc>
          <w:tcPr>
            <w:tcW w:w="1018" w:type="dxa"/>
          </w:tcPr>
          <w:p w14:paraId="15423053"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27449355"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0CD4D9AE"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5CAFABB8"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5A5BA4EF"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08D33EAB" w14:textId="77777777" w:rsidR="00FF3495" w:rsidRPr="00FF218B" w:rsidRDefault="00FF3495" w:rsidP="00FF3495">
            <w:pPr>
              <w:spacing w:before="0" w:line="240" w:lineRule="auto"/>
              <w:jc w:val="left"/>
              <w:rPr>
                <w:rFonts w:eastAsia="Calibri" w:cs="Arial"/>
              </w:rPr>
            </w:pPr>
            <w:r w:rsidRPr="00FF218B">
              <w:rPr>
                <w:rFonts w:eastAsia="Calibri" w:cs="Arial"/>
                <w:sz w:val="18"/>
                <w:szCs w:val="18"/>
              </w:rPr>
              <w:t xml:space="preserve">Template </w:t>
            </w:r>
          </w:p>
        </w:tc>
        <w:tc>
          <w:tcPr>
            <w:tcW w:w="3969" w:type="dxa"/>
          </w:tcPr>
          <w:p w14:paraId="2B17D16E" w14:textId="487FD16A" w:rsidR="00FF3495" w:rsidRPr="00DD0A02" w:rsidRDefault="00FF3495" w:rsidP="00FF3495">
            <w:pPr>
              <w:spacing w:before="0" w:line="240" w:lineRule="auto"/>
              <w:jc w:val="left"/>
              <w:rPr>
                <w:rFonts w:eastAsia="Calibri" w:cs="Arial"/>
              </w:rPr>
            </w:pPr>
            <w:r w:rsidRPr="00DD0A02">
              <w:rPr>
                <w:rFonts w:eastAsia="Calibri" w:cs="Arial"/>
                <w:sz w:val="18"/>
                <w:szCs w:val="18"/>
              </w:rPr>
              <w:t xml:space="preserve">For joint appointments only (Appendix </w:t>
            </w:r>
            <w:r w:rsidR="00DD0A02">
              <w:rPr>
                <w:rFonts w:eastAsia="Calibri" w:cs="Arial"/>
                <w:sz w:val="18"/>
                <w:szCs w:val="18"/>
              </w:rPr>
              <w:t>3</w:t>
            </w:r>
            <w:r w:rsidRPr="00DD0A02">
              <w:rPr>
                <w:rFonts w:eastAsia="Calibri" w:cs="Arial"/>
                <w:sz w:val="18"/>
                <w:szCs w:val="18"/>
              </w:rPr>
              <w:t xml:space="preserve"> in Framework).</w:t>
            </w:r>
          </w:p>
        </w:tc>
      </w:tr>
      <w:tr w:rsidR="00FF3495" w:rsidRPr="00AF549A" w14:paraId="665B5EFC" w14:textId="77777777" w:rsidTr="00B43E43">
        <w:trPr>
          <w:cantSplit/>
        </w:trPr>
        <w:tc>
          <w:tcPr>
            <w:tcW w:w="2351" w:type="dxa"/>
          </w:tcPr>
          <w:p w14:paraId="296044EC" w14:textId="77777777" w:rsidR="00FF3495" w:rsidRPr="00FF218B" w:rsidRDefault="00FF3495" w:rsidP="00FF3495">
            <w:pPr>
              <w:spacing w:before="0" w:line="240" w:lineRule="auto"/>
              <w:jc w:val="left"/>
              <w:rPr>
                <w:rFonts w:eastAsia="Calibri" w:cs="Arial"/>
                <w:b/>
                <w:bCs/>
              </w:rPr>
            </w:pPr>
            <w:r w:rsidRPr="00FF218B">
              <w:rPr>
                <w:rFonts w:eastAsia="Calibri" w:cs="Arial"/>
                <w:b/>
                <w:bCs/>
                <w:sz w:val="18"/>
                <w:szCs w:val="18"/>
              </w:rPr>
              <w:t xml:space="preserve">Annual Submission Form </w:t>
            </w:r>
          </w:p>
        </w:tc>
        <w:tc>
          <w:tcPr>
            <w:tcW w:w="865" w:type="dxa"/>
          </w:tcPr>
          <w:p w14:paraId="6D40DD7C" w14:textId="77777777" w:rsidR="00FF3495" w:rsidRPr="00AF549A" w:rsidRDefault="00FF3495" w:rsidP="00FF3495">
            <w:pPr>
              <w:spacing w:before="0" w:line="240" w:lineRule="auto"/>
              <w:jc w:val="center"/>
              <w:rPr>
                <w:rFonts w:eastAsia="Calibri" w:cs="Times New Roman"/>
              </w:rPr>
            </w:pPr>
            <w:r w:rsidRPr="00FF218B">
              <w:rPr>
                <w:rFonts w:eastAsia="Calibri" w:cs="Times New Roman"/>
              </w:rPr>
              <w:t>x</w:t>
            </w:r>
          </w:p>
        </w:tc>
        <w:tc>
          <w:tcPr>
            <w:tcW w:w="1018" w:type="dxa"/>
          </w:tcPr>
          <w:p w14:paraId="6C7DD063"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323" w:type="dxa"/>
          </w:tcPr>
          <w:p w14:paraId="31B04700"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1815" w:type="dxa"/>
          </w:tcPr>
          <w:p w14:paraId="52A0872B"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850" w:type="dxa"/>
          </w:tcPr>
          <w:p w14:paraId="736E50FD"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992" w:type="dxa"/>
          </w:tcPr>
          <w:p w14:paraId="6A25E7FA" w14:textId="77777777" w:rsidR="00FF3495" w:rsidRPr="00AF549A" w:rsidRDefault="00FF3495" w:rsidP="00FF3495">
            <w:pPr>
              <w:spacing w:before="0" w:line="240" w:lineRule="auto"/>
              <w:jc w:val="center"/>
              <w:rPr>
                <w:rFonts w:eastAsia="Calibri" w:cs="Times New Roman"/>
              </w:rPr>
            </w:pPr>
            <w:r w:rsidRPr="00AF549A">
              <w:rPr>
                <w:rFonts w:ascii="Wingdings" w:eastAsia="Wingdings" w:hAnsi="Wingdings" w:cs="Wingdings"/>
                <w:sz w:val="18"/>
                <w:szCs w:val="18"/>
              </w:rPr>
              <w:t>ü</w:t>
            </w:r>
          </w:p>
        </w:tc>
        <w:tc>
          <w:tcPr>
            <w:tcW w:w="2552" w:type="dxa"/>
          </w:tcPr>
          <w:p w14:paraId="4B415B94" w14:textId="77777777" w:rsidR="00FF3495" w:rsidRPr="00FF218B" w:rsidRDefault="00FF3495" w:rsidP="00FF3495">
            <w:pPr>
              <w:spacing w:before="0" w:line="240" w:lineRule="auto"/>
              <w:jc w:val="left"/>
              <w:rPr>
                <w:rFonts w:eastAsia="Calibri" w:cs="Arial"/>
              </w:rPr>
            </w:pPr>
            <w:r w:rsidRPr="00FF218B">
              <w:rPr>
                <w:rFonts w:eastAsia="Calibri" w:cs="Arial"/>
                <w:sz w:val="18"/>
                <w:szCs w:val="18"/>
              </w:rPr>
              <w:t xml:space="preserve">Template </w:t>
            </w:r>
          </w:p>
        </w:tc>
        <w:tc>
          <w:tcPr>
            <w:tcW w:w="3969" w:type="dxa"/>
          </w:tcPr>
          <w:p w14:paraId="25631CFA" w14:textId="0EAD694A" w:rsidR="00FF3495" w:rsidRPr="00DD0A02" w:rsidRDefault="00FF3495" w:rsidP="00FF3495">
            <w:pPr>
              <w:spacing w:before="0" w:line="240" w:lineRule="auto"/>
              <w:jc w:val="left"/>
              <w:rPr>
                <w:rFonts w:eastAsia="Calibri" w:cs="Arial"/>
              </w:rPr>
            </w:pPr>
            <w:r w:rsidRPr="00DD0A02">
              <w:rPr>
                <w:rFonts w:eastAsia="Calibri" w:cs="Arial"/>
                <w:sz w:val="18"/>
                <w:szCs w:val="18"/>
              </w:rPr>
              <w:t xml:space="preserve">Annual summary to Regional Director – (Appendix </w:t>
            </w:r>
            <w:r w:rsidR="001B53E7">
              <w:rPr>
                <w:rFonts w:eastAsia="Calibri" w:cs="Arial"/>
                <w:sz w:val="18"/>
                <w:szCs w:val="18"/>
              </w:rPr>
              <w:t>4</w:t>
            </w:r>
            <w:r w:rsidRPr="00DD0A02">
              <w:rPr>
                <w:rFonts w:eastAsia="Calibri" w:cs="Arial"/>
                <w:sz w:val="18"/>
                <w:szCs w:val="18"/>
              </w:rPr>
              <w:t xml:space="preserve"> in Framework).</w:t>
            </w:r>
          </w:p>
        </w:tc>
      </w:tr>
      <w:tr w:rsidR="00FF3495" w:rsidRPr="00AF549A" w14:paraId="5E9CB826" w14:textId="77777777" w:rsidTr="00FF3495">
        <w:trPr>
          <w:cantSplit/>
        </w:trPr>
        <w:tc>
          <w:tcPr>
            <w:tcW w:w="2351" w:type="dxa"/>
          </w:tcPr>
          <w:p w14:paraId="5A57E447" w14:textId="77777777" w:rsidR="00FF3495" w:rsidRPr="00FF218B" w:rsidRDefault="00FF3495" w:rsidP="00FF3495">
            <w:pPr>
              <w:spacing w:before="0" w:line="240" w:lineRule="auto"/>
              <w:rPr>
                <w:rFonts w:eastAsia="Calibri" w:cs="Arial"/>
                <w:b/>
                <w:bCs/>
              </w:rPr>
            </w:pPr>
            <w:r w:rsidRPr="00FF218B">
              <w:rPr>
                <w:rFonts w:eastAsia="Calibri" w:cs="Arial"/>
                <w:b/>
                <w:bCs/>
                <w:sz w:val="18"/>
                <w:szCs w:val="18"/>
              </w:rPr>
              <w:lastRenderedPageBreak/>
              <w:t>Privacy Notice</w:t>
            </w:r>
          </w:p>
        </w:tc>
        <w:tc>
          <w:tcPr>
            <w:tcW w:w="865" w:type="dxa"/>
          </w:tcPr>
          <w:p w14:paraId="78DD65DC" w14:textId="77777777" w:rsidR="00FF3495" w:rsidRPr="00FF3495" w:rsidRDefault="00FF3495" w:rsidP="00FF3495">
            <w:pPr>
              <w:spacing w:before="0" w:line="240" w:lineRule="auto"/>
              <w:jc w:val="center"/>
              <w:rPr>
                <w:rFonts w:eastAsia="Calibri" w:cs="Arial"/>
                <w:sz w:val="20"/>
                <w:szCs w:val="20"/>
              </w:rPr>
            </w:pPr>
            <w:r w:rsidRPr="00FF3495">
              <w:rPr>
                <w:rFonts w:eastAsia="Calibri" w:cs="Arial"/>
                <w:sz w:val="20"/>
                <w:szCs w:val="20"/>
              </w:rPr>
              <w:t>x</w:t>
            </w:r>
          </w:p>
        </w:tc>
        <w:tc>
          <w:tcPr>
            <w:tcW w:w="1018" w:type="dxa"/>
          </w:tcPr>
          <w:p w14:paraId="6099A29B" w14:textId="66501768" w:rsidR="00FF3495" w:rsidRPr="00FF3495" w:rsidRDefault="00FF3495" w:rsidP="00FF3495">
            <w:pPr>
              <w:spacing w:before="0" w:line="240" w:lineRule="auto"/>
              <w:jc w:val="center"/>
              <w:rPr>
                <w:rFonts w:eastAsia="Calibri" w:cs="Arial"/>
                <w:sz w:val="20"/>
                <w:szCs w:val="20"/>
              </w:rPr>
            </w:pPr>
            <w:r w:rsidRPr="00AF549A">
              <w:rPr>
                <w:rFonts w:ascii="Wingdings" w:eastAsia="Wingdings" w:hAnsi="Wingdings" w:cs="Wingdings"/>
                <w:sz w:val="18"/>
                <w:szCs w:val="18"/>
              </w:rPr>
              <w:t>ü</w:t>
            </w:r>
          </w:p>
        </w:tc>
        <w:tc>
          <w:tcPr>
            <w:tcW w:w="1323" w:type="dxa"/>
          </w:tcPr>
          <w:p w14:paraId="00FFED8D" w14:textId="77777777" w:rsidR="00FF3495" w:rsidRPr="00FF3495" w:rsidRDefault="00FF3495" w:rsidP="00FF3495">
            <w:pPr>
              <w:spacing w:before="0" w:line="240" w:lineRule="auto"/>
              <w:jc w:val="center"/>
              <w:rPr>
                <w:rFonts w:eastAsia="Calibri" w:cs="Arial"/>
                <w:sz w:val="20"/>
                <w:szCs w:val="20"/>
              </w:rPr>
            </w:pPr>
            <w:r w:rsidRPr="00FF3495">
              <w:rPr>
                <w:rFonts w:eastAsia="Calibri" w:cs="Arial"/>
                <w:sz w:val="20"/>
                <w:szCs w:val="20"/>
              </w:rPr>
              <w:t>x</w:t>
            </w:r>
          </w:p>
        </w:tc>
        <w:tc>
          <w:tcPr>
            <w:tcW w:w="1815" w:type="dxa"/>
          </w:tcPr>
          <w:p w14:paraId="7548FA82" w14:textId="77777777" w:rsidR="00FF3495" w:rsidRPr="00FF3495" w:rsidRDefault="00FF3495" w:rsidP="00FF3495">
            <w:pPr>
              <w:spacing w:before="0" w:line="240" w:lineRule="auto"/>
              <w:jc w:val="center"/>
              <w:rPr>
                <w:rFonts w:eastAsia="Calibri" w:cs="Arial"/>
                <w:sz w:val="20"/>
                <w:szCs w:val="20"/>
              </w:rPr>
            </w:pPr>
            <w:r w:rsidRPr="00FF3495">
              <w:rPr>
                <w:rFonts w:eastAsia="Calibri" w:cs="Arial"/>
                <w:sz w:val="20"/>
                <w:szCs w:val="20"/>
              </w:rPr>
              <w:t>x</w:t>
            </w:r>
          </w:p>
        </w:tc>
        <w:tc>
          <w:tcPr>
            <w:tcW w:w="850" w:type="dxa"/>
          </w:tcPr>
          <w:p w14:paraId="0BBF4797" w14:textId="31519EDC" w:rsidR="00FF3495" w:rsidRPr="00FF3495" w:rsidRDefault="00FF3495" w:rsidP="00FF3495">
            <w:pPr>
              <w:spacing w:before="0" w:line="240" w:lineRule="auto"/>
              <w:jc w:val="center"/>
              <w:rPr>
                <w:rFonts w:eastAsia="Calibri" w:cs="Arial"/>
                <w:sz w:val="20"/>
                <w:szCs w:val="20"/>
              </w:rPr>
            </w:pPr>
            <w:r w:rsidRPr="00AF549A">
              <w:rPr>
                <w:rFonts w:ascii="Wingdings" w:eastAsia="Wingdings" w:hAnsi="Wingdings" w:cs="Wingdings"/>
                <w:sz w:val="18"/>
                <w:szCs w:val="18"/>
              </w:rPr>
              <w:t>ü</w:t>
            </w:r>
          </w:p>
        </w:tc>
        <w:tc>
          <w:tcPr>
            <w:tcW w:w="992" w:type="dxa"/>
          </w:tcPr>
          <w:p w14:paraId="442A1C56" w14:textId="211AAD59" w:rsidR="00FF3495" w:rsidRPr="00FF3495" w:rsidRDefault="00FF3495" w:rsidP="00FF3495">
            <w:pPr>
              <w:spacing w:before="0" w:line="240" w:lineRule="auto"/>
              <w:jc w:val="center"/>
              <w:rPr>
                <w:rFonts w:eastAsia="Calibri" w:cs="Arial"/>
                <w:sz w:val="20"/>
                <w:szCs w:val="20"/>
              </w:rPr>
            </w:pPr>
            <w:r w:rsidRPr="00AF549A">
              <w:rPr>
                <w:rFonts w:ascii="Wingdings" w:eastAsia="Wingdings" w:hAnsi="Wingdings" w:cs="Wingdings"/>
                <w:sz w:val="18"/>
                <w:szCs w:val="18"/>
              </w:rPr>
              <w:t>ü</w:t>
            </w:r>
          </w:p>
        </w:tc>
        <w:tc>
          <w:tcPr>
            <w:tcW w:w="2552" w:type="dxa"/>
          </w:tcPr>
          <w:p w14:paraId="1E8DD6BA" w14:textId="77777777" w:rsidR="00FF3495" w:rsidRPr="00FF218B" w:rsidRDefault="00FF3495" w:rsidP="00FF3495">
            <w:pPr>
              <w:spacing w:before="0" w:line="240" w:lineRule="auto"/>
              <w:jc w:val="left"/>
              <w:rPr>
                <w:rFonts w:eastAsia="Calibri" w:cs="Arial"/>
              </w:rPr>
            </w:pPr>
            <w:r w:rsidRPr="00FF218B">
              <w:rPr>
                <w:rFonts w:eastAsia="Calibri" w:cs="Arial"/>
                <w:sz w:val="18"/>
                <w:szCs w:val="18"/>
              </w:rPr>
              <w:t>Template</w:t>
            </w:r>
          </w:p>
        </w:tc>
        <w:tc>
          <w:tcPr>
            <w:tcW w:w="3969" w:type="dxa"/>
          </w:tcPr>
          <w:p w14:paraId="42735BFC" w14:textId="6024FA0C" w:rsidR="00FF3495" w:rsidRPr="00FF218B" w:rsidRDefault="00FF3495" w:rsidP="00FF3495">
            <w:pPr>
              <w:spacing w:before="0" w:line="240" w:lineRule="auto"/>
              <w:jc w:val="left"/>
              <w:rPr>
                <w:rFonts w:eastAsia="Calibri" w:cs="Arial"/>
              </w:rPr>
            </w:pPr>
            <w:r w:rsidRPr="00FF218B">
              <w:rPr>
                <w:rFonts w:eastAsia="Calibri" w:cs="Arial"/>
                <w:sz w:val="18"/>
                <w:szCs w:val="18"/>
              </w:rPr>
              <w:t xml:space="preserve">Board </w:t>
            </w:r>
            <w:r>
              <w:rPr>
                <w:rFonts w:eastAsia="Calibri" w:cs="Arial"/>
                <w:sz w:val="18"/>
                <w:szCs w:val="18"/>
              </w:rPr>
              <w:t>m</w:t>
            </w:r>
            <w:r w:rsidRPr="00FF218B">
              <w:rPr>
                <w:rFonts w:eastAsia="Calibri" w:cs="Arial"/>
                <w:sz w:val="18"/>
                <w:szCs w:val="18"/>
              </w:rPr>
              <w:t xml:space="preserve">embers should be made aware of the proposed use of their data for FPPT </w:t>
            </w:r>
            <w:r>
              <w:rPr>
                <w:rFonts w:eastAsia="Calibri" w:cs="Arial"/>
                <w:sz w:val="18"/>
                <w:szCs w:val="18"/>
              </w:rPr>
              <w:t>(</w:t>
            </w:r>
            <w:r w:rsidRPr="00FF218B">
              <w:rPr>
                <w:rFonts w:eastAsia="Calibri" w:cs="Arial"/>
                <w:sz w:val="18"/>
                <w:szCs w:val="18"/>
              </w:rPr>
              <w:t xml:space="preserve">Appendix </w:t>
            </w:r>
            <w:r w:rsidR="001B53E7">
              <w:rPr>
                <w:rFonts w:eastAsia="Calibri" w:cs="Arial"/>
                <w:sz w:val="18"/>
                <w:szCs w:val="18"/>
              </w:rPr>
              <w:t>5</w:t>
            </w:r>
            <w:r>
              <w:rPr>
                <w:rFonts w:eastAsia="Calibri" w:cs="Arial"/>
                <w:sz w:val="18"/>
                <w:szCs w:val="18"/>
              </w:rPr>
              <w:t xml:space="preserve"> of Framework).</w:t>
            </w:r>
          </w:p>
        </w:tc>
      </w:tr>
      <w:tr w:rsidR="00FF3495" w:rsidRPr="00AF549A" w14:paraId="3D416ADE" w14:textId="77777777" w:rsidTr="00FF3495">
        <w:trPr>
          <w:cantSplit/>
        </w:trPr>
        <w:tc>
          <w:tcPr>
            <w:tcW w:w="2351" w:type="dxa"/>
          </w:tcPr>
          <w:p w14:paraId="7828EE6F" w14:textId="77777777" w:rsidR="00FF3495" w:rsidRPr="00FF218B" w:rsidRDefault="00FF3495" w:rsidP="00FF3495">
            <w:pPr>
              <w:spacing w:before="0" w:line="240" w:lineRule="auto"/>
              <w:rPr>
                <w:rFonts w:eastAsia="Calibri" w:cs="Arial"/>
                <w:b/>
                <w:bCs/>
                <w:sz w:val="18"/>
                <w:szCs w:val="18"/>
              </w:rPr>
            </w:pPr>
            <w:r w:rsidRPr="00FF218B">
              <w:rPr>
                <w:rFonts w:cs="Arial"/>
                <w:b/>
                <w:bCs/>
                <w:sz w:val="18"/>
                <w:szCs w:val="18"/>
              </w:rPr>
              <w:t>Settlement Agreements</w:t>
            </w:r>
          </w:p>
        </w:tc>
        <w:tc>
          <w:tcPr>
            <w:tcW w:w="865" w:type="dxa"/>
          </w:tcPr>
          <w:p w14:paraId="7E1CF587" w14:textId="77777777" w:rsidR="00FF3495" w:rsidRPr="00FF3495" w:rsidRDefault="00FF3495" w:rsidP="00FF3495">
            <w:pPr>
              <w:spacing w:before="0" w:line="240" w:lineRule="auto"/>
              <w:jc w:val="center"/>
              <w:rPr>
                <w:rFonts w:eastAsia="Calibri" w:cs="Arial"/>
                <w:sz w:val="20"/>
                <w:szCs w:val="20"/>
              </w:rPr>
            </w:pPr>
            <w:r w:rsidRPr="00FF3495">
              <w:rPr>
                <w:rFonts w:cs="Arial"/>
                <w:sz w:val="20"/>
                <w:szCs w:val="20"/>
              </w:rPr>
              <w:t>x</w:t>
            </w:r>
          </w:p>
        </w:tc>
        <w:tc>
          <w:tcPr>
            <w:tcW w:w="1018" w:type="dxa"/>
          </w:tcPr>
          <w:p w14:paraId="129F900F" w14:textId="4F67DE0C" w:rsidR="00FF3495" w:rsidRPr="00FF3495" w:rsidRDefault="00FF3495" w:rsidP="00FF3495">
            <w:pPr>
              <w:spacing w:before="0" w:line="240" w:lineRule="auto"/>
              <w:jc w:val="center"/>
              <w:rPr>
                <w:rFonts w:eastAsia="Wingdings" w:cs="Arial"/>
                <w:sz w:val="20"/>
                <w:szCs w:val="20"/>
              </w:rPr>
            </w:pPr>
            <w:r w:rsidRPr="00AF549A">
              <w:rPr>
                <w:rFonts w:ascii="Wingdings" w:eastAsia="Wingdings" w:hAnsi="Wingdings" w:cs="Wingdings"/>
                <w:sz w:val="18"/>
                <w:szCs w:val="18"/>
              </w:rPr>
              <w:t>ü</w:t>
            </w:r>
          </w:p>
        </w:tc>
        <w:tc>
          <w:tcPr>
            <w:tcW w:w="1323" w:type="dxa"/>
          </w:tcPr>
          <w:p w14:paraId="030B7C51" w14:textId="4904A997" w:rsidR="00FF3495" w:rsidRPr="00FF3495" w:rsidRDefault="00FF3495" w:rsidP="00FF3495">
            <w:pPr>
              <w:spacing w:before="0" w:line="240" w:lineRule="auto"/>
              <w:jc w:val="center"/>
              <w:rPr>
                <w:rFonts w:eastAsia="Calibri" w:cs="Arial"/>
                <w:sz w:val="20"/>
                <w:szCs w:val="20"/>
              </w:rPr>
            </w:pPr>
            <w:r w:rsidRPr="00AF549A">
              <w:rPr>
                <w:rFonts w:ascii="Wingdings" w:eastAsia="Wingdings" w:hAnsi="Wingdings" w:cs="Wingdings"/>
                <w:sz w:val="18"/>
                <w:szCs w:val="18"/>
              </w:rPr>
              <w:t>ü</w:t>
            </w:r>
          </w:p>
        </w:tc>
        <w:tc>
          <w:tcPr>
            <w:tcW w:w="1815" w:type="dxa"/>
          </w:tcPr>
          <w:p w14:paraId="07E24E91" w14:textId="190FF045" w:rsidR="00FF3495" w:rsidRPr="00FF3495" w:rsidRDefault="00FF3495" w:rsidP="00FF3495">
            <w:pPr>
              <w:spacing w:before="0" w:line="240" w:lineRule="auto"/>
              <w:jc w:val="center"/>
              <w:rPr>
                <w:rFonts w:eastAsia="Calibri" w:cs="Arial"/>
                <w:sz w:val="20"/>
                <w:szCs w:val="20"/>
              </w:rPr>
            </w:pPr>
            <w:r w:rsidRPr="00AF549A">
              <w:rPr>
                <w:rFonts w:ascii="Wingdings" w:eastAsia="Wingdings" w:hAnsi="Wingdings" w:cs="Wingdings"/>
                <w:sz w:val="18"/>
                <w:szCs w:val="18"/>
              </w:rPr>
              <w:t>ü</w:t>
            </w:r>
          </w:p>
        </w:tc>
        <w:tc>
          <w:tcPr>
            <w:tcW w:w="850" w:type="dxa"/>
          </w:tcPr>
          <w:p w14:paraId="09F714CA" w14:textId="5E9604D7" w:rsidR="00FF3495" w:rsidRPr="00FF3495" w:rsidRDefault="00FF3495" w:rsidP="00FF3495">
            <w:pPr>
              <w:spacing w:before="0" w:line="240" w:lineRule="auto"/>
              <w:jc w:val="center"/>
              <w:rPr>
                <w:rFonts w:eastAsia="Wingdings" w:cs="Arial"/>
                <w:sz w:val="20"/>
                <w:szCs w:val="20"/>
              </w:rPr>
            </w:pPr>
            <w:r w:rsidRPr="00AF549A">
              <w:rPr>
                <w:rFonts w:ascii="Wingdings" w:eastAsia="Wingdings" w:hAnsi="Wingdings" w:cs="Wingdings"/>
                <w:sz w:val="18"/>
                <w:szCs w:val="18"/>
              </w:rPr>
              <w:t>ü</w:t>
            </w:r>
          </w:p>
        </w:tc>
        <w:tc>
          <w:tcPr>
            <w:tcW w:w="992" w:type="dxa"/>
          </w:tcPr>
          <w:p w14:paraId="060E768F" w14:textId="2ECA4472" w:rsidR="00FF3495" w:rsidRPr="00FF3495" w:rsidRDefault="00FF3495" w:rsidP="00FF3495">
            <w:pPr>
              <w:spacing w:before="0" w:line="240" w:lineRule="auto"/>
              <w:jc w:val="center"/>
              <w:rPr>
                <w:rFonts w:eastAsia="Wingdings" w:cs="Arial"/>
                <w:sz w:val="20"/>
                <w:szCs w:val="20"/>
              </w:rPr>
            </w:pPr>
            <w:r w:rsidRPr="00AF549A">
              <w:rPr>
                <w:rFonts w:ascii="Wingdings" w:eastAsia="Wingdings" w:hAnsi="Wingdings" w:cs="Wingdings"/>
                <w:sz w:val="18"/>
                <w:szCs w:val="18"/>
              </w:rPr>
              <w:t>ü</w:t>
            </w:r>
          </w:p>
        </w:tc>
        <w:tc>
          <w:tcPr>
            <w:tcW w:w="2552" w:type="dxa"/>
          </w:tcPr>
          <w:p w14:paraId="73E7075D" w14:textId="77777777" w:rsidR="00FF3495" w:rsidRPr="00FF218B" w:rsidRDefault="00FF3495" w:rsidP="00FF3495">
            <w:pPr>
              <w:spacing w:before="0" w:line="240" w:lineRule="auto"/>
              <w:jc w:val="left"/>
              <w:rPr>
                <w:rFonts w:eastAsia="Calibri" w:cs="Arial"/>
                <w:sz w:val="18"/>
                <w:szCs w:val="18"/>
              </w:rPr>
            </w:pPr>
            <w:r w:rsidRPr="00FF218B">
              <w:rPr>
                <w:rFonts w:cs="Arial"/>
                <w:sz w:val="18"/>
                <w:szCs w:val="18"/>
              </w:rPr>
              <w:t>Board member reference at recruitment and any other information that comes to light on an ongoing basis</w:t>
            </w:r>
            <w:r>
              <w:rPr>
                <w:rFonts w:cs="Arial"/>
                <w:sz w:val="18"/>
                <w:szCs w:val="18"/>
              </w:rPr>
              <w:t>.</w:t>
            </w:r>
          </w:p>
        </w:tc>
        <w:tc>
          <w:tcPr>
            <w:tcW w:w="3969" w:type="dxa"/>
          </w:tcPr>
          <w:p w14:paraId="01127C91" w14:textId="77777777" w:rsidR="00FF3495" w:rsidRPr="00FF218B" w:rsidRDefault="00FF3495" w:rsidP="00FF3495">
            <w:pPr>
              <w:spacing w:before="0" w:line="240" w:lineRule="auto"/>
              <w:jc w:val="left"/>
              <w:rPr>
                <w:rFonts w:eastAsia="Calibri" w:cs="Arial"/>
                <w:sz w:val="18"/>
                <w:szCs w:val="18"/>
              </w:rPr>
            </w:pPr>
            <w:r w:rsidRPr="00FF218B">
              <w:rPr>
                <w:rFonts w:cs="Arial"/>
                <w:sz w:val="18"/>
                <w:szCs w:val="18"/>
              </w:rPr>
              <w:t>Chair guidance describes this in more detail. It is acknowledged that details may not be known/disclosed where there are confidentiality clauses</w:t>
            </w:r>
            <w:r>
              <w:rPr>
                <w:rFonts w:cs="Arial"/>
                <w:sz w:val="18"/>
                <w:szCs w:val="18"/>
              </w:rPr>
              <w:t>.</w:t>
            </w:r>
          </w:p>
        </w:tc>
      </w:tr>
    </w:tbl>
    <w:p w14:paraId="73EC10CC" w14:textId="77777777" w:rsidR="00FF3495" w:rsidRPr="006777F4" w:rsidRDefault="00FF3495" w:rsidP="00FF3495"/>
    <w:sectPr w:rsidR="00FF3495" w:rsidRPr="006777F4" w:rsidSect="00FF3495">
      <w:headerReference w:type="default" r:id="rId37"/>
      <w:footerReference w:type="default" r:id="rId38"/>
      <w:pgSz w:w="16838" w:h="11906" w:orient="landscape"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F0FD" w14:textId="77777777" w:rsidR="001D07C6" w:rsidRDefault="001D07C6" w:rsidP="00483FAE">
      <w:pPr>
        <w:spacing w:line="240" w:lineRule="auto"/>
      </w:pPr>
      <w:r>
        <w:separator/>
      </w:r>
    </w:p>
  </w:endnote>
  <w:endnote w:type="continuationSeparator" w:id="0">
    <w:p w14:paraId="19FA23EA" w14:textId="77777777" w:rsidR="001D07C6" w:rsidRDefault="001D07C6"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DINOT">
    <w:altName w:val="Arial"/>
    <w:panose1 w:val="00000000000000000000"/>
    <w:charset w:val="00"/>
    <w:family w:val="swiss"/>
    <w:notTrueType/>
    <w:pitch w:val="variable"/>
    <w:sig w:usb0="800000AF" w:usb1="4000207B" w:usb2="0000000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F4AF" w14:textId="77777777" w:rsidR="00D90296" w:rsidRDefault="00D90296">
    <w:pPr>
      <w:pStyle w:val="Footer"/>
      <w:jc w:val="right"/>
    </w:pPr>
  </w:p>
  <w:p w14:paraId="0F209998" w14:textId="5D5C921F" w:rsidR="00D90296" w:rsidRPr="00DC6860" w:rsidRDefault="00D90296"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sidR="00610322">
      <w:rPr>
        <w:sz w:val="20"/>
        <w:szCs w:val="20"/>
      </w:rPr>
      <w:t>Integrated Care Board</w:t>
    </w:r>
  </w:p>
  <w:p w14:paraId="70B122A6" w14:textId="18A9911B" w:rsidR="00D90296" w:rsidRPr="00DC6860" w:rsidRDefault="00801C10" w:rsidP="004C7F76">
    <w:pPr>
      <w:pStyle w:val="Footer"/>
      <w:spacing w:before="0"/>
      <w:rPr>
        <w:sz w:val="20"/>
        <w:szCs w:val="20"/>
      </w:rPr>
    </w:pPr>
    <w:r>
      <w:rPr>
        <w:sz w:val="20"/>
        <w:szCs w:val="20"/>
      </w:rPr>
      <w:t xml:space="preserve">Fit and Proper Person Test </w:t>
    </w:r>
    <w:r w:rsidR="003E6019">
      <w:rPr>
        <w:sz w:val="20"/>
        <w:szCs w:val="20"/>
      </w:rPr>
      <w:t>Framework</w:t>
    </w:r>
    <w:r>
      <w:rPr>
        <w:sz w:val="20"/>
        <w:szCs w:val="20"/>
      </w:rPr>
      <w:t xml:space="preserve"> v</w:t>
    </w:r>
    <w:r w:rsidR="00D95C9D">
      <w:rPr>
        <w:sz w:val="20"/>
        <w:szCs w:val="20"/>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06AA3BDF" w14:textId="64270F1B" w:rsidR="00193313" w:rsidRDefault="00193313" w:rsidP="00193313">
            <w:pPr>
              <w:pStyle w:val="Footer"/>
              <w:spacing w:before="0"/>
            </w:pPr>
          </w:p>
          <w:p w14:paraId="3E5F8AD5" w14:textId="77777777" w:rsidR="00801C10" w:rsidRPr="00DC6860" w:rsidRDefault="00801C10" w:rsidP="00801C10">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p>
          <w:p w14:paraId="3C7B98E1" w14:textId="29EC3847" w:rsidR="008B6FF5" w:rsidRPr="00DC6860" w:rsidRDefault="00801C10" w:rsidP="008B6FF5">
            <w:pPr>
              <w:pStyle w:val="Footer"/>
              <w:spacing w:before="0"/>
              <w:rPr>
                <w:sz w:val="20"/>
                <w:szCs w:val="20"/>
              </w:rPr>
            </w:pPr>
            <w:r>
              <w:rPr>
                <w:sz w:val="20"/>
                <w:szCs w:val="20"/>
              </w:rPr>
              <w:t xml:space="preserve">Fit and Proper Person Test </w:t>
            </w:r>
            <w:r w:rsidR="003E6019">
              <w:rPr>
                <w:sz w:val="20"/>
                <w:szCs w:val="20"/>
              </w:rPr>
              <w:t>Framework</w:t>
            </w:r>
            <w:r>
              <w:rPr>
                <w:sz w:val="20"/>
                <w:szCs w:val="20"/>
              </w:rPr>
              <w:t xml:space="preserve"> v</w:t>
            </w:r>
            <w:r w:rsidR="00D95C9D">
              <w:rPr>
                <w:sz w:val="20"/>
                <w:szCs w:val="20"/>
              </w:rPr>
              <w:t>1.0</w:t>
            </w:r>
          </w:p>
          <w:p w14:paraId="2626A454" w14:textId="76ADDAA7" w:rsidR="00D90296" w:rsidRPr="00192CA5" w:rsidRDefault="00D90296" w:rsidP="00192CA5">
            <w:pPr>
              <w:pStyle w:val="Footer"/>
              <w:spacing w:before="0"/>
              <w:rPr>
                <w:sz w:val="20"/>
                <w:szCs w:val="20"/>
              </w:rPr>
            </w:pPr>
            <w:r>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429358"/>
      <w:docPartObj>
        <w:docPartGallery w:val="Page Numbers (Bottom of Page)"/>
        <w:docPartUnique/>
      </w:docPartObj>
    </w:sdtPr>
    <w:sdtEndPr/>
    <w:sdtContent>
      <w:sdt>
        <w:sdtPr>
          <w:id w:val="-1494255971"/>
          <w:docPartObj>
            <w:docPartGallery w:val="Page Numbers (Top of Page)"/>
            <w:docPartUnique/>
          </w:docPartObj>
        </w:sdtPr>
        <w:sdtEndPr/>
        <w:sdtContent>
          <w:p w14:paraId="5C77D364" w14:textId="77777777" w:rsidR="00A40C21" w:rsidRDefault="00A40C21" w:rsidP="00A40C21">
            <w:pPr>
              <w:pStyle w:val="Footer"/>
              <w:tabs>
                <w:tab w:val="clear" w:pos="9026"/>
                <w:tab w:val="right" w:pos="13892"/>
              </w:tabs>
              <w:spacing w:before="0"/>
            </w:pPr>
          </w:p>
          <w:p w14:paraId="7BF59AC3" w14:textId="77777777" w:rsidR="00A40C21" w:rsidRPr="00DC6860" w:rsidRDefault="00A40C21" w:rsidP="00801C10">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p>
          <w:p w14:paraId="183F1936" w14:textId="29BA9FA6" w:rsidR="00A40C21" w:rsidRPr="00DC6860" w:rsidRDefault="00A40C21" w:rsidP="008B6FF5">
            <w:pPr>
              <w:pStyle w:val="Footer"/>
              <w:spacing w:before="0"/>
              <w:rPr>
                <w:sz w:val="20"/>
                <w:szCs w:val="20"/>
              </w:rPr>
            </w:pPr>
            <w:r>
              <w:rPr>
                <w:sz w:val="20"/>
                <w:szCs w:val="20"/>
              </w:rPr>
              <w:t>Fit and Proper Person Test Framework v</w:t>
            </w:r>
            <w:r w:rsidR="00D95C9D">
              <w:rPr>
                <w:sz w:val="20"/>
                <w:szCs w:val="20"/>
              </w:rPr>
              <w:t>1.0</w:t>
            </w:r>
          </w:p>
          <w:p w14:paraId="47B6F586" w14:textId="79BA6FD3" w:rsidR="00A40C21" w:rsidRPr="00192CA5" w:rsidRDefault="00A40C21" w:rsidP="00A40C21">
            <w:pPr>
              <w:pStyle w:val="Footer"/>
              <w:tabs>
                <w:tab w:val="clear" w:pos="9026"/>
                <w:tab w:val="right" w:pos="12191"/>
              </w:tabs>
              <w:spacing w:before="0"/>
              <w:rPr>
                <w:sz w:val="20"/>
                <w:szCs w:val="20"/>
              </w:rPr>
            </w:pPr>
            <w:r>
              <w:rPr>
                <w:sz w:val="20"/>
                <w:szCs w:val="20"/>
              </w:rPr>
              <w:tab/>
            </w:r>
            <w:r>
              <w:rPr>
                <w:sz w:val="20"/>
                <w:szCs w:val="20"/>
              </w:rPr>
              <w:tab/>
            </w:r>
            <w:r>
              <w:rPr>
                <w:sz w:val="20"/>
                <w:szCs w:val="20"/>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1F24" w14:textId="77777777" w:rsidR="001D07C6" w:rsidRDefault="001D07C6" w:rsidP="00483FAE">
      <w:pPr>
        <w:spacing w:line="240" w:lineRule="auto"/>
      </w:pPr>
      <w:r>
        <w:separator/>
      </w:r>
    </w:p>
  </w:footnote>
  <w:footnote w:type="continuationSeparator" w:id="0">
    <w:p w14:paraId="2B2AFBFA" w14:textId="77777777" w:rsidR="001D07C6" w:rsidRDefault="001D07C6" w:rsidP="00483FAE">
      <w:pPr>
        <w:spacing w:line="240" w:lineRule="auto"/>
      </w:pPr>
      <w:r>
        <w:continuationSeparator/>
      </w:r>
    </w:p>
  </w:footnote>
  <w:footnote w:id="1">
    <w:p w14:paraId="499E1167" w14:textId="2B84D567" w:rsidR="000C65A7" w:rsidRDefault="000C65A7">
      <w:pPr>
        <w:pStyle w:val="FootnoteText"/>
      </w:pPr>
      <w:r>
        <w:rPr>
          <w:rStyle w:val="FootnoteReference"/>
        </w:rPr>
        <w:footnoteRef/>
      </w:r>
      <w:r>
        <w:t xml:space="preserve"> For those detailed within paragraphs 6.1.1(a)–6.1.1(d) the full FPPT will also include an ICB Board member reference check.</w:t>
      </w:r>
    </w:p>
  </w:footnote>
  <w:footnote w:id="2">
    <w:p w14:paraId="4D0D6B2D" w14:textId="7062A3BF" w:rsidR="000C65A7" w:rsidRDefault="000C65A7">
      <w:pPr>
        <w:pStyle w:val="FootnoteText"/>
      </w:pPr>
      <w:r>
        <w:rPr>
          <w:rStyle w:val="FootnoteReference"/>
        </w:rPr>
        <w:footnoteRef/>
      </w:r>
      <w:r>
        <w:t xml:space="preserve"> The </w:t>
      </w:r>
      <w:r w:rsidR="0030212E">
        <w:t>ICB B</w:t>
      </w:r>
      <w:r>
        <w:t>oard member reference check will not be needed in the circumstances referred to in paragraphs 6.1.1 and 6.1.3.</w:t>
      </w:r>
    </w:p>
  </w:footnote>
  <w:footnote w:id="3">
    <w:p w14:paraId="1CAA4ED4" w14:textId="3753B234" w:rsidR="00D34587" w:rsidRDefault="00D34587">
      <w:pPr>
        <w:pStyle w:val="FootnoteText"/>
      </w:pPr>
      <w:r>
        <w:rPr>
          <w:rStyle w:val="FootnoteReference"/>
        </w:rPr>
        <w:footnoteRef/>
      </w:r>
      <w:r>
        <w:t xml:space="preserve"> An IAT is an electronic way of gathering information from an employer for an applicant's previous or current NHS service using the ESR system: </w:t>
      </w:r>
      <w:hyperlink r:id="rId1" w:history="1">
        <w:r w:rsidRPr="00D34587">
          <w:rPr>
            <w:rStyle w:val="Hyperlink"/>
          </w:rPr>
          <w:t>How to complete an Inter Authority Transfer (IAT) check in NHS Jobs user guide (nhsbsa.nhs.uk)</w:t>
        </w:r>
      </w:hyperlink>
    </w:p>
  </w:footnote>
  <w:footnote w:id="4">
    <w:p w14:paraId="798A0904" w14:textId="0137C465" w:rsidR="007A13AC" w:rsidRDefault="007A13AC">
      <w:pPr>
        <w:pStyle w:val="FootnoteText"/>
      </w:pPr>
      <w:r>
        <w:rPr>
          <w:rStyle w:val="FootnoteReference"/>
        </w:rPr>
        <w:footnoteRef/>
      </w:r>
      <w:r>
        <w:t xml:space="preserve"> Note: the FPPT checks relating to these core elements will be in addition to standard employment checks, as per the ICB's Recruitment and Selection Policy and NHS Employers’ pre-employment check standard. This can include CV checks, self-declarations, online searches, proof of qualifications, proof of identity, right to work, etc.</w:t>
      </w:r>
    </w:p>
  </w:footnote>
  <w:footnote w:id="5">
    <w:p w14:paraId="475D6B9C" w14:textId="14FF3552" w:rsidR="002C237C" w:rsidRDefault="002C237C">
      <w:pPr>
        <w:pStyle w:val="FootnoteText"/>
      </w:pPr>
      <w:r>
        <w:rPr>
          <w:rStyle w:val="FootnoteReference"/>
        </w:rPr>
        <w:footnoteRef/>
      </w:r>
      <w:r>
        <w:t xml:space="preserve"> For the avoidance of doubt, this refers to Executive ICB Board members employed by the ICB and Non-Executive Board members who have been appointed.</w:t>
      </w:r>
    </w:p>
  </w:footnote>
  <w:footnote w:id="6">
    <w:p w14:paraId="348E7287" w14:textId="0471AF9B" w:rsidR="002C237C" w:rsidRDefault="002C237C">
      <w:pPr>
        <w:pStyle w:val="FootnoteText"/>
      </w:pPr>
      <w:r>
        <w:rPr>
          <w:rStyle w:val="FootnoteReference"/>
        </w:rPr>
        <w:footnoteRef/>
      </w:r>
      <w:r>
        <w:t xml:space="preserve"> For Executive Director roles only.</w:t>
      </w:r>
      <w:r w:rsidRPr="002C237C">
        <w:t xml:space="preserve"> </w:t>
      </w:r>
      <w:r>
        <w:t>Chair and Non-Executive Board members cannot take their organisation to ET unless in relation to discrimination, but they can instigate civil proceedings.</w:t>
      </w:r>
    </w:p>
  </w:footnote>
  <w:footnote w:id="7">
    <w:p w14:paraId="1B6D594B" w14:textId="51848AF7" w:rsidR="002C237C" w:rsidRDefault="002C237C">
      <w:pPr>
        <w:pStyle w:val="FootnoteText"/>
      </w:pPr>
      <w:r>
        <w:rPr>
          <w:rStyle w:val="FootnoteReference"/>
        </w:rPr>
        <w:footnoteRef/>
      </w:r>
      <w:r>
        <w:t xml:space="preserve"> Exit BMR to be drafted by local chair for Non-Executive Board Members (with support from the NHS England Appointments Team), and by the NHS England Appointments Team for the ICB Chair.</w:t>
      </w:r>
    </w:p>
  </w:footnote>
  <w:footnote w:id="8">
    <w:p w14:paraId="34C141B9" w14:textId="61A99222" w:rsidR="00CA616E" w:rsidRDefault="00CA616E">
      <w:pPr>
        <w:pStyle w:val="FootnoteText"/>
      </w:pPr>
      <w:r>
        <w:rPr>
          <w:rStyle w:val="FootnoteReference"/>
        </w:rPr>
        <w:footnoteRef/>
      </w:r>
      <w:r>
        <w:t xml:space="preserve"> This is the organisation which holds the contract/employs the board member who works jointly across more than one organisation.</w:t>
      </w:r>
    </w:p>
  </w:footnote>
  <w:footnote w:id="9">
    <w:p w14:paraId="575D26F0" w14:textId="52CDA3E4" w:rsidR="00CA616E" w:rsidRDefault="00CA616E">
      <w:pPr>
        <w:pStyle w:val="FootnoteText"/>
      </w:pPr>
      <w:r>
        <w:rPr>
          <w:rStyle w:val="FootnoteReference"/>
        </w:rPr>
        <w:footnoteRef/>
      </w:r>
      <w:r>
        <w:t xml:space="preserve"> This is the name of the chair of the other organisation that the joint board appointment is made with.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2F36" w14:textId="1CFE8F86" w:rsidR="00D90296" w:rsidRDefault="009F49B2" w:rsidP="0076754C">
    <w:pPr>
      <w:pStyle w:val="Header"/>
      <w:jc w:val="right"/>
      <w:rPr>
        <w:noProof/>
        <w:lang w:eastAsia="en-GB"/>
      </w:rPr>
    </w:pPr>
    <w:r>
      <w:rPr>
        <w:noProof/>
      </w:rPr>
      <w:drawing>
        <wp:anchor distT="0" distB="0" distL="114300" distR="114300" simplePos="0" relativeHeight="251661312" behindDoc="1" locked="0" layoutInCell="1" allowOverlap="1" wp14:anchorId="3BFE88BF" wp14:editId="2ED0D816">
          <wp:simplePos x="0" y="0"/>
          <wp:positionH relativeFrom="page">
            <wp:posOffset>5561965</wp:posOffset>
          </wp:positionH>
          <wp:positionV relativeFrom="paragraph">
            <wp:posOffset>-539750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193313">
      <w:rPr>
        <w:noProof/>
      </w:rPr>
      <w:drawing>
        <wp:anchor distT="0" distB="0" distL="114300" distR="114300" simplePos="0" relativeHeight="251659264" behindDoc="1" locked="0" layoutInCell="1" allowOverlap="1" wp14:anchorId="369D6F73" wp14:editId="2053B1C8">
          <wp:simplePos x="0" y="0"/>
          <wp:positionH relativeFrom="page">
            <wp:posOffset>8679180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3522" w14:textId="2B84BF97" w:rsidR="006777F4" w:rsidRDefault="006777F4" w:rsidP="0076754C">
    <w:pPr>
      <w:pStyle w:val="Header"/>
      <w:jc w:val="right"/>
      <w:rPr>
        <w:noProof/>
        <w:lang w:eastAsia="en-GB"/>
      </w:rPr>
    </w:pPr>
    <w:r>
      <w:rPr>
        <w:noProof/>
      </w:rPr>
      <w:t xml:space="preserve"> </w:t>
    </w:r>
    <w:r>
      <w:rPr>
        <w:noProof/>
      </w:rPr>
      <w:drawing>
        <wp:anchor distT="0" distB="0" distL="114300" distR="114300" simplePos="0" relativeHeight="251663360" behindDoc="1" locked="0" layoutInCell="1" allowOverlap="1" wp14:anchorId="6E590F7A" wp14:editId="69B3A318">
          <wp:simplePos x="0" y="0"/>
          <wp:positionH relativeFrom="page">
            <wp:posOffset>8679180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234E" w14:textId="2E0FCAEF" w:rsidR="006777F4" w:rsidRDefault="006777F4" w:rsidP="0076754C">
    <w:pPr>
      <w:pStyle w:val="Header"/>
      <w:jc w:val="right"/>
      <w:rPr>
        <w:noProof/>
        <w:lang w:eastAsia="en-GB"/>
      </w:rPr>
    </w:pPr>
    <w:r>
      <w:rPr>
        <w:noProof/>
      </w:rPr>
      <w:drawing>
        <wp:anchor distT="0" distB="0" distL="114300" distR="114300" simplePos="0" relativeHeight="251667456" behindDoc="1" locked="0" layoutInCell="1" allowOverlap="1" wp14:anchorId="481F1B8A" wp14:editId="1101C858">
          <wp:simplePos x="0" y="0"/>
          <wp:positionH relativeFrom="page">
            <wp:posOffset>5510530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rPr>
      <w:drawing>
        <wp:anchor distT="0" distB="0" distL="114300" distR="114300" simplePos="0" relativeHeight="251665408" behindDoc="1" locked="0" layoutInCell="1" allowOverlap="1" wp14:anchorId="6711510F" wp14:editId="1E5F919B">
          <wp:simplePos x="0" y="0"/>
          <wp:positionH relativeFrom="page">
            <wp:posOffset>8679180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EF5D" w14:textId="5ED83ED1" w:rsidR="00FF3495" w:rsidRDefault="00FF3495" w:rsidP="0076754C">
    <w:pPr>
      <w:pStyle w:val="Header"/>
      <w:jc w:val="right"/>
      <w:rPr>
        <w:noProof/>
        <w:lang w:eastAsia="en-GB"/>
      </w:rPr>
    </w:pPr>
    <w:r>
      <w:rPr>
        <w:noProof/>
      </w:rPr>
      <w:t xml:space="preserve"> </w:t>
    </w:r>
    <w:r>
      <w:rPr>
        <w:noProof/>
      </w:rPr>
      <w:drawing>
        <wp:anchor distT="0" distB="0" distL="114300" distR="114300" simplePos="0" relativeHeight="251669504" behindDoc="1" locked="0" layoutInCell="1" allowOverlap="1" wp14:anchorId="585F52CC" wp14:editId="5BF84768">
          <wp:simplePos x="0" y="0"/>
          <wp:positionH relativeFrom="page">
            <wp:posOffset>8679180</wp:posOffset>
          </wp:positionH>
          <wp:positionV relativeFrom="paragraph">
            <wp:posOffset>-495300</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16CE507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2978"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06494B87"/>
    <w:multiLevelType w:val="hybridMultilevel"/>
    <w:tmpl w:val="90885D44"/>
    <w:lvl w:ilvl="0" w:tplc="D90C33A0">
      <w:start w:val="9"/>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CD72B2"/>
    <w:multiLevelType w:val="hybridMultilevel"/>
    <w:tmpl w:val="B2D6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17299"/>
    <w:multiLevelType w:val="hybridMultilevel"/>
    <w:tmpl w:val="658E5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665CF"/>
    <w:multiLevelType w:val="hybridMultilevel"/>
    <w:tmpl w:val="28745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557CD1"/>
    <w:multiLevelType w:val="hybridMultilevel"/>
    <w:tmpl w:val="579A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94F41"/>
    <w:multiLevelType w:val="hybridMultilevel"/>
    <w:tmpl w:val="602E3220"/>
    <w:lvl w:ilvl="0" w:tplc="08090001">
      <w:start w:val="1"/>
      <w:numFmt w:val="bullet"/>
      <w:lvlText w:val=""/>
      <w:lvlJc w:val="left"/>
      <w:pPr>
        <w:ind w:left="2421" w:hanging="360"/>
      </w:pPr>
      <w:rPr>
        <w:rFonts w:ascii="Symbol" w:hAnsi="Symbol" w:hint="default"/>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45010151"/>
    <w:multiLevelType w:val="hybridMultilevel"/>
    <w:tmpl w:val="6F9C4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70889"/>
    <w:multiLevelType w:val="hybridMultilevel"/>
    <w:tmpl w:val="3D2AD0A0"/>
    <w:lvl w:ilvl="0" w:tplc="1624C730">
      <w:numFmt w:val="bullet"/>
      <w:lvlText w:val="•"/>
      <w:lvlJc w:val="left"/>
      <w:pPr>
        <w:ind w:left="720" w:hanging="360"/>
      </w:pPr>
      <w:rPr>
        <w:rFonts w:ascii="DINOT" w:eastAsia="MS Mincho" w:hAnsi="DINOT" w:cs="DINO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86ABC"/>
    <w:multiLevelType w:val="hybridMultilevel"/>
    <w:tmpl w:val="0B44AE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1C1038"/>
    <w:multiLevelType w:val="hybridMultilevel"/>
    <w:tmpl w:val="F280B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684346"/>
    <w:multiLevelType w:val="hybridMultilevel"/>
    <w:tmpl w:val="36FCE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D80D21"/>
    <w:multiLevelType w:val="hybridMultilevel"/>
    <w:tmpl w:val="A294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6F1797"/>
    <w:multiLevelType w:val="hybridMultilevel"/>
    <w:tmpl w:val="EF2CF14E"/>
    <w:lvl w:ilvl="0" w:tplc="ADCE2C50">
      <w:start w:val="7"/>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6700336">
    <w:abstractNumId w:val="3"/>
  </w:num>
  <w:num w:numId="2" w16cid:durableId="1994408863">
    <w:abstractNumId w:val="0"/>
  </w:num>
  <w:num w:numId="3" w16cid:durableId="267392760">
    <w:abstractNumId w:val="14"/>
  </w:num>
  <w:num w:numId="4" w16cid:durableId="224876391">
    <w:abstractNumId w:val="8"/>
  </w:num>
  <w:num w:numId="5" w16cid:durableId="884366931">
    <w:abstractNumId w:val="15"/>
  </w:num>
  <w:num w:numId="6" w16cid:durableId="645663764">
    <w:abstractNumId w:val="7"/>
  </w:num>
  <w:num w:numId="7" w16cid:durableId="1048990950">
    <w:abstractNumId w:val="1"/>
  </w:num>
  <w:num w:numId="8" w16cid:durableId="1160846789">
    <w:abstractNumId w:val="17"/>
  </w:num>
  <w:num w:numId="9" w16cid:durableId="145784342">
    <w:abstractNumId w:val="18"/>
  </w:num>
  <w:num w:numId="10" w16cid:durableId="1188638681">
    <w:abstractNumId w:val="10"/>
  </w:num>
  <w:num w:numId="11" w16cid:durableId="1804542452">
    <w:abstractNumId w:val="11"/>
  </w:num>
  <w:num w:numId="12" w16cid:durableId="1397630888">
    <w:abstractNumId w:val="4"/>
  </w:num>
  <w:num w:numId="13" w16cid:durableId="211045300">
    <w:abstractNumId w:val="12"/>
  </w:num>
  <w:num w:numId="14" w16cid:durableId="119031954">
    <w:abstractNumId w:val="19"/>
  </w:num>
  <w:num w:numId="15" w16cid:durableId="1384672475">
    <w:abstractNumId w:val="2"/>
  </w:num>
  <w:num w:numId="16" w16cid:durableId="967049643">
    <w:abstractNumId w:val="5"/>
  </w:num>
  <w:num w:numId="17" w16cid:durableId="570042572">
    <w:abstractNumId w:val="13"/>
  </w:num>
  <w:num w:numId="18" w16cid:durableId="204147626">
    <w:abstractNumId w:val="6"/>
  </w:num>
  <w:num w:numId="19" w16cid:durableId="766734418">
    <w:abstractNumId w:val="9"/>
  </w:num>
  <w:num w:numId="20" w16cid:durableId="12485767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6129"/>
    <w:rsid w:val="00010027"/>
    <w:rsid w:val="000152FF"/>
    <w:rsid w:val="0002259A"/>
    <w:rsid w:val="00026C09"/>
    <w:rsid w:val="0003026D"/>
    <w:rsid w:val="00034B62"/>
    <w:rsid w:val="000409CC"/>
    <w:rsid w:val="00046915"/>
    <w:rsid w:val="00054821"/>
    <w:rsid w:val="00055197"/>
    <w:rsid w:val="0006326E"/>
    <w:rsid w:val="000638C7"/>
    <w:rsid w:val="00063932"/>
    <w:rsid w:val="0006438D"/>
    <w:rsid w:val="0007562A"/>
    <w:rsid w:val="000768C7"/>
    <w:rsid w:val="000771E5"/>
    <w:rsid w:val="000836F4"/>
    <w:rsid w:val="00083B10"/>
    <w:rsid w:val="00085B10"/>
    <w:rsid w:val="00094F10"/>
    <w:rsid w:val="000A2994"/>
    <w:rsid w:val="000A5FD3"/>
    <w:rsid w:val="000B253B"/>
    <w:rsid w:val="000B5169"/>
    <w:rsid w:val="000B6FAA"/>
    <w:rsid w:val="000C075A"/>
    <w:rsid w:val="000C0C6F"/>
    <w:rsid w:val="000C11E0"/>
    <w:rsid w:val="000C4F2C"/>
    <w:rsid w:val="000C607F"/>
    <w:rsid w:val="000C65A7"/>
    <w:rsid w:val="000D397C"/>
    <w:rsid w:val="000D415A"/>
    <w:rsid w:val="000D5D15"/>
    <w:rsid w:val="000D7E44"/>
    <w:rsid w:val="000E1812"/>
    <w:rsid w:val="000E3004"/>
    <w:rsid w:val="000E43E7"/>
    <w:rsid w:val="000E4954"/>
    <w:rsid w:val="000F39EB"/>
    <w:rsid w:val="000F43A8"/>
    <w:rsid w:val="000F74DC"/>
    <w:rsid w:val="00100109"/>
    <w:rsid w:val="00107A85"/>
    <w:rsid w:val="00110EA6"/>
    <w:rsid w:val="001131B1"/>
    <w:rsid w:val="00142A93"/>
    <w:rsid w:val="0014708C"/>
    <w:rsid w:val="0015507F"/>
    <w:rsid w:val="00157F27"/>
    <w:rsid w:val="001616C9"/>
    <w:rsid w:val="00161A84"/>
    <w:rsid w:val="001646F3"/>
    <w:rsid w:val="001648A7"/>
    <w:rsid w:val="00165649"/>
    <w:rsid w:val="0016724B"/>
    <w:rsid w:val="0017018A"/>
    <w:rsid w:val="001736D4"/>
    <w:rsid w:val="00174CD0"/>
    <w:rsid w:val="0017637E"/>
    <w:rsid w:val="001769DF"/>
    <w:rsid w:val="00186DF4"/>
    <w:rsid w:val="001912A9"/>
    <w:rsid w:val="00192CA5"/>
    <w:rsid w:val="00193313"/>
    <w:rsid w:val="0019479A"/>
    <w:rsid w:val="0019541B"/>
    <w:rsid w:val="001979C7"/>
    <w:rsid w:val="001A0DEA"/>
    <w:rsid w:val="001A5164"/>
    <w:rsid w:val="001B004F"/>
    <w:rsid w:val="001B07BE"/>
    <w:rsid w:val="001B41AB"/>
    <w:rsid w:val="001B53E7"/>
    <w:rsid w:val="001C2759"/>
    <w:rsid w:val="001C34AB"/>
    <w:rsid w:val="001D0262"/>
    <w:rsid w:val="001D07C6"/>
    <w:rsid w:val="001D550A"/>
    <w:rsid w:val="001E125D"/>
    <w:rsid w:val="001E1698"/>
    <w:rsid w:val="001E2A77"/>
    <w:rsid w:val="001E4270"/>
    <w:rsid w:val="001F799E"/>
    <w:rsid w:val="00201D06"/>
    <w:rsid w:val="002021C7"/>
    <w:rsid w:val="00202E56"/>
    <w:rsid w:val="00204E14"/>
    <w:rsid w:val="00210F0F"/>
    <w:rsid w:val="00211A64"/>
    <w:rsid w:val="0021240A"/>
    <w:rsid w:val="002215CB"/>
    <w:rsid w:val="00223A90"/>
    <w:rsid w:val="00224840"/>
    <w:rsid w:val="00232F08"/>
    <w:rsid w:val="00236D80"/>
    <w:rsid w:val="0024167F"/>
    <w:rsid w:val="00242C48"/>
    <w:rsid w:val="00252A06"/>
    <w:rsid w:val="002576B3"/>
    <w:rsid w:val="00257FF3"/>
    <w:rsid w:val="00261E87"/>
    <w:rsid w:val="00264E54"/>
    <w:rsid w:val="00267494"/>
    <w:rsid w:val="00274B16"/>
    <w:rsid w:val="0028554E"/>
    <w:rsid w:val="00290B0E"/>
    <w:rsid w:val="002913C6"/>
    <w:rsid w:val="0029543D"/>
    <w:rsid w:val="00296B8F"/>
    <w:rsid w:val="002A705D"/>
    <w:rsid w:val="002A7D1B"/>
    <w:rsid w:val="002B0AF1"/>
    <w:rsid w:val="002B4F8F"/>
    <w:rsid w:val="002B7C57"/>
    <w:rsid w:val="002B7E55"/>
    <w:rsid w:val="002C237C"/>
    <w:rsid w:val="002C4BE3"/>
    <w:rsid w:val="002C5CA4"/>
    <w:rsid w:val="002C7229"/>
    <w:rsid w:val="002C735F"/>
    <w:rsid w:val="002D6993"/>
    <w:rsid w:val="002F09E5"/>
    <w:rsid w:val="002F22C1"/>
    <w:rsid w:val="002F420D"/>
    <w:rsid w:val="0030212E"/>
    <w:rsid w:val="00310382"/>
    <w:rsid w:val="003117EF"/>
    <w:rsid w:val="003143C5"/>
    <w:rsid w:val="00314A21"/>
    <w:rsid w:val="00317F61"/>
    <w:rsid w:val="00317F8A"/>
    <w:rsid w:val="003208D8"/>
    <w:rsid w:val="003270C6"/>
    <w:rsid w:val="00340086"/>
    <w:rsid w:val="00344152"/>
    <w:rsid w:val="003460DB"/>
    <w:rsid w:val="003509FC"/>
    <w:rsid w:val="00356340"/>
    <w:rsid w:val="0035774E"/>
    <w:rsid w:val="0036516C"/>
    <w:rsid w:val="00366ADB"/>
    <w:rsid w:val="0037217E"/>
    <w:rsid w:val="00377211"/>
    <w:rsid w:val="00384098"/>
    <w:rsid w:val="00385D46"/>
    <w:rsid w:val="00391B1C"/>
    <w:rsid w:val="003953E9"/>
    <w:rsid w:val="00397D7A"/>
    <w:rsid w:val="003B193C"/>
    <w:rsid w:val="003C0E5A"/>
    <w:rsid w:val="003C27BD"/>
    <w:rsid w:val="003C31DC"/>
    <w:rsid w:val="003D3393"/>
    <w:rsid w:val="003D51CE"/>
    <w:rsid w:val="003D7125"/>
    <w:rsid w:val="003E077A"/>
    <w:rsid w:val="003E6019"/>
    <w:rsid w:val="003E63B3"/>
    <w:rsid w:val="003F3785"/>
    <w:rsid w:val="003F42BF"/>
    <w:rsid w:val="003F6C84"/>
    <w:rsid w:val="003F79F3"/>
    <w:rsid w:val="004022C4"/>
    <w:rsid w:val="00405798"/>
    <w:rsid w:val="00412722"/>
    <w:rsid w:val="004216AD"/>
    <w:rsid w:val="00425E1A"/>
    <w:rsid w:val="00427D58"/>
    <w:rsid w:val="00427F76"/>
    <w:rsid w:val="00434CC7"/>
    <w:rsid w:val="00443EE9"/>
    <w:rsid w:val="00444609"/>
    <w:rsid w:val="004465F1"/>
    <w:rsid w:val="00446A2F"/>
    <w:rsid w:val="004611AA"/>
    <w:rsid w:val="0046251E"/>
    <w:rsid w:val="004665CE"/>
    <w:rsid w:val="00467A5E"/>
    <w:rsid w:val="00470571"/>
    <w:rsid w:val="004815CF"/>
    <w:rsid w:val="004825E7"/>
    <w:rsid w:val="00483FAE"/>
    <w:rsid w:val="00485138"/>
    <w:rsid w:val="00487F76"/>
    <w:rsid w:val="0049546D"/>
    <w:rsid w:val="00496E6A"/>
    <w:rsid w:val="004A1F2F"/>
    <w:rsid w:val="004A28F9"/>
    <w:rsid w:val="004A3349"/>
    <w:rsid w:val="004A39C8"/>
    <w:rsid w:val="004A3C9F"/>
    <w:rsid w:val="004B1895"/>
    <w:rsid w:val="004B48BF"/>
    <w:rsid w:val="004B6434"/>
    <w:rsid w:val="004C17AC"/>
    <w:rsid w:val="004C7F76"/>
    <w:rsid w:val="004E0B27"/>
    <w:rsid w:val="004E0E23"/>
    <w:rsid w:val="004E629F"/>
    <w:rsid w:val="004F41DC"/>
    <w:rsid w:val="00503C02"/>
    <w:rsid w:val="005042FF"/>
    <w:rsid w:val="00504E8E"/>
    <w:rsid w:val="005071BF"/>
    <w:rsid w:val="00507848"/>
    <w:rsid w:val="005130FD"/>
    <w:rsid w:val="00516F4B"/>
    <w:rsid w:val="005216D9"/>
    <w:rsid w:val="00522BD3"/>
    <w:rsid w:val="005234CE"/>
    <w:rsid w:val="0052401E"/>
    <w:rsid w:val="00524608"/>
    <w:rsid w:val="005248FF"/>
    <w:rsid w:val="00524F0C"/>
    <w:rsid w:val="00531BFA"/>
    <w:rsid w:val="00532302"/>
    <w:rsid w:val="00535636"/>
    <w:rsid w:val="005366CC"/>
    <w:rsid w:val="005372BE"/>
    <w:rsid w:val="00540C38"/>
    <w:rsid w:val="00542BC0"/>
    <w:rsid w:val="00544EA2"/>
    <w:rsid w:val="00560A1B"/>
    <w:rsid w:val="005649DF"/>
    <w:rsid w:val="0056664F"/>
    <w:rsid w:val="0056674F"/>
    <w:rsid w:val="00566E3A"/>
    <w:rsid w:val="00583036"/>
    <w:rsid w:val="005855E5"/>
    <w:rsid w:val="00594981"/>
    <w:rsid w:val="00597393"/>
    <w:rsid w:val="005A116F"/>
    <w:rsid w:val="005A2358"/>
    <w:rsid w:val="005A4E48"/>
    <w:rsid w:val="005A65BB"/>
    <w:rsid w:val="005A73A3"/>
    <w:rsid w:val="005C1D98"/>
    <w:rsid w:val="005C31A4"/>
    <w:rsid w:val="005C5D63"/>
    <w:rsid w:val="005C6865"/>
    <w:rsid w:val="005D51B9"/>
    <w:rsid w:val="005E06BB"/>
    <w:rsid w:val="005E3543"/>
    <w:rsid w:val="005E5037"/>
    <w:rsid w:val="005E5F9B"/>
    <w:rsid w:val="005F07F7"/>
    <w:rsid w:val="005F0916"/>
    <w:rsid w:val="005F20B1"/>
    <w:rsid w:val="005F3736"/>
    <w:rsid w:val="005F464E"/>
    <w:rsid w:val="00602FE1"/>
    <w:rsid w:val="00605793"/>
    <w:rsid w:val="00606E19"/>
    <w:rsid w:val="0061029B"/>
    <w:rsid w:val="00610322"/>
    <w:rsid w:val="00611393"/>
    <w:rsid w:val="00613E2C"/>
    <w:rsid w:val="00614E7A"/>
    <w:rsid w:val="00615E76"/>
    <w:rsid w:val="00616025"/>
    <w:rsid w:val="00620668"/>
    <w:rsid w:val="006257CE"/>
    <w:rsid w:val="00626D70"/>
    <w:rsid w:val="00627973"/>
    <w:rsid w:val="00631C6F"/>
    <w:rsid w:val="00643582"/>
    <w:rsid w:val="00646E30"/>
    <w:rsid w:val="006523AE"/>
    <w:rsid w:val="00654104"/>
    <w:rsid w:val="00661640"/>
    <w:rsid w:val="00664AE1"/>
    <w:rsid w:val="00667BED"/>
    <w:rsid w:val="00670AB1"/>
    <w:rsid w:val="00671A82"/>
    <w:rsid w:val="006745DA"/>
    <w:rsid w:val="006777F4"/>
    <w:rsid w:val="00677A9B"/>
    <w:rsid w:val="00680075"/>
    <w:rsid w:val="006813AA"/>
    <w:rsid w:val="006827DE"/>
    <w:rsid w:val="006848EF"/>
    <w:rsid w:val="006909A0"/>
    <w:rsid w:val="00695210"/>
    <w:rsid w:val="00695373"/>
    <w:rsid w:val="006966FC"/>
    <w:rsid w:val="006A04D7"/>
    <w:rsid w:val="006A0732"/>
    <w:rsid w:val="006A6506"/>
    <w:rsid w:val="006B22D1"/>
    <w:rsid w:val="006B29E4"/>
    <w:rsid w:val="006B6FC6"/>
    <w:rsid w:val="006C18DC"/>
    <w:rsid w:val="006C398C"/>
    <w:rsid w:val="006C4330"/>
    <w:rsid w:val="006C5695"/>
    <w:rsid w:val="006C6FE3"/>
    <w:rsid w:val="006D2699"/>
    <w:rsid w:val="006D4C9C"/>
    <w:rsid w:val="006E032D"/>
    <w:rsid w:val="006E10C2"/>
    <w:rsid w:val="006E56DA"/>
    <w:rsid w:val="006F2DF1"/>
    <w:rsid w:val="006F73CB"/>
    <w:rsid w:val="00704F7D"/>
    <w:rsid w:val="007110FD"/>
    <w:rsid w:val="007217FF"/>
    <w:rsid w:val="00721D05"/>
    <w:rsid w:val="00723450"/>
    <w:rsid w:val="00723E06"/>
    <w:rsid w:val="00725B48"/>
    <w:rsid w:val="00726084"/>
    <w:rsid w:val="00726E8D"/>
    <w:rsid w:val="007279C2"/>
    <w:rsid w:val="00730D3D"/>
    <w:rsid w:val="00730E52"/>
    <w:rsid w:val="007329AA"/>
    <w:rsid w:val="007351E0"/>
    <w:rsid w:val="00741472"/>
    <w:rsid w:val="00741EF2"/>
    <w:rsid w:val="007423BF"/>
    <w:rsid w:val="00746D77"/>
    <w:rsid w:val="00751ABE"/>
    <w:rsid w:val="00753C1D"/>
    <w:rsid w:val="007558D2"/>
    <w:rsid w:val="00764923"/>
    <w:rsid w:val="00765DA2"/>
    <w:rsid w:val="0076754C"/>
    <w:rsid w:val="00771D49"/>
    <w:rsid w:val="00773EC7"/>
    <w:rsid w:val="007741F3"/>
    <w:rsid w:val="00782F64"/>
    <w:rsid w:val="007842A2"/>
    <w:rsid w:val="00786406"/>
    <w:rsid w:val="0079263F"/>
    <w:rsid w:val="00792CEF"/>
    <w:rsid w:val="007A0887"/>
    <w:rsid w:val="007A116D"/>
    <w:rsid w:val="007A13AC"/>
    <w:rsid w:val="007A2091"/>
    <w:rsid w:val="007A2671"/>
    <w:rsid w:val="007A476E"/>
    <w:rsid w:val="007A55C5"/>
    <w:rsid w:val="007A6F83"/>
    <w:rsid w:val="007B50BE"/>
    <w:rsid w:val="007C0B5D"/>
    <w:rsid w:val="007C56F5"/>
    <w:rsid w:val="007E430D"/>
    <w:rsid w:val="007E5683"/>
    <w:rsid w:val="007F053E"/>
    <w:rsid w:val="007F1F2E"/>
    <w:rsid w:val="007F3932"/>
    <w:rsid w:val="007F3DFD"/>
    <w:rsid w:val="007F4E3D"/>
    <w:rsid w:val="00801C10"/>
    <w:rsid w:val="00806CA6"/>
    <w:rsid w:val="008115CE"/>
    <w:rsid w:val="00814140"/>
    <w:rsid w:val="00815017"/>
    <w:rsid w:val="0081645E"/>
    <w:rsid w:val="008200AF"/>
    <w:rsid w:val="00822578"/>
    <w:rsid w:val="008254CC"/>
    <w:rsid w:val="00827D4C"/>
    <w:rsid w:val="008301C2"/>
    <w:rsid w:val="00830E63"/>
    <w:rsid w:val="00830FB2"/>
    <w:rsid w:val="008326FF"/>
    <w:rsid w:val="00837259"/>
    <w:rsid w:val="008425A4"/>
    <w:rsid w:val="00843B80"/>
    <w:rsid w:val="00852DAE"/>
    <w:rsid w:val="0085356D"/>
    <w:rsid w:val="008566E6"/>
    <w:rsid w:val="008574FF"/>
    <w:rsid w:val="00863321"/>
    <w:rsid w:val="00863EA6"/>
    <w:rsid w:val="00872643"/>
    <w:rsid w:val="00873DE7"/>
    <w:rsid w:val="008745DE"/>
    <w:rsid w:val="00874E97"/>
    <w:rsid w:val="00874E99"/>
    <w:rsid w:val="00877DF0"/>
    <w:rsid w:val="00883EC1"/>
    <w:rsid w:val="008865F7"/>
    <w:rsid w:val="0089294B"/>
    <w:rsid w:val="00897771"/>
    <w:rsid w:val="008A2194"/>
    <w:rsid w:val="008A266E"/>
    <w:rsid w:val="008B16E5"/>
    <w:rsid w:val="008B217F"/>
    <w:rsid w:val="008B34D4"/>
    <w:rsid w:val="008B6FF5"/>
    <w:rsid w:val="008B7ADB"/>
    <w:rsid w:val="008C0D4D"/>
    <w:rsid w:val="008C186D"/>
    <w:rsid w:val="008C192A"/>
    <w:rsid w:val="008C1C53"/>
    <w:rsid w:val="008C2DA7"/>
    <w:rsid w:val="008C5419"/>
    <w:rsid w:val="008C5A69"/>
    <w:rsid w:val="008C7383"/>
    <w:rsid w:val="008D0CAE"/>
    <w:rsid w:val="008D41E0"/>
    <w:rsid w:val="008D5606"/>
    <w:rsid w:val="008E2FB5"/>
    <w:rsid w:val="008F3F23"/>
    <w:rsid w:val="00906BCB"/>
    <w:rsid w:val="00907D71"/>
    <w:rsid w:val="00914B91"/>
    <w:rsid w:val="009259BB"/>
    <w:rsid w:val="00926C2F"/>
    <w:rsid w:val="009308EA"/>
    <w:rsid w:val="00932E93"/>
    <w:rsid w:val="00933110"/>
    <w:rsid w:val="00933882"/>
    <w:rsid w:val="00934611"/>
    <w:rsid w:val="0093744F"/>
    <w:rsid w:val="00941B02"/>
    <w:rsid w:val="00944841"/>
    <w:rsid w:val="00944B35"/>
    <w:rsid w:val="00951BCD"/>
    <w:rsid w:val="009549E7"/>
    <w:rsid w:val="00965292"/>
    <w:rsid w:val="00976568"/>
    <w:rsid w:val="009771B8"/>
    <w:rsid w:val="00977887"/>
    <w:rsid w:val="00984017"/>
    <w:rsid w:val="00984256"/>
    <w:rsid w:val="009846AA"/>
    <w:rsid w:val="00984852"/>
    <w:rsid w:val="009858CE"/>
    <w:rsid w:val="009878B0"/>
    <w:rsid w:val="00990537"/>
    <w:rsid w:val="00990D92"/>
    <w:rsid w:val="00997EB1"/>
    <w:rsid w:val="009A128D"/>
    <w:rsid w:val="009A4B67"/>
    <w:rsid w:val="009B046C"/>
    <w:rsid w:val="009B3D07"/>
    <w:rsid w:val="009B5EE6"/>
    <w:rsid w:val="009B5FFA"/>
    <w:rsid w:val="009B7118"/>
    <w:rsid w:val="009D3DD6"/>
    <w:rsid w:val="009D724F"/>
    <w:rsid w:val="009E37CF"/>
    <w:rsid w:val="009E6B08"/>
    <w:rsid w:val="009E71B8"/>
    <w:rsid w:val="009E78F9"/>
    <w:rsid w:val="009F49B2"/>
    <w:rsid w:val="00A02E76"/>
    <w:rsid w:val="00A03854"/>
    <w:rsid w:val="00A0429D"/>
    <w:rsid w:val="00A051FE"/>
    <w:rsid w:val="00A061FA"/>
    <w:rsid w:val="00A067ED"/>
    <w:rsid w:val="00A11419"/>
    <w:rsid w:val="00A117C5"/>
    <w:rsid w:val="00A125B8"/>
    <w:rsid w:val="00A12A80"/>
    <w:rsid w:val="00A1559E"/>
    <w:rsid w:val="00A20536"/>
    <w:rsid w:val="00A2340B"/>
    <w:rsid w:val="00A25675"/>
    <w:rsid w:val="00A32506"/>
    <w:rsid w:val="00A33611"/>
    <w:rsid w:val="00A37B7D"/>
    <w:rsid w:val="00A40C21"/>
    <w:rsid w:val="00A46B9D"/>
    <w:rsid w:val="00A500CD"/>
    <w:rsid w:val="00A50C09"/>
    <w:rsid w:val="00A53EFB"/>
    <w:rsid w:val="00A60EA6"/>
    <w:rsid w:val="00A6144F"/>
    <w:rsid w:val="00A6288B"/>
    <w:rsid w:val="00A64F34"/>
    <w:rsid w:val="00A67CCB"/>
    <w:rsid w:val="00A71D10"/>
    <w:rsid w:val="00A76854"/>
    <w:rsid w:val="00A84557"/>
    <w:rsid w:val="00A845AC"/>
    <w:rsid w:val="00A852F5"/>
    <w:rsid w:val="00A868B2"/>
    <w:rsid w:val="00A871A6"/>
    <w:rsid w:val="00A92F44"/>
    <w:rsid w:val="00A940BB"/>
    <w:rsid w:val="00AA0C18"/>
    <w:rsid w:val="00AA5AB1"/>
    <w:rsid w:val="00AA5EC8"/>
    <w:rsid w:val="00AA7B72"/>
    <w:rsid w:val="00AB2864"/>
    <w:rsid w:val="00AB2A1B"/>
    <w:rsid w:val="00AB389A"/>
    <w:rsid w:val="00AC15D6"/>
    <w:rsid w:val="00AC1936"/>
    <w:rsid w:val="00AC47A5"/>
    <w:rsid w:val="00AD018C"/>
    <w:rsid w:val="00AD309D"/>
    <w:rsid w:val="00AF1208"/>
    <w:rsid w:val="00AF1FBD"/>
    <w:rsid w:val="00AF7102"/>
    <w:rsid w:val="00B02278"/>
    <w:rsid w:val="00B05541"/>
    <w:rsid w:val="00B07BFD"/>
    <w:rsid w:val="00B11502"/>
    <w:rsid w:val="00B118DD"/>
    <w:rsid w:val="00B15EEC"/>
    <w:rsid w:val="00B22188"/>
    <w:rsid w:val="00B23509"/>
    <w:rsid w:val="00B23C52"/>
    <w:rsid w:val="00B25CF0"/>
    <w:rsid w:val="00B26081"/>
    <w:rsid w:val="00B272D5"/>
    <w:rsid w:val="00B31756"/>
    <w:rsid w:val="00B31958"/>
    <w:rsid w:val="00B3785E"/>
    <w:rsid w:val="00B37D96"/>
    <w:rsid w:val="00B41CF6"/>
    <w:rsid w:val="00B479B1"/>
    <w:rsid w:val="00B508D9"/>
    <w:rsid w:val="00B5193A"/>
    <w:rsid w:val="00B629CD"/>
    <w:rsid w:val="00B64838"/>
    <w:rsid w:val="00B66D7C"/>
    <w:rsid w:val="00B72331"/>
    <w:rsid w:val="00B728E6"/>
    <w:rsid w:val="00B7628D"/>
    <w:rsid w:val="00B83E33"/>
    <w:rsid w:val="00B9096E"/>
    <w:rsid w:val="00B90C1B"/>
    <w:rsid w:val="00B91F55"/>
    <w:rsid w:val="00B97B2A"/>
    <w:rsid w:val="00BA417F"/>
    <w:rsid w:val="00BA4595"/>
    <w:rsid w:val="00BA6451"/>
    <w:rsid w:val="00BA64DC"/>
    <w:rsid w:val="00BA6886"/>
    <w:rsid w:val="00BA7E79"/>
    <w:rsid w:val="00BB36A0"/>
    <w:rsid w:val="00BB3B72"/>
    <w:rsid w:val="00BB4408"/>
    <w:rsid w:val="00BC1817"/>
    <w:rsid w:val="00BC395F"/>
    <w:rsid w:val="00BC54DE"/>
    <w:rsid w:val="00BC5685"/>
    <w:rsid w:val="00BC5EFB"/>
    <w:rsid w:val="00BD10C2"/>
    <w:rsid w:val="00BE303A"/>
    <w:rsid w:val="00BE7023"/>
    <w:rsid w:val="00BF226C"/>
    <w:rsid w:val="00BF5FD5"/>
    <w:rsid w:val="00BF6F2E"/>
    <w:rsid w:val="00C00132"/>
    <w:rsid w:val="00C00C45"/>
    <w:rsid w:val="00C01627"/>
    <w:rsid w:val="00C0432E"/>
    <w:rsid w:val="00C12E8E"/>
    <w:rsid w:val="00C14B35"/>
    <w:rsid w:val="00C162D9"/>
    <w:rsid w:val="00C2380E"/>
    <w:rsid w:val="00C268C1"/>
    <w:rsid w:val="00C32EDA"/>
    <w:rsid w:val="00C37C59"/>
    <w:rsid w:val="00C41C1C"/>
    <w:rsid w:val="00C425E9"/>
    <w:rsid w:val="00C42C96"/>
    <w:rsid w:val="00C42CE2"/>
    <w:rsid w:val="00C447BD"/>
    <w:rsid w:val="00C56CF9"/>
    <w:rsid w:val="00C61465"/>
    <w:rsid w:val="00C71E41"/>
    <w:rsid w:val="00C71FDA"/>
    <w:rsid w:val="00C7224C"/>
    <w:rsid w:val="00C73228"/>
    <w:rsid w:val="00C7680D"/>
    <w:rsid w:val="00C76869"/>
    <w:rsid w:val="00C80EA4"/>
    <w:rsid w:val="00C82451"/>
    <w:rsid w:val="00C82598"/>
    <w:rsid w:val="00C96A40"/>
    <w:rsid w:val="00CA616E"/>
    <w:rsid w:val="00CB0A2F"/>
    <w:rsid w:val="00CB3083"/>
    <w:rsid w:val="00CB6836"/>
    <w:rsid w:val="00CB68E1"/>
    <w:rsid w:val="00CB7D0E"/>
    <w:rsid w:val="00CB7E05"/>
    <w:rsid w:val="00CC22B5"/>
    <w:rsid w:val="00CC6011"/>
    <w:rsid w:val="00CC670C"/>
    <w:rsid w:val="00CD1DF8"/>
    <w:rsid w:val="00CD4808"/>
    <w:rsid w:val="00CE03B9"/>
    <w:rsid w:val="00CE0889"/>
    <w:rsid w:val="00CF0D41"/>
    <w:rsid w:val="00CF65A2"/>
    <w:rsid w:val="00CF7AB0"/>
    <w:rsid w:val="00D00274"/>
    <w:rsid w:val="00D02773"/>
    <w:rsid w:val="00D0696A"/>
    <w:rsid w:val="00D11B17"/>
    <w:rsid w:val="00D138E7"/>
    <w:rsid w:val="00D15D65"/>
    <w:rsid w:val="00D26EC2"/>
    <w:rsid w:val="00D30851"/>
    <w:rsid w:val="00D34587"/>
    <w:rsid w:val="00D35EDB"/>
    <w:rsid w:val="00D36127"/>
    <w:rsid w:val="00D37BF7"/>
    <w:rsid w:val="00D407FD"/>
    <w:rsid w:val="00D44E80"/>
    <w:rsid w:val="00D454EE"/>
    <w:rsid w:val="00D458E1"/>
    <w:rsid w:val="00D462D4"/>
    <w:rsid w:val="00D4774C"/>
    <w:rsid w:val="00D523A4"/>
    <w:rsid w:val="00D52C2C"/>
    <w:rsid w:val="00D53A67"/>
    <w:rsid w:val="00D54111"/>
    <w:rsid w:val="00D54287"/>
    <w:rsid w:val="00D64A9E"/>
    <w:rsid w:val="00D6570D"/>
    <w:rsid w:val="00D665FE"/>
    <w:rsid w:val="00D66AE5"/>
    <w:rsid w:val="00D67998"/>
    <w:rsid w:val="00D70EB7"/>
    <w:rsid w:val="00D71459"/>
    <w:rsid w:val="00D743EF"/>
    <w:rsid w:val="00D74F51"/>
    <w:rsid w:val="00D75CCD"/>
    <w:rsid w:val="00D90296"/>
    <w:rsid w:val="00D9264C"/>
    <w:rsid w:val="00D94318"/>
    <w:rsid w:val="00D947C3"/>
    <w:rsid w:val="00D95C9D"/>
    <w:rsid w:val="00D96BD7"/>
    <w:rsid w:val="00D96D73"/>
    <w:rsid w:val="00DA288B"/>
    <w:rsid w:val="00DA48C1"/>
    <w:rsid w:val="00DB5C5F"/>
    <w:rsid w:val="00DC0022"/>
    <w:rsid w:val="00DC1756"/>
    <w:rsid w:val="00DC6860"/>
    <w:rsid w:val="00DC6CA7"/>
    <w:rsid w:val="00DD0A02"/>
    <w:rsid w:val="00DD2C74"/>
    <w:rsid w:val="00DD4790"/>
    <w:rsid w:val="00DE1A68"/>
    <w:rsid w:val="00DE3587"/>
    <w:rsid w:val="00DE5CF7"/>
    <w:rsid w:val="00DF220B"/>
    <w:rsid w:val="00DF255F"/>
    <w:rsid w:val="00DF32AA"/>
    <w:rsid w:val="00E05F3A"/>
    <w:rsid w:val="00E06F9D"/>
    <w:rsid w:val="00E10CE0"/>
    <w:rsid w:val="00E23258"/>
    <w:rsid w:val="00E23600"/>
    <w:rsid w:val="00E238A8"/>
    <w:rsid w:val="00E26303"/>
    <w:rsid w:val="00E27E8D"/>
    <w:rsid w:val="00E3632C"/>
    <w:rsid w:val="00E363E3"/>
    <w:rsid w:val="00E4354B"/>
    <w:rsid w:val="00E54C5C"/>
    <w:rsid w:val="00E63831"/>
    <w:rsid w:val="00E638F2"/>
    <w:rsid w:val="00E646AB"/>
    <w:rsid w:val="00E6600E"/>
    <w:rsid w:val="00E71079"/>
    <w:rsid w:val="00E76184"/>
    <w:rsid w:val="00E77EB7"/>
    <w:rsid w:val="00E81F9A"/>
    <w:rsid w:val="00E9497D"/>
    <w:rsid w:val="00E961E7"/>
    <w:rsid w:val="00E97021"/>
    <w:rsid w:val="00EA233E"/>
    <w:rsid w:val="00EA262B"/>
    <w:rsid w:val="00EB2668"/>
    <w:rsid w:val="00EB4DD5"/>
    <w:rsid w:val="00EB5E4C"/>
    <w:rsid w:val="00EC3728"/>
    <w:rsid w:val="00EC4B61"/>
    <w:rsid w:val="00EC53F8"/>
    <w:rsid w:val="00ED0423"/>
    <w:rsid w:val="00ED2B6D"/>
    <w:rsid w:val="00ED6CA0"/>
    <w:rsid w:val="00EE2E5C"/>
    <w:rsid w:val="00EE3461"/>
    <w:rsid w:val="00EE7E5E"/>
    <w:rsid w:val="00EF023D"/>
    <w:rsid w:val="00EF53BC"/>
    <w:rsid w:val="00EF6A1B"/>
    <w:rsid w:val="00F1119D"/>
    <w:rsid w:val="00F11C3E"/>
    <w:rsid w:val="00F129B3"/>
    <w:rsid w:val="00F12DC6"/>
    <w:rsid w:val="00F14E31"/>
    <w:rsid w:val="00F210B5"/>
    <w:rsid w:val="00F24633"/>
    <w:rsid w:val="00F24EB3"/>
    <w:rsid w:val="00F26120"/>
    <w:rsid w:val="00F3008B"/>
    <w:rsid w:val="00F34EDF"/>
    <w:rsid w:val="00F35107"/>
    <w:rsid w:val="00F3796B"/>
    <w:rsid w:val="00F40B3C"/>
    <w:rsid w:val="00F45FE4"/>
    <w:rsid w:val="00F46F99"/>
    <w:rsid w:val="00F47879"/>
    <w:rsid w:val="00F5265E"/>
    <w:rsid w:val="00F55948"/>
    <w:rsid w:val="00F605DA"/>
    <w:rsid w:val="00F62B7B"/>
    <w:rsid w:val="00F62DE8"/>
    <w:rsid w:val="00F66CF6"/>
    <w:rsid w:val="00F73511"/>
    <w:rsid w:val="00F773A3"/>
    <w:rsid w:val="00F8429C"/>
    <w:rsid w:val="00F86119"/>
    <w:rsid w:val="00F90FC5"/>
    <w:rsid w:val="00F945F8"/>
    <w:rsid w:val="00F97CD0"/>
    <w:rsid w:val="00FA7B0D"/>
    <w:rsid w:val="00FA7C47"/>
    <w:rsid w:val="00FB2E79"/>
    <w:rsid w:val="00FB6651"/>
    <w:rsid w:val="00FC0B5F"/>
    <w:rsid w:val="00FC445C"/>
    <w:rsid w:val="00FD2118"/>
    <w:rsid w:val="00FD3B69"/>
    <w:rsid w:val="00FD6DFC"/>
    <w:rsid w:val="00FE16FA"/>
    <w:rsid w:val="00FE1F03"/>
    <w:rsid w:val="00FE7D78"/>
    <w:rsid w:val="00FF03D1"/>
    <w:rsid w:val="00FF0F20"/>
    <w:rsid w:val="00FF3495"/>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BB76A"/>
  <w15:docId w15:val="{F5AC1DF0-F9EA-4E0C-8C29-005F9E8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3FAE"/>
    <w:pPr>
      <w:tabs>
        <w:tab w:val="center" w:pos="4513"/>
        <w:tab w:val="right" w:pos="9026"/>
      </w:tabs>
      <w:spacing w:line="240" w:lineRule="auto"/>
    </w:pPr>
  </w:style>
  <w:style w:type="character" w:customStyle="1" w:styleId="HeaderChar">
    <w:name w:val="Header Char"/>
    <w:basedOn w:val="DefaultParagraphFont"/>
    <w:link w:val="Header"/>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99"/>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2"/>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ind w:left="851"/>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next w:val="Normal"/>
    <w:qFormat/>
    <w:rsid w:val="00874E97"/>
    <w:pPr>
      <w:numPr>
        <w:ilvl w:val="3"/>
      </w:numPr>
    </w:pPr>
  </w:style>
  <w:style w:type="paragraph" w:customStyle="1" w:styleId="PoliciesHeading3">
    <w:name w:val="Policies Heading 3"/>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5C6865"/>
    <w:pPr>
      <w:tabs>
        <w:tab w:val="right" w:leader="dot" w:pos="9060"/>
      </w:tabs>
      <w:spacing w:after="100"/>
      <w:ind w:left="567" w:hanging="567"/>
    </w:pPr>
  </w:style>
  <w:style w:type="paragraph" w:styleId="TOC2">
    <w:name w:val="toc 2"/>
    <w:basedOn w:val="Normal"/>
    <w:next w:val="Normal"/>
    <w:autoRedefine/>
    <w:uiPriority w:val="39"/>
    <w:unhideWhenUsed/>
    <w:rsid w:val="00D36127"/>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3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3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99"/>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styleId="UnresolvedMention">
    <w:name w:val="Unresolved Mention"/>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 w:type="paragraph" w:customStyle="1" w:styleId="PoliciesHeading2nobold">
    <w:name w:val="Policies Heading 2 (no bold)"/>
    <w:basedOn w:val="PoliciesHeading2"/>
    <w:qFormat/>
    <w:rsid w:val="008B6FF5"/>
    <w:pPr>
      <w:keepNext w:val="0"/>
    </w:pPr>
    <w:rPr>
      <w:b w:val="0"/>
    </w:rPr>
  </w:style>
  <w:style w:type="paragraph" w:styleId="Revision">
    <w:name w:val="Revision"/>
    <w:hidden/>
    <w:uiPriority w:val="99"/>
    <w:semiHidden/>
    <w:rsid w:val="008C541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542787655">
      <w:bodyDiv w:val="1"/>
      <w:marLeft w:val="0"/>
      <w:marRight w:val="0"/>
      <w:marTop w:val="0"/>
      <w:marBottom w:val="0"/>
      <w:divBdr>
        <w:top w:val="none" w:sz="0" w:space="0" w:color="auto"/>
        <w:left w:val="none" w:sz="0" w:space="0" w:color="auto"/>
        <w:bottom w:val="none" w:sz="0" w:space="0" w:color="auto"/>
        <w:right w:val="none" w:sz="0" w:space="0" w:color="auto"/>
      </w:divBdr>
    </w:div>
    <w:div w:id="615330016">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072972241">
      <w:bodyDiv w:val="1"/>
      <w:marLeft w:val="0"/>
      <w:marRight w:val="0"/>
      <w:marTop w:val="0"/>
      <w:marBottom w:val="0"/>
      <w:divBdr>
        <w:top w:val="none" w:sz="0" w:space="0" w:color="auto"/>
        <w:left w:val="none" w:sz="0" w:space="0" w:color="auto"/>
        <w:bottom w:val="none" w:sz="0" w:space="0" w:color="auto"/>
        <w:right w:val="none" w:sz="0" w:space="0" w:color="auto"/>
      </w:divBdr>
    </w:div>
    <w:div w:id="1088115548">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4/2936/regulation/5" TargetMode="External"/><Relationship Id="rId18" Type="http://schemas.openxmlformats.org/officeDocument/2006/relationships/hyperlink" Target="https://my.esr.nhs.uk/dashboard/web/esrweb/privacy" TargetMode="External"/><Relationship Id="rId26" Type="http://schemas.openxmlformats.org/officeDocument/2006/relationships/image" Target="media/image2.png"/><Relationship Id="rId39" Type="http://schemas.openxmlformats.org/officeDocument/2006/relationships/fontTable" Target="fontTable.xml"/><Relationship Id="rId21" Type="http://schemas.openxmlformats.org/officeDocument/2006/relationships/hyperlink" Target="https://www.legislation.gov.uk/uksi/2004/3391/regulation/5/made" TargetMode="External"/><Relationship Id="rId34" Type="http://schemas.openxmlformats.org/officeDocument/2006/relationships/hyperlink" Target="https://www.gov.uk/government/organisations/companies-house"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legislation.gov.uk/eur/2016/679/article/5" TargetMode="External"/><Relationship Id="rId25" Type="http://schemas.openxmlformats.org/officeDocument/2006/relationships/hyperlink" Target="mailto:ddicb.hr@nhs.net" TargetMode="External"/><Relationship Id="rId33" Type="http://schemas.openxmlformats.org/officeDocument/2006/relationships/hyperlink" Target="https://www.gov.uk/search-bankruptcy-insolvency-register" TargetMode="External"/><Relationship Id="rId38"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s://www.legislation.gov.uk/ukpga/2018/12/schedule/1/enacted" TargetMode="External"/><Relationship Id="rId20" Type="http://schemas.openxmlformats.org/officeDocument/2006/relationships/hyperlink" Target="https://www.legislation.gov.uk/ukpga/2018/12/section/7/enacted" TargetMode="Externa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legislation.gov.uk/uksi/2014/2936/schedule/4/made" TargetMode="External"/><Relationship Id="rId32" Type="http://schemas.openxmlformats.org/officeDocument/2006/relationships/header" Target="header3.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gov.uk/eur/2016/679/article/9" TargetMode="External"/><Relationship Id="rId23" Type="http://schemas.openxmlformats.org/officeDocument/2006/relationships/hyperlink" Target="https://www.cqc.org.uk/guidance-providers/regulations-enforcement/regulation-5-fit-proper-persons-directors" TargetMode="External"/><Relationship Id="rId28" Type="http://schemas.openxmlformats.org/officeDocument/2006/relationships/hyperlink" Target="mailto:ddicb.hr@nhs.net" TargetMode="External"/><Relationship Id="rId36" Type="http://schemas.openxmlformats.org/officeDocument/2006/relationships/hyperlink" Target="https://www.gov.uk/employment-tribunal-decisions" TargetMode="External"/><Relationship Id="rId10" Type="http://schemas.openxmlformats.org/officeDocument/2006/relationships/header" Target="header1.xml"/><Relationship Id="rId19" Type="http://schemas.openxmlformats.org/officeDocument/2006/relationships/hyperlink" Target="https://www.legislation.gov.uk/ukpga/2000/36/section/40" TargetMode="External"/><Relationship Id="rId31" Type="http://schemas.openxmlformats.org/officeDocument/2006/relationships/hyperlink" Target="https://www.ico.org.uk" TargetMode="External"/><Relationship Id="rId4" Type="http://schemas.openxmlformats.org/officeDocument/2006/relationships/styles" Target="styles.xml"/><Relationship Id="rId9" Type="http://schemas.openxmlformats.org/officeDocument/2006/relationships/hyperlink" Target="https://www.england.nhs.uk/wp-content/uploads/2024/01/PRN00238i-kark-implementation-fit-and-proper-person-test-framework-v1.1.pdf" TargetMode="External"/><Relationship Id="rId14" Type="http://schemas.openxmlformats.org/officeDocument/2006/relationships/hyperlink" Target="https://www.legislation.gov.uk/eur/2016/679/article/6" TargetMode="External"/><Relationship Id="rId22" Type="http://schemas.openxmlformats.org/officeDocument/2006/relationships/hyperlink" Target="https://www.england.nhs.uk/wp-content/uploads/2023/08/PRN00238iii-guidance-for-chairs-on-implementation-fit-and-proper-person-test-for-board-members-v1.1.pdf" TargetMode="External"/><Relationship Id="rId27" Type="http://schemas.openxmlformats.org/officeDocument/2006/relationships/hyperlink" Target="http://www.derbyandderbyshireicb.nhs.uk" TargetMode="External"/><Relationship Id="rId30" Type="http://schemas.openxmlformats.org/officeDocument/2006/relationships/hyperlink" Target="mailto:ddicb.sars@nhs.net" TargetMode="External"/><Relationship Id="rId35" Type="http://schemas.openxmlformats.org/officeDocument/2006/relationships/hyperlink" Target="https://www.gov.uk/government/organisations/charity-commission"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nhsbsa.nhs.uk/sites/default/files/2021-07/How%20to%20complete%20an%20Inter%20Authority%20Transfer%20%28IAT%29%20check%20in%20NHS%20Jobs%20user%20gui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1A2-35E0-48AC-AD3D-8B3FAD17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49</Pages>
  <Words>12711</Words>
  <Characters>72456</Characters>
  <Application>Microsoft Office Word</Application>
  <DocSecurity>4</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PICKERING, Suzanne (NHS DERBY AND DERBYSHIRE ICB - 15M)</cp:lastModifiedBy>
  <cp:revision>2</cp:revision>
  <cp:lastPrinted>2021-11-02T09:46:00Z</cp:lastPrinted>
  <dcterms:created xsi:type="dcterms:W3CDTF">2024-06-26T12:58:00Z</dcterms:created>
  <dcterms:modified xsi:type="dcterms:W3CDTF">2024-06-26T12:58:00Z</dcterms:modified>
</cp:coreProperties>
</file>