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13CE" w14:textId="36FF06FF" w:rsidR="002F5C26" w:rsidRDefault="002F5C26" w:rsidP="76360A4A">
      <w:pPr>
        <w:jc w:val="center"/>
        <w:rPr>
          <w:rFonts w:ascii="Arial" w:eastAsia="Arial" w:hAnsi="Arial" w:cs="Arial"/>
          <w:b/>
          <w:bCs/>
          <w:sz w:val="32"/>
          <w:szCs w:val="32"/>
        </w:rPr>
      </w:pPr>
      <w:r w:rsidRPr="76360A4A">
        <w:rPr>
          <w:rFonts w:ascii="Arial" w:eastAsia="Arial" w:hAnsi="Arial" w:cs="Arial"/>
          <w:b/>
          <w:bCs/>
          <w:sz w:val="32"/>
          <w:szCs w:val="32"/>
        </w:rPr>
        <w:t xml:space="preserve">Guidance Booklet for Engagement Around </w:t>
      </w:r>
    </w:p>
    <w:p w14:paraId="744BDD7E" w14:textId="1ECB628D" w:rsidR="002F5C26" w:rsidRDefault="002F5C26" w:rsidP="76360A4A">
      <w:pPr>
        <w:jc w:val="center"/>
        <w:rPr>
          <w:rFonts w:ascii="Arial" w:eastAsia="Arial" w:hAnsi="Arial" w:cs="Arial"/>
          <w:b/>
          <w:bCs/>
          <w:sz w:val="32"/>
          <w:szCs w:val="32"/>
        </w:rPr>
      </w:pPr>
      <w:r w:rsidRPr="76360A4A">
        <w:rPr>
          <w:rFonts w:ascii="Arial" w:eastAsia="Arial" w:hAnsi="Arial" w:cs="Arial"/>
          <w:b/>
          <w:bCs/>
          <w:sz w:val="32"/>
          <w:szCs w:val="32"/>
        </w:rPr>
        <w:t>Legal Duties in Primary Care</w:t>
      </w:r>
    </w:p>
    <w:p w14:paraId="6AC06627" w14:textId="4BFF297A" w:rsidR="0071784A" w:rsidRPr="002F5C26" w:rsidRDefault="0071784A" w:rsidP="76360A4A">
      <w:pPr>
        <w:jc w:val="center"/>
        <w:rPr>
          <w:rFonts w:ascii="Arial" w:eastAsia="Arial" w:hAnsi="Arial" w:cs="Arial"/>
          <w:b/>
          <w:bCs/>
          <w:sz w:val="32"/>
          <w:szCs w:val="32"/>
        </w:rPr>
      </w:pPr>
      <w:r>
        <w:rPr>
          <w:noProof/>
        </w:rPr>
        <w:drawing>
          <wp:inline distT="0" distB="0" distL="0" distR="0" wp14:anchorId="1AA2A105" wp14:editId="3234B2CD">
            <wp:extent cx="5731510" cy="5731510"/>
            <wp:effectExtent l="0" t="0" r="2540" b="2540"/>
            <wp:docPr id="1301272164" name="Picture 1" descr="Thumbnail Image a GP receptionist talking to a patient in a friendly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1D7D2535" w14:textId="77777777" w:rsidR="002F5C26" w:rsidRPr="002F5C26" w:rsidRDefault="002F5C26" w:rsidP="76360A4A">
      <w:pPr>
        <w:rPr>
          <w:rFonts w:ascii="Arial" w:eastAsia="Arial" w:hAnsi="Arial" w:cs="Arial"/>
          <w:b/>
          <w:bCs/>
        </w:rPr>
      </w:pPr>
      <w:r w:rsidRPr="76360A4A">
        <w:rPr>
          <w:rFonts w:ascii="Arial" w:eastAsia="Arial" w:hAnsi="Arial" w:cs="Arial"/>
          <w:b/>
          <w:bCs/>
        </w:rPr>
        <w:t>Introduction</w:t>
      </w:r>
    </w:p>
    <w:p w14:paraId="65093499" w14:textId="701CCF66" w:rsidR="002F5C26" w:rsidRPr="002F5C26" w:rsidRDefault="002F5C26" w:rsidP="76360A4A">
      <w:pPr>
        <w:rPr>
          <w:rFonts w:ascii="Arial" w:eastAsia="Arial" w:hAnsi="Arial" w:cs="Arial"/>
        </w:rPr>
      </w:pPr>
      <w:r w:rsidRPr="76360A4A">
        <w:rPr>
          <w:rFonts w:ascii="Arial" w:eastAsia="Arial" w:hAnsi="Arial" w:cs="Arial"/>
        </w:rPr>
        <w:t xml:space="preserve">This </w:t>
      </w:r>
      <w:r w:rsidR="0071784A" w:rsidRPr="76360A4A">
        <w:rPr>
          <w:rFonts w:ascii="Arial" w:eastAsia="Arial" w:hAnsi="Arial" w:cs="Arial"/>
        </w:rPr>
        <w:t>guide</w:t>
      </w:r>
      <w:r w:rsidRPr="76360A4A">
        <w:rPr>
          <w:rFonts w:ascii="Arial" w:eastAsia="Arial" w:hAnsi="Arial" w:cs="Arial"/>
        </w:rPr>
        <w:t xml:space="preserve"> is designed to assist engagement staff in applying the practical duties of carrying out engagement around the </w:t>
      </w:r>
      <w:hyperlink r:id="rId9">
        <w:r w:rsidRPr="76360A4A">
          <w:rPr>
            <w:rStyle w:val="Hyperlink"/>
            <w:rFonts w:ascii="Arial" w:eastAsia="Arial" w:hAnsi="Arial" w:cs="Arial"/>
          </w:rPr>
          <w:t>legal duties in primary care</w:t>
        </w:r>
      </w:hyperlink>
      <w:r w:rsidRPr="76360A4A">
        <w:rPr>
          <w:rFonts w:ascii="Arial" w:eastAsia="Arial" w:hAnsi="Arial" w:cs="Arial"/>
        </w:rPr>
        <w:t>. It outlines the steps to ensure compliance with legal obligations and effective engagement with patients and the public.</w:t>
      </w:r>
      <w:r w:rsidR="0071784A" w:rsidRPr="76360A4A">
        <w:rPr>
          <w:rFonts w:ascii="Arial" w:eastAsia="Arial" w:hAnsi="Arial" w:cs="Arial"/>
        </w:rPr>
        <w:t xml:space="preserve"> </w:t>
      </w:r>
    </w:p>
    <w:p w14:paraId="2D33C353" w14:textId="77777777" w:rsidR="002F5C26" w:rsidRPr="002F5C26" w:rsidRDefault="002F5C26" w:rsidP="76360A4A">
      <w:pPr>
        <w:rPr>
          <w:rFonts w:ascii="Arial" w:eastAsia="Arial" w:hAnsi="Arial" w:cs="Arial"/>
          <w:b/>
          <w:bCs/>
        </w:rPr>
      </w:pPr>
      <w:r w:rsidRPr="76360A4A">
        <w:rPr>
          <w:rFonts w:ascii="Arial" w:eastAsia="Arial" w:hAnsi="Arial" w:cs="Arial"/>
          <w:b/>
          <w:bCs/>
        </w:rPr>
        <w:t>Understanding Legal Duties</w:t>
      </w:r>
    </w:p>
    <w:p w14:paraId="35D916A7" w14:textId="77777777" w:rsidR="002F5C26" w:rsidRPr="002F5C26" w:rsidRDefault="002F5C26" w:rsidP="76360A4A">
      <w:pPr>
        <w:rPr>
          <w:rFonts w:ascii="Arial" w:eastAsia="Arial" w:hAnsi="Arial" w:cs="Arial"/>
          <w:b/>
          <w:bCs/>
        </w:rPr>
      </w:pPr>
      <w:r w:rsidRPr="76360A4A">
        <w:rPr>
          <w:rFonts w:ascii="Arial" w:eastAsia="Arial" w:hAnsi="Arial" w:cs="Arial"/>
          <w:b/>
          <w:bCs/>
        </w:rPr>
        <w:t>Legal Framework</w:t>
      </w:r>
    </w:p>
    <w:p w14:paraId="6446D3CA" w14:textId="77777777" w:rsidR="002F5C26" w:rsidRPr="002F5C26" w:rsidRDefault="002F5C26" w:rsidP="76360A4A">
      <w:pPr>
        <w:rPr>
          <w:rFonts w:ascii="Arial" w:eastAsia="Arial" w:hAnsi="Arial" w:cs="Arial"/>
        </w:rPr>
      </w:pPr>
      <w:r w:rsidRPr="76360A4A">
        <w:rPr>
          <w:rFonts w:ascii="Arial" w:eastAsia="Arial" w:hAnsi="Arial" w:cs="Arial"/>
        </w:rPr>
        <w:lastRenderedPageBreak/>
        <w:t>The public involvement duty, as set out in the National Health Services Act 2006 and amended by the Health and Care Act 2022, requires that patients and the public be involved in:</w:t>
      </w:r>
    </w:p>
    <w:p w14:paraId="0C37E565" w14:textId="77777777" w:rsidR="002F5C26" w:rsidRPr="002F5C26" w:rsidRDefault="002F5C26" w:rsidP="76360A4A">
      <w:pPr>
        <w:numPr>
          <w:ilvl w:val="0"/>
          <w:numId w:val="2"/>
        </w:numPr>
        <w:rPr>
          <w:rFonts w:ascii="Arial" w:eastAsia="Arial" w:hAnsi="Arial" w:cs="Arial"/>
        </w:rPr>
      </w:pPr>
      <w:r w:rsidRPr="76360A4A">
        <w:rPr>
          <w:rFonts w:ascii="Arial" w:eastAsia="Arial" w:hAnsi="Arial" w:cs="Arial"/>
        </w:rPr>
        <w:t>The planning of services</w:t>
      </w:r>
    </w:p>
    <w:p w14:paraId="57681494" w14:textId="77777777" w:rsidR="002F5C26" w:rsidRPr="002F5C26" w:rsidRDefault="002F5C26" w:rsidP="76360A4A">
      <w:pPr>
        <w:numPr>
          <w:ilvl w:val="0"/>
          <w:numId w:val="2"/>
        </w:numPr>
        <w:rPr>
          <w:rFonts w:ascii="Arial" w:eastAsia="Arial" w:hAnsi="Arial" w:cs="Arial"/>
        </w:rPr>
      </w:pPr>
      <w:r w:rsidRPr="76360A4A">
        <w:rPr>
          <w:rFonts w:ascii="Arial" w:eastAsia="Arial" w:hAnsi="Arial" w:cs="Arial"/>
        </w:rPr>
        <w:t>The development and consideration of proposals for changes to services</w:t>
      </w:r>
    </w:p>
    <w:p w14:paraId="4EEA5725" w14:textId="18D7034F" w:rsidR="002F5C26" w:rsidRPr="002F5C26" w:rsidRDefault="002F5C26" w:rsidP="76360A4A">
      <w:pPr>
        <w:numPr>
          <w:ilvl w:val="0"/>
          <w:numId w:val="2"/>
        </w:numPr>
        <w:rPr>
          <w:rFonts w:ascii="Arial" w:eastAsia="Arial" w:hAnsi="Arial" w:cs="Arial"/>
        </w:rPr>
      </w:pPr>
      <w:r w:rsidRPr="76360A4A">
        <w:rPr>
          <w:rFonts w:ascii="Arial" w:eastAsia="Arial" w:hAnsi="Arial" w:cs="Arial"/>
        </w:rPr>
        <w:t>Decisions that impact the manner or range of services delivered</w:t>
      </w:r>
    </w:p>
    <w:p w14:paraId="63B4253D" w14:textId="77777777" w:rsidR="002F5C26" w:rsidRPr="002F5C26" w:rsidRDefault="002F5C26" w:rsidP="76360A4A">
      <w:pPr>
        <w:rPr>
          <w:rFonts w:ascii="Arial" w:eastAsia="Arial" w:hAnsi="Arial" w:cs="Arial"/>
          <w:b/>
          <w:bCs/>
        </w:rPr>
      </w:pPr>
      <w:r w:rsidRPr="76360A4A">
        <w:rPr>
          <w:rFonts w:ascii="Arial" w:eastAsia="Arial" w:hAnsi="Arial" w:cs="Arial"/>
          <w:b/>
          <w:bCs/>
        </w:rPr>
        <w:t>How does this apply to General Practice?</w:t>
      </w:r>
    </w:p>
    <w:p w14:paraId="11058542" w14:textId="1C8DFAA6" w:rsidR="002F5C26" w:rsidRPr="002F5C26" w:rsidRDefault="002F5C26" w:rsidP="76360A4A">
      <w:pPr>
        <w:rPr>
          <w:rFonts w:ascii="Arial" w:eastAsia="Arial" w:hAnsi="Arial" w:cs="Arial"/>
        </w:rPr>
      </w:pPr>
      <w:r w:rsidRPr="76360A4A">
        <w:rPr>
          <w:rFonts w:ascii="Arial" w:eastAsia="Arial" w:hAnsi="Arial" w:cs="Arial"/>
        </w:rPr>
        <w:t>With regards to General Practice, the legal duty mainly comes into play when there are contractual changes overseen by our commissioning colleagues and governed by the Primary Care Subgroup</w:t>
      </w:r>
      <w:r w:rsidR="61B15880" w:rsidRPr="76360A4A">
        <w:rPr>
          <w:rFonts w:ascii="Arial" w:eastAsia="Arial" w:hAnsi="Arial" w:cs="Arial"/>
        </w:rPr>
        <w:t xml:space="preserve"> (PCSG)</w:t>
      </w:r>
      <w:r w:rsidRPr="76360A4A">
        <w:rPr>
          <w:rFonts w:ascii="Arial" w:eastAsia="Arial" w:hAnsi="Arial" w:cs="Arial"/>
        </w:rPr>
        <w:t xml:space="preserve">. </w:t>
      </w:r>
    </w:p>
    <w:p w14:paraId="1BD5DE44" w14:textId="77777777" w:rsidR="002F5C26" w:rsidRPr="002F5C26" w:rsidRDefault="002F5C26" w:rsidP="76360A4A">
      <w:pPr>
        <w:rPr>
          <w:rFonts w:ascii="Arial" w:eastAsia="Arial" w:hAnsi="Arial" w:cs="Arial"/>
        </w:rPr>
      </w:pPr>
      <w:r w:rsidRPr="76360A4A">
        <w:rPr>
          <w:rFonts w:ascii="Arial" w:eastAsia="Arial" w:hAnsi="Arial" w:cs="Arial"/>
        </w:rPr>
        <w:t>These contractual changes fall into the following categories:</w:t>
      </w:r>
    </w:p>
    <w:p w14:paraId="76BC8D66" w14:textId="77777777" w:rsidR="002F5C26" w:rsidRPr="002F5C26" w:rsidRDefault="002F5C26" w:rsidP="76360A4A">
      <w:pPr>
        <w:pStyle w:val="ListParagraph"/>
        <w:numPr>
          <w:ilvl w:val="0"/>
          <w:numId w:val="15"/>
        </w:numPr>
        <w:rPr>
          <w:rFonts w:ascii="Arial" w:eastAsia="Arial" w:hAnsi="Arial" w:cs="Arial"/>
          <w:b/>
          <w:bCs/>
        </w:rPr>
      </w:pPr>
      <w:r w:rsidRPr="76360A4A">
        <w:rPr>
          <w:rFonts w:ascii="Arial" w:eastAsia="Arial" w:hAnsi="Arial" w:cs="Arial"/>
          <w:b/>
          <w:bCs/>
        </w:rPr>
        <w:t xml:space="preserve">Practice boundary changes </w:t>
      </w:r>
    </w:p>
    <w:p w14:paraId="3A8972D3" w14:textId="7B6C10C3" w:rsidR="002F5C26" w:rsidRPr="002F5C26" w:rsidRDefault="002F5C26" w:rsidP="76360A4A">
      <w:pPr>
        <w:pStyle w:val="ListParagraph"/>
        <w:numPr>
          <w:ilvl w:val="0"/>
          <w:numId w:val="15"/>
        </w:numPr>
        <w:rPr>
          <w:rFonts w:ascii="Arial" w:eastAsia="Arial" w:hAnsi="Arial" w:cs="Arial"/>
          <w:b/>
          <w:bCs/>
        </w:rPr>
      </w:pPr>
      <w:r w:rsidRPr="76360A4A">
        <w:rPr>
          <w:rFonts w:ascii="Arial" w:eastAsia="Arial" w:hAnsi="Arial" w:cs="Arial"/>
          <w:b/>
          <w:bCs/>
        </w:rPr>
        <w:t xml:space="preserve">Mergers and </w:t>
      </w:r>
      <w:r w:rsidR="35ABB2CC" w:rsidRPr="76360A4A">
        <w:rPr>
          <w:rFonts w:ascii="Arial" w:eastAsia="Arial" w:hAnsi="Arial" w:cs="Arial"/>
          <w:b/>
          <w:bCs/>
        </w:rPr>
        <w:t>b</w:t>
      </w:r>
      <w:r w:rsidRPr="76360A4A">
        <w:rPr>
          <w:rFonts w:ascii="Arial" w:eastAsia="Arial" w:hAnsi="Arial" w:cs="Arial"/>
          <w:b/>
          <w:bCs/>
        </w:rPr>
        <w:t xml:space="preserve">ranch </w:t>
      </w:r>
      <w:r w:rsidR="3F775B3A" w:rsidRPr="76360A4A">
        <w:rPr>
          <w:rFonts w:ascii="Arial" w:eastAsia="Arial" w:hAnsi="Arial" w:cs="Arial"/>
          <w:b/>
          <w:bCs/>
        </w:rPr>
        <w:t>c</w:t>
      </w:r>
      <w:r w:rsidRPr="76360A4A">
        <w:rPr>
          <w:rFonts w:ascii="Arial" w:eastAsia="Arial" w:hAnsi="Arial" w:cs="Arial"/>
          <w:b/>
          <w:bCs/>
        </w:rPr>
        <w:t xml:space="preserve">losures </w:t>
      </w:r>
    </w:p>
    <w:p w14:paraId="4606CA5D" w14:textId="26BAA4A2" w:rsidR="002F5C26" w:rsidRPr="002F5C26" w:rsidRDefault="002F5C26" w:rsidP="76360A4A">
      <w:pPr>
        <w:pStyle w:val="ListParagraph"/>
        <w:numPr>
          <w:ilvl w:val="0"/>
          <w:numId w:val="15"/>
        </w:numPr>
        <w:rPr>
          <w:rFonts w:ascii="Arial" w:eastAsia="Arial" w:hAnsi="Arial" w:cs="Arial"/>
          <w:b/>
          <w:bCs/>
        </w:rPr>
      </w:pPr>
      <w:r w:rsidRPr="76360A4A">
        <w:rPr>
          <w:rFonts w:ascii="Arial" w:eastAsia="Arial" w:hAnsi="Arial" w:cs="Arial"/>
          <w:b/>
          <w:bCs/>
        </w:rPr>
        <w:t xml:space="preserve">Close </w:t>
      </w:r>
      <w:r w:rsidR="2C9A3321" w:rsidRPr="76360A4A">
        <w:rPr>
          <w:rFonts w:ascii="Arial" w:eastAsia="Arial" w:hAnsi="Arial" w:cs="Arial"/>
          <w:b/>
          <w:bCs/>
        </w:rPr>
        <w:t>l</w:t>
      </w:r>
      <w:r w:rsidRPr="76360A4A">
        <w:rPr>
          <w:rFonts w:ascii="Arial" w:eastAsia="Arial" w:hAnsi="Arial" w:cs="Arial"/>
          <w:b/>
          <w:bCs/>
        </w:rPr>
        <w:t xml:space="preserve">ists </w:t>
      </w:r>
    </w:p>
    <w:p w14:paraId="0D8E3717" w14:textId="77777777" w:rsidR="002F5C26" w:rsidRDefault="002F5C26" w:rsidP="76360A4A">
      <w:pPr>
        <w:pStyle w:val="ListParagraph"/>
        <w:numPr>
          <w:ilvl w:val="0"/>
          <w:numId w:val="15"/>
        </w:numPr>
        <w:rPr>
          <w:rFonts w:ascii="Arial" w:eastAsia="Arial" w:hAnsi="Arial" w:cs="Arial"/>
          <w:b/>
          <w:bCs/>
        </w:rPr>
      </w:pPr>
      <w:r w:rsidRPr="76360A4A">
        <w:rPr>
          <w:rFonts w:ascii="Arial" w:eastAsia="Arial" w:hAnsi="Arial" w:cs="Arial"/>
          <w:b/>
          <w:bCs/>
        </w:rPr>
        <w:t xml:space="preserve">Procurement of a GP practice </w:t>
      </w:r>
    </w:p>
    <w:p w14:paraId="7BB3DDB9" w14:textId="25CEE5A9" w:rsidR="002F5C26" w:rsidRPr="002F5C26" w:rsidRDefault="002F5C26" w:rsidP="76360A4A">
      <w:pPr>
        <w:rPr>
          <w:rFonts w:ascii="Arial" w:eastAsia="Arial" w:hAnsi="Arial" w:cs="Arial"/>
        </w:rPr>
      </w:pPr>
      <w:r w:rsidRPr="76360A4A">
        <w:rPr>
          <w:rFonts w:ascii="Arial" w:eastAsia="Arial" w:hAnsi="Arial" w:cs="Arial"/>
        </w:rPr>
        <w:t>These are managed slightly differently</w:t>
      </w:r>
      <w:r w:rsidR="0729129D" w:rsidRPr="76360A4A">
        <w:rPr>
          <w:rFonts w:ascii="Arial" w:eastAsia="Arial" w:hAnsi="Arial" w:cs="Arial"/>
        </w:rPr>
        <w:t>. S</w:t>
      </w:r>
      <w:r w:rsidRPr="76360A4A">
        <w:rPr>
          <w:rFonts w:ascii="Arial" w:eastAsia="Arial" w:hAnsi="Arial" w:cs="Arial"/>
        </w:rPr>
        <w:t xml:space="preserve">ee </w:t>
      </w:r>
      <w:r w:rsidR="6F958A48" w:rsidRPr="76360A4A">
        <w:rPr>
          <w:rFonts w:ascii="Arial" w:eastAsia="Arial" w:hAnsi="Arial" w:cs="Arial"/>
        </w:rPr>
        <w:t xml:space="preserve">the </w:t>
      </w:r>
      <w:r w:rsidRPr="76360A4A">
        <w:rPr>
          <w:rFonts w:ascii="Arial" w:eastAsia="Arial" w:hAnsi="Arial" w:cs="Arial"/>
        </w:rPr>
        <w:t xml:space="preserve">table below to understand where and when decisions are made and at what point </w:t>
      </w:r>
      <w:r w:rsidR="4904BFFF" w:rsidRPr="76360A4A">
        <w:rPr>
          <w:rFonts w:ascii="Arial" w:eastAsia="Arial" w:hAnsi="Arial" w:cs="Arial"/>
        </w:rPr>
        <w:t xml:space="preserve">a Patient and Public Involvement (PPI) Assessment and Planning Form </w:t>
      </w:r>
      <w:r w:rsidRPr="76360A4A">
        <w:rPr>
          <w:rFonts w:ascii="Arial" w:eastAsia="Arial" w:hAnsi="Arial" w:cs="Arial"/>
        </w:rPr>
        <w:t xml:space="preserve">needs to be completed by whom. </w:t>
      </w:r>
    </w:p>
    <w:tbl>
      <w:tblPr>
        <w:tblStyle w:val="TableGrid"/>
        <w:tblW w:w="10201" w:type="dxa"/>
        <w:tblLook w:val="04A0" w:firstRow="1" w:lastRow="0" w:firstColumn="1" w:lastColumn="0" w:noHBand="0" w:noVBand="1"/>
      </w:tblPr>
      <w:tblGrid>
        <w:gridCol w:w="1928"/>
        <w:gridCol w:w="3454"/>
        <w:gridCol w:w="1843"/>
        <w:gridCol w:w="2976"/>
      </w:tblGrid>
      <w:tr w:rsidR="002F5C26" w14:paraId="30083E7F" w14:textId="77777777" w:rsidTr="76360A4A">
        <w:trPr>
          <w:trHeight w:val="653"/>
        </w:trPr>
        <w:tc>
          <w:tcPr>
            <w:tcW w:w="1928" w:type="dxa"/>
            <w:shd w:val="clear" w:color="auto" w:fill="D9D9D9" w:themeFill="background1" w:themeFillShade="D9"/>
          </w:tcPr>
          <w:p w14:paraId="27BC178F" w14:textId="02072397" w:rsidR="002F5C26" w:rsidRPr="000B5367" w:rsidRDefault="0FD3FA21" w:rsidP="76360A4A">
            <w:pPr>
              <w:spacing w:after="160" w:line="259" w:lineRule="auto"/>
              <w:jc w:val="center"/>
              <w:rPr>
                <w:rFonts w:ascii="Arial" w:eastAsia="Arial" w:hAnsi="Arial" w:cs="Arial"/>
                <w:b/>
                <w:bCs/>
              </w:rPr>
            </w:pPr>
            <w:r w:rsidRPr="76360A4A">
              <w:rPr>
                <w:rFonts w:ascii="Arial" w:eastAsia="Arial" w:hAnsi="Arial" w:cs="Arial"/>
                <w:b/>
                <w:bCs/>
              </w:rPr>
              <w:t xml:space="preserve"> </w:t>
            </w:r>
            <w:r w:rsidR="002F5C26" w:rsidRPr="76360A4A">
              <w:rPr>
                <w:rFonts w:ascii="Arial" w:eastAsia="Arial" w:hAnsi="Arial" w:cs="Arial"/>
                <w:b/>
                <w:bCs/>
              </w:rPr>
              <w:t>Contractual changes area</w:t>
            </w:r>
          </w:p>
        </w:tc>
        <w:tc>
          <w:tcPr>
            <w:tcW w:w="3454" w:type="dxa"/>
            <w:shd w:val="clear" w:color="auto" w:fill="D9D9D9" w:themeFill="background1" w:themeFillShade="D9"/>
          </w:tcPr>
          <w:p w14:paraId="75E09B11" w14:textId="77777777" w:rsidR="002F5C26" w:rsidRPr="000B5367" w:rsidRDefault="002F5C26" w:rsidP="76360A4A">
            <w:pPr>
              <w:jc w:val="center"/>
              <w:rPr>
                <w:rFonts w:ascii="Arial" w:eastAsia="Arial" w:hAnsi="Arial" w:cs="Arial"/>
                <w:b/>
                <w:bCs/>
              </w:rPr>
            </w:pPr>
            <w:r w:rsidRPr="76360A4A">
              <w:rPr>
                <w:rFonts w:ascii="Arial" w:eastAsia="Arial" w:hAnsi="Arial" w:cs="Arial"/>
                <w:b/>
                <w:bCs/>
              </w:rPr>
              <w:t xml:space="preserve">Decision making process </w:t>
            </w:r>
          </w:p>
          <w:p w14:paraId="44A9DE60" w14:textId="77777777" w:rsidR="002F5C26" w:rsidRPr="000B5367" w:rsidRDefault="002F5C26" w:rsidP="76360A4A">
            <w:pPr>
              <w:rPr>
                <w:rFonts w:ascii="Arial" w:eastAsia="Arial" w:hAnsi="Arial" w:cs="Arial"/>
                <w:b/>
                <w:bCs/>
              </w:rPr>
            </w:pPr>
          </w:p>
        </w:tc>
        <w:tc>
          <w:tcPr>
            <w:tcW w:w="1843" w:type="dxa"/>
            <w:shd w:val="clear" w:color="auto" w:fill="D9D9D9" w:themeFill="background1" w:themeFillShade="D9"/>
          </w:tcPr>
          <w:p w14:paraId="43C4E4D0" w14:textId="7B69F224" w:rsidR="002F5C26" w:rsidRPr="000B5367" w:rsidRDefault="002F5C26" w:rsidP="76360A4A">
            <w:pPr>
              <w:jc w:val="center"/>
              <w:rPr>
                <w:rFonts w:ascii="Arial" w:eastAsia="Arial" w:hAnsi="Arial" w:cs="Arial"/>
                <w:b/>
                <w:bCs/>
              </w:rPr>
            </w:pPr>
            <w:r w:rsidRPr="76360A4A">
              <w:rPr>
                <w:rFonts w:ascii="Arial" w:eastAsia="Arial" w:hAnsi="Arial" w:cs="Arial"/>
                <w:b/>
                <w:bCs/>
              </w:rPr>
              <w:t xml:space="preserve">Action </w:t>
            </w:r>
          </w:p>
        </w:tc>
        <w:tc>
          <w:tcPr>
            <w:tcW w:w="2976" w:type="dxa"/>
            <w:shd w:val="clear" w:color="auto" w:fill="D9D9D9" w:themeFill="background1" w:themeFillShade="D9"/>
          </w:tcPr>
          <w:p w14:paraId="738AD487" w14:textId="77777777" w:rsidR="002F5C26" w:rsidRPr="000B5367" w:rsidRDefault="002F5C26" w:rsidP="76360A4A">
            <w:pPr>
              <w:jc w:val="center"/>
              <w:rPr>
                <w:rFonts w:ascii="Arial" w:eastAsia="Arial" w:hAnsi="Arial" w:cs="Arial"/>
                <w:b/>
                <w:bCs/>
              </w:rPr>
            </w:pPr>
            <w:r w:rsidRPr="76360A4A">
              <w:rPr>
                <w:rFonts w:ascii="Arial" w:eastAsia="Arial" w:hAnsi="Arial" w:cs="Arial"/>
                <w:b/>
                <w:bCs/>
              </w:rPr>
              <w:t>When</w:t>
            </w:r>
          </w:p>
        </w:tc>
      </w:tr>
      <w:tr w:rsidR="003C2D34" w14:paraId="0DED65FE" w14:textId="77777777" w:rsidTr="76360A4A">
        <w:trPr>
          <w:trHeight w:val="715"/>
        </w:trPr>
        <w:tc>
          <w:tcPr>
            <w:tcW w:w="1928" w:type="dxa"/>
            <w:shd w:val="clear" w:color="auto" w:fill="D9D9D9" w:themeFill="background1" w:themeFillShade="D9"/>
          </w:tcPr>
          <w:p w14:paraId="475266ED" w14:textId="77777777" w:rsidR="003C2D34" w:rsidRPr="000D2CDB" w:rsidRDefault="003C2D34" w:rsidP="003C2D34">
            <w:pPr>
              <w:jc w:val="center"/>
              <w:rPr>
                <w:rFonts w:ascii="Arial" w:eastAsia="Arial" w:hAnsi="Arial" w:cs="Arial"/>
                <w:b/>
                <w:bCs/>
              </w:rPr>
            </w:pPr>
            <w:r w:rsidRPr="76360A4A">
              <w:rPr>
                <w:rFonts w:ascii="Arial" w:eastAsia="Arial" w:hAnsi="Arial" w:cs="Arial"/>
                <w:b/>
                <w:bCs/>
              </w:rPr>
              <w:t>Practice boundary changes</w:t>
            </w:r>
          </w:p>
          <w:p w14:paraId="3F43754E" w14:textId="77777777" w:rsidR="003C2D34" w:rsidRPr="000D2CDB" w:rsidRDefault="003C2D34" w:rsidP="003C2D34">
            <w:pPr>
              <w:jc w:val="center"/>
              <w:rPr>
                <w:rFonts w:ascii="Arial" w:eastAsia="Arial" w:hAnsi="Arial" w:cs="Arial"/>
                <w:b/>
                <w:bCs/>
              </w:rPr>
            </w:pPr>
          </w:p>
        </w:tc>
        <w:tc>
          <w:tcPr>
            <w:tcW w:w="3454" w:type="dxa"/>
            <w:shd w:val="clear" w:color="auto" w:fill="C1E4F5" w:themeFill="accent1" w:themeFillTint="33"/>
          </w:tcPr>
          <w:p w14:paraId="19F7F7B2" w14:textId="77777777" w:rsidR="003C2D34" w:rsidRPr="00EB6B08" w:rsidRDefault="003C2D34" w:rsidP="003C2D34">
            <w:pPr>
              <w:rPr>
                <w:rFonts w:ascii="Arial" w:eastAsia="Arial" w:hAnsi="Arial" w:cs="Arial"/>
              </w:rPr>
            </w:pPr>
            <w:r w:rsidRPr="76360A4A">
              <w:rPr>
                <w:rFonts w:ascii="Arial" w:eastAsia="Arial" w:hAnsi="Arial" w:cs="Arial"/>
              </w:rPr>
              <w:t xml:space="preserve">Decision is made at PCSG </w:t>
            </w:r>
          </w:p>
        </w:tc>
        <w:tc>
          <w:tcPr>
            <w:tcW w:w="1843" w:type="dxa"/>
            <w:shd w:val="clear" w:color="auto" w:fill="95DCF7" w:themeFill="accent4" w:themeFillTint="66"/>
          </w:tcPr>
          <w:p w14:paraId="58E630A5" w14:textId="3D17607D" w:rsidR="003C2D34" w:rsidRPr="000B5367" w:rsidRDefault="003C2D34" w:rsidP="003C2D34">
            <w:pPr>
              <w:jc w:val="center"/>
              <w:rPr>
                <w:rFonts w:ascii="Arial" w:eastAsia="Arial" w:hAnsi="Arial" w:cs="Arial"/>
              </w:rPr>
            </w:pPr>
            <w:r>
              <w:rPr>
                <w:rFonts w:ascii="Arial" w:eastAsia="Arial" w:hAnsi="Arial" w:cs="Arial"/>
              </w:rPr>
              <w:t>PPI form t</w:t>
            </w:r>
            <w:r w:rsidRPr="76360A4A">
              <w:rPr>
                <w:rFonts w:ascii="Arial" w:eastAsia="Arial" w:hAnsi="Arial" w:cs="Arial"/>
              </w:rPr>
              <w:t>o be completed by Primary Care Team</w:t>
            </w:r>
          </w:p>
        </w:tc>
        <w:tc>
          <w:tcPr>
            <w:tcW w:w="2976" w:type="dxa"/>
            <w:shd w:val="clear" w:color="auto" w:fill="95DCF7" w:themeFill="accent4" w:themeFillTint="66"/>
          </w:tcPr>
          <w:p w14:paraId="11E500A3" w14:textId="77777777" w:rsidR="003C2D34" w:rsidRDefault="003C2D34" w:rsidP="003C2D34">
            <w:pPr>
              <w:jc w:val="center"/>
              <w:rPr>
                <w:rFonts w:ascii="Arial" w:eastAsia="Arial" w:hAnsi="Arial" w:cs="Arial"/>
              </w:rPr>
            </w:pPr>
            <w:r w:rsidRPr="76360A4A">
              <w:rPr>
                <w:rFonts w:ascii="Arial" w:eastAsia="Arial" w:hAnsi="Arial" w:cs="Arial"/>
              </w:rPr>
              <w:t xml:space="preserve">As part of the submission pack to PCSG. </w:t>
            </w:r>
          </w:p>
          <w:p w14:paraId="195626C3" w14:textId="77777777" w:rsidR="003C2D34" w:rsidRDefault="003C2D34" w:rsidP="003C2D34">
            <w:pPr>
              <w:jc w:val="center"/>
              <w:rPr>
                <w:rFonts w:ascii="Arial" w:eastAsia="Arial" w:hAnsi="Arial" w:cs="Arial"/>
              </w:rPr>
            </w:pPr>
          </w:p>
          <w:p w14:paraId="1919CD80" w14:textId="77777777" w:rsidR="003C2D34" w:rsidRPr="000B5367" w:rsidRDefault="003C2D34" w:rsidP="003C2D34">
            <w:pPr>
              <w:jc w:val="center"/>
              <w:rPr>
                <w:rFonts w:ascii="Arial" w:eastAsia="Arial" w:hAnsi="Arial" w:cs="Arial"/>
              </w:rPr>
            </w:pPr>
            <w:r w:rsidRPr="76360A4A">
              <w:rPr>
                <w:rFonts w:ascii="Arial" w:eastAsia="Arial" w:hAnsi="Arial" w:cs="Arial"/>
              </w:rPr>
              <w:t xml:space="preserve">Completed </w:t>
            </w:r>
            <w:hyperlink r:id="rId10">
              <w:r w:rsidRPr="76360A4A">
                <w:rPr>
                  <w:rStyle w:val="Hyperlink"/>
                  <w:rFonts w:ascii="Arial" w:eastAsia="Arial" w:hAnsi="Arial" w:cs="Arial"/>
                  <w:lang w:eastAsia="en-GB"/>
                </w:rPr>
                <w:t>PPI Form</w:t>
              </w:r>
            </w:hyperlink>
            <w:r w:rsidRPr="76360A4A">
              <w:rPr>
                <w:rFonts w:ascii="Arial" w:eastAsia="Arial" w:hAnsi="Arial" w:cs="Arial"/>
              </w:rPr>
              <w:t xml:space="preserve"> to be fed into decision making process at PCSG. </w:t>
            </w:r>
          </w:p>
        </w:tc>
      </w:tr>
      <w:tr w:rsidR="003C2D34" w14:paraId="1BAFDC6C" w14:textId="77777777" w:rsidTr="76360A4A">
        <w:trPr>
          <w:trHeight w:val="706"/>
        </w:trPr>
        <w:tc>
          <w:tcPr>
            <w:tcW w:w="1928" w:type="dxa"/>
            <w:shd w:val="clear" w:color="auto" w:fill="D9D9D9" w:themeFill="background1" w:themeFillShade="D9"/>
          </w:tcPr>
          <w:p w14:paraId="676E877B" w14:textId="77777777" w:rsidR="003C2D34" w:rsidRPr="00204625" w:rsidRDefault="003C2D34" w:rsidP="003C2D34">
            <w:pPr>
              <w:pStyle w:val="ListParagraph"/>
              <w:numPr>
                <w:ilvl w:val="0"/>
                <w:numId w:val="17"/>
              </w:numPr>
              <w:rPr>
                <w:rFonts w:ascii="Arial" w:eastAsia="Arial" w:hAnsi="Arial" w:cs="Arial"/>
                <w:b/>
                <w:bCs/>
              </w:rPr>
            </w:pPr>
            <w:r w:rsidRPr="76360A4A">
              <w:rPr>
                <w:rFonts w:ascii="Arial" w:eastAsia="Arial" w:hAnsi="Arial" w:cs="Arial"/>
                <w:b/>
                <w:bCs/>
              </w:rPr>
              <w:t>Merger of branches</w:t>
            </w:r>
          </w:p>
          <w:p w14:paraId="16505B18" w14:textId="24A521B1" w:rsidR="003C2D34" w:rsidRPr="00204625" w:rsidRDefault="003C2D34" w:rsidP="003C2D34">
            <w:pPr>
              <w:pStyle w:val="ListParagraph"/>
              <w:numPr>
                <w:ilvl w:val="0"/>
                <w:numId w:val="17"/>
              </w:numPr>
              <w:rPr>
                <w:rFonts w:ascii="Arial" w:eastAsia="Arial" w:hAnsi="Arial" w:cs="Arial"/>
                <w:b/>
                <w:bCs/>
              </w:rPr>
            </w:pPr>
            <w:r w:rsidRPr="76360A4A">
              <w:rPr>
                <w:rFonts w:ascii="Arial" w:eastAsia="Arial" w:hAnsi="Arial" w:cs="Arial"/>
                <w:b/>
                <w:bCs/>
              </w:rPr>
              <w:t>Branch closures</w:t>
            </w:r>
          </w:p>
          <w:p w14:paraId="23C3604B" w14:textId="77777777" w:rsidR="003C2D34" w:rsidRDefault="003C2D34" w:rsidP="003C2D34">
            <w:pPr>
              <w:pStyle w:val="ListParagraph"/>
              <w:numPr>
                <w:ilvl w:val="0"/>
                <w:numId w:val="17"/>
              </w:numPr>
              <w:rPr>
                <w:rFonts w:ascii="Arial" w:eastAsia="Arial" w:hAnsi="Arial" w:cs="Arial"/>
                <w:b/>
                <w:bCs/>
              </w:rPr>
            </w:pPr>
            <w:r w:rsidRPr="76360A4A">
              <w:rPr>
                <w:rFonts w:ascii="Arial" w:eastAsia="Arial" w:hAnsi="Arial" w:cs="Arial"/>
                <w:b/>
                <w:bCs/>
              </w:rPr>
              <w:t xml:space="preserve">New branch </w:t>
            </w:r>
          </w:p>
          <w:p w14:paraId="1951D60B" w14:textId="77777777" w:rsidR="003C2D34" w:rsidRPr="00204625" w:rsidRDefault="003C2D34" w:rsidP="003C2D34">
            <w:pPr>
              <w:pStyle w:val="ListParagraph"/>
              <w:numPr>
                <w:ilvl w:val="0"/>
                <w:numId w:val="17"/>
              </w:numPr>
              <w:rPr>
                <w:rFonts w:ascii="Arial" w:eastAsia="Arial" w:hAnsi="Arial" w:cs="Arial"/>
                <w:b/>
                <w:bCs/>
              </w:rPr>
            </w:pPr>
            <w:r w:rsidRPr="76360A4A">
              <w:rPr>
                <w:rFonts w:ascii="Arial" w:eastAsia="Arial" w:hAnsi="Arial" w:cs="Arial"/>
                <w:b/>
                <w:bCs/>
              </w:rPr>
              <w:t>Relocation of a branch</w:t>
            </w:r>
          </w:p>
          <w:p w14:paraId="738D31B2" w14:textId="77777777" w:rsidR="003C2D34" w:rsidRPr="000D2CDB" w:rsidRDefault="003C2D34" w:rsidP="003C2D34">
            <w:pPr>
              <w:jc w:val="center"/>
              <w:rPr>
                <w:rFonts w:ascii="Arial" w:eastAsia="Arial" w:hAnsi="Arial" w:cs="Arial"/>
                <w:b/>
                <w:bCs/>
              </w:rPr>
            </w:pPr>
          </w:p>
        </w:tc>
        <w:tc>
          <w:tcPr>
            <w:tcW w:w="3454" w:type="dxa"/>
            <w:shd w:val="clear" w:color="auto" w:fill="C1E4F5" w:themeFill="accent1" w:themeFillTint="33"/>
          </w:tcPr>
          <w:p w14:paraId="0AB8615E" w14:textId="3530BE6A" w:rsidR="003C2D34" w:rsidRDefault="003C2D34" w:rsidP="003C2D34">
            <w:pPr>
              <w:rPr>
                <w:rFonts w:ascii="Arial" w:eastAsia="Arial" w:hAnsi="Arial" w:cs="Arial"/>
              </w:rPr>
            </w:pPr>
            <w:r w:rsidRPr="76360A4A">
              <w:rPr>
                <w:rFonts w:ascii="Arial" w:eastAsia="Arial" w:hAnsi="Arial" w:cs="Arial"/>
              </w:rPr>
              <w:t>Decisions are made in a 2-step process:</w:t>
            </w:r>
          </w:p>
          <w:p w14:paraId="5E7C159C" w14:textId="77777777" w:rsidR="003C2D34" w:rsidRDefault="003C2D34" w:rsidP="003C2D34">
            <w:pPr>
              <w:pStyle w:val="ListParagraph"/>
              <w:numPr>
                <w:ilvl w:val="0"/>
                <w:numId w:val="16"/>
              </w:numPr>
              <w:rPr>
                <w:rFonts w:ascii="Arial" w:eastAsia="Arial" w:hAnsi="Arial" w:cs="Arial"/>
              </w:rPr>
            </w:pPr>
            <w:r w:rsidRPr="76360A4A">
              <w:rPr>
                <w:rFonts w:ascii="Arial" w:eastAsia="Arial" w:hAnsi="Arial" w:cs="Arial"/>
              </w:rPr>
              <w:t>Stage 1 – agreed in principle (pending engagement)</w:t>
            </w:r>
          </w:p>
          <w:p w14:paraId="5955DFEE" w14:textId="77777777" w:rsidR="003C2D34" w:rsidRPr="00950146" w:rsidRDefault="003C2D34" w:rsidP="003C2D34">
            <w:pPr>
              <w:pStyle w:val="ListParagraph"/>
              <w:rPr>
                <w:rFonts w:ascii="Arial" w:eastAsia="Arial" w:hAnsi="Arial" w:cs="Arial"/>
              </w:rPr>
            </w:pPr>
          </w:p>
          <w:p w14:paraId="4E7C9AA2" w14:textId="77777777" w:rsidR="003C2D34" w:rsidRPr="00EB6B08" w:rsidRDefault="003C2D34" w:rsidP="003C2D34">
            <w:pPr>
              <w:pStyle w:val="ListParagraph"/>
              <w:numPr>
                <w:ilvl w:val="0"/>
                <w:numId w:val="16"/>
              </w:numPr>
              <w:rPr>
                <w:rFonts w:ascii="Arial" w:eastAsia="Arial" w:hAnsi="Arial" w:cs="Arial"/>
              </w:rPr>
            </w:pPr>
            <w:r w:rsidRPr="76360A4A">
              <w:rPr>
                <w:rFonts w:ascii="Arial" w:eastAsia="Arial" w:hAnsi="Arial" w:cs="Arial"/>
              </w:rPr>
              <w:t>Stage 2 – final decision following engagement</w:t>
            </w:r>
          </w:p>
        </w:tc>
        <w:tc>
          <w:tcPr>
            <w:tcW w:w="1843" w:type="dxa"/>
            <w:shd w:val="clear" w:color="auto" w:fill="95DCF7" w:themeFill="accent4" w:themeFillTint="66"/>
          </w:tcPr>
          <w:p w14:paraId="1D450548" w14:textId="138454EE" w:rsidR="003C2D34" w:rsidRPr="00700552" w:rsidRDefault="003C2D34" w:rsidP="003C2D34">
            <w:pPr>
              <w:jc w:val="center"/>
              <w:rPr>
                <w:rFonts w:ascii="Arial" w:eastAsia="Arial" w:hAnsi="Arial" w:cs="Arial"/>
              </w:rPr>
            </w:pPr>
            <w:r>
              <w:rPr>
                <w:rFonts w:ascii="Arial" w:eastAsia="Arial" w:hAnsi="Arial" w:cs="Arial"/>
              </w:rPr>
              <w:t>PPI form t</w:t>
            </w:r>
            <w:r w:rsidRPr="76360A4A">
              <w:rPr>
                <w:rFonts w:ascii="Arial" w:eastAsia="Arial" w:hAnsi="Arial" w:cs="Arial"/>
              </w:rPr>
              <w:t>o be completed by Primary Care Team</w:t>
            </w:r>
          </w:p>
        </w:tc>
        <w:tc>
          <w:tcPr>
            <w:tcW w:w="2976" w:type="dxa"/>
            <w:shd w:val="clear" w:color="auto" w:fill="95DCF7" w:themeFill="accent4" w:themeFillTint="66"/>
          </w:tcPr>
          <w:p w14:paraId="7BE8591E" w14:textId="77777777" w:rsidR="003C2D34" w:rsidRPr="00700552" w:rsidRDefault="003C2D34" w:rsidP="003C2D34">
            <w:pPr>
              <w:jc w:val="center"/>
              <w:rPr>
                <w:rFonts w:ascii="Arial" w:eastAsia="Arial" w:hAnsi="Arial" w:cs="Arial"/>
              </w:rPr>
            </w:pPr>
            <w:r w:rsidRPr="76360A4A">
              <w:rPr>
                <w:rFonts w:ascii="Arial" w:eastAsia="Arial" w:hAnsi="Arial" w:cs="Arial"/>
              </w:rPr>
              <w:t>Once "Agreed in Principle" at PCSG</w:t>
            </w:r>
          </w:p>
        </w:tc>
      </w:tr>
      <w:tr w:rsidR="003C2D34" w14:paraId="016E26B3" w14:textId="77777777" w:rsidTr="76360A4A">
        <w:trPr>
          <w:trHeight w:val="715"/>
        </w:trPr>
        <w:tc>
          <w:tcPr>
            <w:tcW w:w="1928" w:type="dxa"/>
            <w:shd w:val="clear" w:color="auto" w:fill="D9D9D9" w:themeFill="background1" w:themeFillShade="D9"/>
          </w:tcPr>
          <w:p w14:paraId="44A7CCE9" w14:textId="1B8A13E1" w:rsidR="003C2D34" w:rsidRPr="000D2CDB" w:rsidRDefault="003C2D34" w:rsidP="003C2D34">
            <w:pPr>
              <w:jc w:val="center"/>
              <w:rPr>
                <w:rFonts w:ascii="Arial" w:eastAsia="Arial" w:hAnsi="Arial" w:cs="Arial"/>
                <w:b/>
                <w:bCs/>
              </w:rPr>
            </w:pPr>
            <w:r w:rsidRPr="76360A4A">
              <w:rPr>
                <w:rFonts w:ascii="Arial" w:eastAsia="Arial" w:hAnsi="Arial" w:cs="Arial"/>
                <w:b/>
                <w:bCs/>
              </w:rPr>
              <w:t>Close lists</w:t>
            </w:r>
          </w:p>
          <w:p w14:paraId="746CF0E4" w14:textId="77777777" w:rsidR="003C2D34" w:rsidRPr="000D2CDB" w:rsidRDefault="003C2D34" w:rsidP="003C2D34">
            <w:pPr>
              <w:jc w:val="center"/>
              <w:rPr>
                <w:rFonts w:ascii="Arial" w:eastAsia="Arial" w:hAnsi="Arial" w:cs="Arial"/>
                <w:b/>
                <w:bCs/>
              </w:rPr>
            </w:pPr>
          </w:p>
        </w:tc>
        <w:tc>
          <w:tcPr>
            <w:tcW w:w="3454" w:type="dxa"/>
            <w:shd w:val="clear" w:color="auto" w:fill="C1E4F5" w:themeFill="accent1" w:themeFillTint="33"/>
          </w:tcPr>
          <w:p w14:paraId="12624A66" w14:textId="77777777" w:rsidR="003C2D34" w:rsidRDefault="003C2D34" w:rsidP="003C2D34">
            <w:pPr>
              <w:rPr>
                <w:rFonts w:ascii="Arial" w:eastAsia="Arial" w:hAnsi="Arial" w:cs="Arial"/>
              </w:rPr>
            </w:pPr>
            <w:r w:rsidRPr="76360A4A">
              <w:rPr>
                <w:rFonts w:ascii="Arial" w:eastAsia="Arial" w:hAnsi="Arial" w:cs="Arial"/>
              </w:rPr>
              <w:t>Decisions are made on safety reasons on a temporary basis only:</w:t>
            </w:r>
          </w:p>
          <w:p w14:paraId="5FCCF05D" w14:textId="77777777" w:rsidR="003C2D34" w:rsidRDefault="003C2D34" w:rsidP="003C2D34">
            <w:pPr>
              <w:pStyle w:val="ListParagraph"/>
              <w:numPr>
                <w:ilvl w:val="0"/>
                <w:numId w:val="16"/>
              </w:numPr>
              <w:rPr>
                <w:rFonts w:ascii="Arial" w:eastAsia="Arial" w:hAnsi="Arial" w:cs="Arial"/>
              </w:rPr>
            </w:pPr>
            <w:r w:rsidRPr="76360A4A">
              <w:rPr>
                <w:rFonts w:ascii="Arial" w:eastAsia="Arial" w:hAnsi="Arial" w:cs="Arial"/>
              </w:rPr>
              <w:t>Stage 1: 0-3 monthly closure decided by the Assistant Director of Primary Care</w:t>
            </w:r>
          </w:p>
          <w:p w14:paraId="542DFA4C" w14:textId="77777777" w:rsidR="003C2D34" w:rsidRDefault="003C2D34" w:rsidP="003C2D34">
            <w:pPr>
              <w:pStyle w:val="ListParagraph"/>
              <w:rPr>
                <w:rFonts w:ascii="Arial" w:eastAsia="Arial" w:hAnsi="Arial" w:cs="Arial"/>
              </w:rPr>
            </w:pPr>
          </w:p>
          <w:p w14:paraId="02E81FA3" w14:textId="77777777" w:rsidR="003C2D34" w:rsidRPr="00EB6B08" w:rsidRDefault="003C2D34" w:rsidP="003C2D34">
            <w:pPr>
              <w:pStyle w:val="ListParagraph"/>
              <w:numPr>
                <w:ilvl w:val="0"/>
                <w:numId w:val="16"/>
              </w:numPr>
              <w:rPr>
                <w:rFonts w:ascii="Arial" w:eastAsia="Arial" w:hAnsi="Arial" w:cs="Arial"/>
              </w:rPr>
            </w:pPr>
            <w:r w:rsidRPr="76360A4A">
              <w:rPr>
                <w:rFonts w:ascii="Arial" w:eastAsia="Arial" w:hAnsi="Arial" w:cs="Arial"/>
              </w:rPr>
              <w:lastRenderedPageBreak/>
              <w:t xml:space="preserve">Stage 2: </w:t>
            </w:r>
            <w:proofErr w:type="gramStart"/>
            <w:r w:rsidRPr="76360A4A">
              <w:rPr>
                <w:rFonts w:ascii="Arial" w:eastAsia="Arial" w:hAnsi="Arial" w:cs="Arial"/>
              </w:rPr>
              <w:t>4-12 month</w:t>
            </w:r>
            <w:proofErr w:type="gramEnd"/>
            <w:r w:rsidRPr="76360A4A">
              <w:rPr>
                <w:rFonts w:ascii="Arial" w:eastAsia="Arial" w:hAnsi="Arial" w:cs="Arial"/>
              </w:rPr>
              <w:t xml:space="preserve"> closure at the PCSG </w:t>
            </w:r>
          </w:p>
        </w:tc>
        <w:tc>
          <w:tcPr>
            <w:tcW w:w="1843" w:type="dxa"/>
            <w:shd w:val="clear" w:color="auto" w:fill="95DCF7" w:themeFill="accent4" w:themeFillTint="66"/>
          </w:tcPr>
          <w:p w14:paraId="1E126484" w14:textId="6BC2AD61" w:rsidR="003C2D34" w:rsidRPr="00700552" w:rsidRDefault="003C2D34" w:rsidP="003C2D34">
            <w:pPr>
              <w:jc w:val="center"/>
              <w:rPr>
                <w:rFonts w:ascii="Arial" w:eastAsia="Arial" w:hAnsi="Arial" w:cs="Arial"/>
              </w:rPr>
            </w:pPr>
            <w:r>
              <w:rPr>
                <w:rFonts w:ascii="Arial" w:eastAsia="Arial" w:hAnsi="Arial" w:cs="Arial"/>
              </w:rPr>
              <w:lastRenderedPageBreak/>
              <w:t>PPI form t</w:t>
            </w:r>
            <w:r w:rsidRPr="76360A4A">
              <w:rPr>
                <w:rFonts w:ascii="Arial" w:eastAsia="Arial" w:hAnsi="Arial" w:cs="Arial"/>
              </w:rPr>
              <w:t>o be completed by Primary Care Team</w:t>
            </w:r>
          </w:p>
        </w:tc>
        <w:tc>
          <w:tcPr>
            <w:tcW w:w="2976" w:type="dxa"/>
            <w:shd w:val="clear" w:color="auto" w:fill="95DCF7" w:themeFill="accent4" w:themeFillTint="66"/>
          </w:tcPr>
          <w:p w14:paraId="42A6ED8D" w14:textId="71447E0A" w:rsidR="003C2D34" w:rsidRDefault="003C2D34" w:rsidP="003C2D34">
            <w:pPr>
              <w:jc w:val="center"/>
              <w:rPr>
                <w:rFonts w:ascii="Arial" w:eastAsia="Arial" w:hAnsi="Arial" w:cs="Arial"/>
              </w:rPr>
            </w:pPr>
            <w:r w:rsidRPr="76360A4A">
              <w:rPr>
                <w:rFonts w:ascii="Arial" w:eastAsia="Arial" w:hAnsi="Arial" w:cs="Arial"/>
              </w:rPr>
              <w:t>A temporary form completed at stage 2 as part of submission paperwork at PSCG.</w:t>
            </w:r>
          </w:p>
          <w:p w14:paraId="18F423A6" w14:textId="77777777" w:rsidR="003C2D34" w:rsidRDefault="003C2D34" w:rsidP="003C2D34">
            <w:pPr>
              <w:jc w:val="center"/>
              <w:rPr>
                <w:rFonts w:ascii="Arial" w:eastAsia="Arial" w:hAnsi="Arial" w:cs="Arial"/>
              </w:rPr>
            </w:pPr>
          </w:p>
          <w:p w14:paraId="69086095" w14:textId="77777777" w:rsidR="003C2D34" w:rsidRPr="00700552" w:rsidRDefault="003C2D34" w:rsidP="003C2D34">
            <w:pPr>
              <w:jc w:val="center"/>
              <w:rPr>
                <w:rFonts w:ascii="Arial" w:eastAsia="Arial" w:hAnsi="Arial" w:cs="Arial"/>
              </w:rPr>
            </w:pPr>
            <w:r w:rsidRPr="76360A4A">
              <w:rPr>
                <w:rFonts w:ascii="Arial" w:eastAsia="Arial" w:hAnsi="Arial" w:cs="Arial"/>
              </w:rPr>
              <w:t xml:space="preserve">Updated and tracked by Engagement Team </w:t>
            </w:r>
          </w:p>
        </w:tc>
      </w:tr>
      <w:tr w:rsidR="003C2D34" w14:paraId="654CA820" w14:textId="77777777" w:rsidTr="76360A4A">
        <w:trPr>
          <w:trHeight w:val="706"/>
        </w:trPr>
        <w:tc>
          <w:tcPr>
            <w:tcW w:w="1928" w:type="dxa"/>
            <w:shd w:val="clear" w:color="auto" w:fill="D9D9D9" w:themeFill="background1" w:themeFillShade="D9"/>
          </w:tcPr>
          <w:p w14:paraId="79CF4A16" w14:textId="77777777" w:rsidR="003C2D34" w:rsidRPr="000D2CDB" w:rsidRDefault="003C2D34" w:rsidP="003C2D34">
            <w:pPr>
              <w:jc w:val="center"/>
              <w:rPr>
                <w:rFonts w:ascii="Arial" w:eastAsia="Arial" w:hAnsi="Arial" w:cs="Arial"/>
                <w:b/>
                <w:bCs/>
              </w:rPr>
            </w:pPr>
            <w:r w:rsidRPr="76360A4A">
              <w:rPr>
                <w:rFonts w:ascii="Arial" w:eastAsia="Arial" w:hAnsi="Arial" w:cs="Arial"/>
                <w:b/>
                <w:bCs/>
              </w:rPr>
              <w:t>Procurement of a GP practice</w:t>
            </w:r>
          </w:p>
          <w:p w14:paraId="205A1C84" w14:textId="77777777" w:rsidR="003C2D34" w:rsidRPr="000D2CDB" w:rsidRDefault="003C2D34" w:rsidP="003C2D34">
            <w:pPr>
              <w:jc w:val="center"/>
              <w:rPr>
                <w:rFonts w:ascii="Arial" w:eastAsia="Arial" w:hAnsi="Arial" w:cs="Arial"/>
                <w:b/>
                <w:bCs/>
              </w:rPr>
            </w:pPr>
          </w:p>
        </w:tc>
        <w:tc>
          <w:tcPr>
            <w:tcW w:w="3454" w:type="dxa"/>
            <w:shd w:val="clear" w:color="auto" w:fill="C1E4F5" w:themeFill="accent1" w:themeFillTint="33"/>
          </w:tcPr>
          <w:p w14:paraId="3C04AFF9" w14:textId="77777777" w:rsidR="003C2D34" w:rsidRDefault="003C2D34" w:rsidP="003C2D34">
            <w:pPr>
              <w:rPr>
                <w:rFonts w:ascii="Arial" w:eastAsia="Arial" w:hAnsi="Arial" w:cs="Arial"/>
              </w:rPr>
            </w:pPr>
            <w:r w:rsidRPr="76360A4A">
              <w:rPr>
                <w:rFonts w:ascii="Arial" w:eastAsia="Arial" w:hAnsi="Arial" w:cs="Arial"/>
              </w:rPr>
              <w:t xml:space="preserve">Decisions are made at the PSCG </w:t>
            </w:r>
          </w:p>
          <w:p w14:paraId="1ADFA9E4" w14:textId="77777777" w:rsidR="003C2D34" w:rsidRDefault="003C2D34" w:rsidP="003C2D34">
            <w:pPr>
              <w:jc w:val="center"/>
              <w:rPr>
                <w:rFonts w:ascii="Arial" w:eastAsia="Arial" w:hAnsi="Arial" w:cs="Arial"/>
              </w:rPr>
            </w:pPr>
          </w:p>
          <w:p w14:paraId="11855FC8" w14:textId="159A1CF4" w:rsidR="003C2D34" w:rsidRDefault="003C2D34" w:rsidP="003C2D34">
            <w:pPr>
              <w:rPr>
                <w:rFonts w:ascii="Arial" w:eastAsia="Arial" w:hAnsi="Arial" w:cs="Arial"/>
              </w:rPr>
            </w:pPr>
            <w:r w:rsidRPr="76360A4A">
              <w:rPr>
                <w:rFonts w:ascii="Arial" w:eastAsia="Arial" w:hAnsi="Arial" w:cs="Arial"/>
              </w:rPr>
              <w:t>Decisions are made in a 2-step process:</w:t>
            </w:r>
          </w:p>
          <w:p w14:paraId="44B827DD" w14:textId="77777777" w:rsidR="003C2D34" w:rsidRDefault="003C2D34" w:rsidP="003C2D34">
            <w:pPr>
              <w:pStyle w:val="ListParagraph"/>
              <w:numPr>
                <w:ilvl w:val="0"/>
                <w:numId w:val="16"/>
              </w:numPr>
              <w:spacing w:after="160" w:line="259" w:lineRule="auto"/>
              <w:rPr>
                <w:rFonts w:ascii="Arial" w:eastAsia="Arial" w:hAnsi="Arial" w:cs="Arial"/>
              </w:rPr>
            </w:pPr>
            <w:r w:rsidRPr="76360A4A">
              <w:rPr>
                <w:rFonts w:ascii="Arial" w:eastAsia="Arial" w:hAnsi="Arial" w:cs="Arial"/>
              </w:rPr>
              <w:t>Stage 1 – agreed in principle (pending engagement)</w:t>
            </w:r>
          </w:p>
          <w:p w14:paraId="67DE2991" w14:textId="77777777" w:rsidR="003C2D34" w:rsidRPr="00950146" w:rsidRDefault="003C2D34" w:rsidP="003C2D34">
            <w:pPr>
              <w:pStyle w:val="ListParagraph"/>
              <w:rPr>
                <w:rFonts w:ascii="Arial" w:eastAsia="Arial" w:hAnsi="Arial" w:cs="Arial"/>
              </w:rPr>
            </w:pPr>
          </w:p>
          <w:p w14:paraId="50ED892D" w14:textId="77777777" w:rsidR="003C2D34" w:rsidRPr="00EB6B08" w:rsidRDefault="003C2D34" w:rsidP="003C2D34">
            <w:pPr>
              <w:pStyle w:val="ListParagraph"/>
              <w:numPr>
                <w:ilvl w:val="0"/>
                <w:numId w:val="16"/>
              </w:numPr>
              <w:rPr>
                <w:rFonts w:ascii="Arial" w:eastAsia="Arial" w:hAnsi="Arial" w:cs="Arial"/>
              </w:rPr>
            </w:pPr>
            <w:r w:rsidRPr="76360A4A">
              <w:rPr>
                <w:rFonts w:ascii="Arial" w:eastAsia="Arial" w:hAnsi="Arial" w:cs="Arial"/>
              </w:rPr>
              <w:t>Stage 2 – final decision following engagement</w:t>
            </w:r>
          </w:p>
        </w:tc>
        <w:tc>
          <w:tcPr>
            <w:tcW w:w="1843" w:type="dxa"/>
            <w:shd w:val="clear" w:color="auto" w:fill="95DCF7" w:themeFill="accent4" w:themeFillTint="66"/>
          </w:tcPr>
          <w:p w14:paraId="43B45399" w14:textId="16B4EF07" w:rsidR="003C2D34" w:rsidRPr="00700552" w:rsidRDefault="003C2D34" w:rsidP="003C2D34">
            <w:pPr>
              <w:jc w:val="center"/>
              <w:rPr>
                <w:rFonts w:ascii="Arial" w:eastAsia="Arial" w:hAnsi="Arial" w:cs="Arial"/>
              </w:rPr>
            </w:pPr>
            <w:r>
              <w:rPr>
                <w:rFonts w:ascii="Arial" w:eastAsia="Arial" w:hAnsi="Arial" w:cs="Arial"/>
              </w:rPr>
              <w:t>PPI form t</w:t>
            </w:r>
            <w:r w:rsidRPr="76360A4A">
              <w:rPr>
                <w:rFonts w:ascii="Arial" w:eastAsia="Arial" w:hAnsi="Arial" w:cs="Arial"/>
              </w:rPr>
              <w:t>o be completed by Primary Care Team</w:t>
            </w:r>
          </w:p>
        </w:tc>
        <w:tc>
          <w:tcPr>
            <w:tcW w:w="2976" w:type="dxa"/>
            <w:shd w:val="clear" w:color="auto" w:fill="95DCF7" w:themeFill="accent4" w:themeFillTint="66"/>
          </w:tcPr>
          <w:p w14:paraId="77F7DCA9" w14:textId="77777777" w:rsidR="003C2D34" w:rsidRPr="00EB6B08" w:rsidRDefault="003C2D34" w:rsidP="003C2D34">
            <w:pPr>
              <w:jc w:val="center"/>
              <w:rPr>
                <w:rFonts w:ascii="Arial" w:eastAsia="Arial" w:hAnsi="Arial" w:cs="Arial"/>
                <w:b/>
                <w:bCs/>
              </w:rPr>
            </w:pPr>
            <w:r w:rsidRPr="76360A4A">
              <w:rPr>
                <w:rFonts w:ascii="Arial" w:eastAsia="Arial" w:hAnsi="Arial" w:cs="Arial"/>
                <w:b/>
                <w:bCs/>
              </w:rPr>
              <w:t>For new practice sites:</w:t>
            </w:r>
          </w:p>
          <w:p w14:paraId="7AD9358E" w14:textId="77777777" w:rsidR="003C2D34" w:rsidRDefault="003C2D34" w:rsidP="003C2D34">
            <w:pPr>
              <w:jc w:val="center"/>
              <w:rPr>
                <w:rFonts w:ascii="Arial" w:eastAsia="Arial" w:hAnsi="Arial" w:cs="Arial"/>
              </w:rPr>
            </w:pPr>
          </w:p>
          <w:p w14:paraId="79E873A8" w14:textId="1CE95171" w:rsidR="003C2D34" w:rsidRDefault="003C2D34" w:rsidP="003C2D34">
            <w:pPr>
              <w:jc w:val="center"/>
              <w:rPr>
                <w:rFonts w:ascii="Arial" w:eastAsia="Arial" w:hAnsi="Arial" w:cs="Arial"/>
              </w:rPr>
            </w:pPr>
            <w:r w:rsidRPr="76360A4A">
              <w:rPr>
                <w:rFonts w:ascii="Arial" w:eastAsia="Arial" w:hAnsi="Arial" w:cs="Arial"/>
              </w:rPr>
              <w:t>Once "Agreed in Principle" at PCSG and before Expression of Interest.</w:t>
            </w:r>
          </w:p>
          <w:p w14:paraId="65A9E399" w14:textId="77777777" w:rsidR="003C2D34" w:rsidRDefault="003C2D34" w:rsidP="003C2D34">
            <w:pPr>
              <w:jc w:val="center"/>
              <w:rPr>
                <w:rFonts w:ascii="Arial" w:eastAsia="Arial" w:hAnsi="Arial" w:cs="Arial"/>
              </w:rPr>
            </w:pPr>
          </w:p>
          <w:p w14:paraId="418D5041" w14:textId="77777777" w:rsidR="003C2D34" w:rsidRPr="00700552" w:rsidRDefault="003C2D34" w:rsidP="003C2D34">
            <w:pPr>
              <w:jc w:val="center"/>
              <w:rPr>
                <w:rFonts w:ascii="Arial" w:eastAsia="Arial" w:hAnsi="Arial" w:cs="Arial"/>
              </w:rPr>
            </w:pPr>
          </w:p>
        </w:tc>
      </w:tr>
    </w:tbl>
    <w:p w14:paraId="37FCC98C" w14:textId="77777777" w:rsidR="002F5C26" w:rsidRPr="002F5C26" w:rsidRDefault="002F5C26" w:rsidP="76360A4A">
      <w:pPr>
        <w:rPr>
          <w:rFonts w:ascii="Arial" w:eastAsia="Arial" w:hAnsi="Arial" w:cs="Arial"/>
          <w:b/>
          <w:bCs/>
        </w:rPr>
      </w:pPr>
    </w:p>
    <w:p w14:paraId="1427D20B" w14:textId="77777777" w:rsidR="002F5C26" w:rsidRPr="002F5C26" w:rsidRDefault="002F5C26" w:rsidP="76360A4A">
      <w:pPr>
        <w:rPr>
          <w:rFonts w:ascii="Arial" w:eastAsia="Arial" w:hAnsi="Arial" w:cs="Arial"/>
          <w:b/>
          <w:bCs/>
        </w:rPr>
      </w:pPr>
      <w:r w:rsidRPr="76360A4A">
        <w:rPr>
          <w:rFonts w:ascii="Arial" w:eastAsia="Arial" w:hAnsi="Arial" w:cs="Arial"/>
          <w:b/>
          <w:bCs/>
        </w:rPr>
        <w:t>Initial Assessment</w:t>
      </w:r>
    </w:p>
    <w:p w14:paraId="56B1A62B" w14:textId="601631B4" w:rsidR="002F5C26" w:rsidRPr="002F5C26" w:rsidRDefault="002F5C26" w:rsidP="76360A4A">
      <w:pPr>
        <w:rPr>
          <w:rFonts w:ascii="Arial" w:eastAsia="Arial" w:hAnsi="Arial" w:cs="Arial"/>
          <w:b/>
          <w:bCs/>
        </w:rPr>
      </w:pPr>
      <w:r w:rsidRPr="76360A4A">
        <w:rPr>
          <w:rFonts w:ascii="Arial" w:eastAsia="Arial" w:hAnsi="Arial" w:cs="Arial"/>
          <w:b/>
          <w:bCs/>
        </w:rPr>
        <w:t xml:space="preserve">PPI Form assessment and outcome </w:t>
      </w:r>
    </w:p>
    <w:p w14:paraId="418A9C68" w14:textId="16595BBE" w:rsidR="002F5C26" w:rsidRDefault="005D16C8" w:rsidP="76360A4A">
      <w:pPr>
        <w:rPr>
          <w:rFonts w:ascii="Arial" w:eastAsia="Arial" w:hAnsi="Arial" w:cs="Arial"/>
        </w:rPr>
      </w:pPr>
      <w:r w:rsidRPr="76360A4A">
        <w:rPr>
          <w:rFonts w:ascii="Arial" w:eastAsia="Arial" w:hAnsi="Arial" w:cs="Arial"/>
        </w:rPr>
        <w:t xml:space="preserve">Use </w:t>
      </w:r>
      <w:r w:rsidR="002F5C26" w:rsidRPr="76360A4A">
        <w:rPr>
          <w:rFonts w:ascii="Arial" w:eastAsia="Arial" w:hAnsi="Arial" w:cs="Arial"/>
        </w:rPr>
        <w:t>the table above to determine when a PPI form needs to be completed. This form helps assess whether the legal duty to inform, involve, or consult patients and the public applies. Once the PPI form is completed, inform the Primary Care Commissioning team.</w:t>
      </w:r>
    </w:p>
    <w:p w14:paraId="1B52DD56" w14:textId="10DF6102" w:rsidR="002F5C26" w:rsidRDefault="002F5C26" w:rsidP="76360A4A">
      <w:pPr>
        <w:rPr>
          <w:rFonts w:ascii="Arial" w:eastAsia="Arial" w:hAnsi="Arial" w:cs="Arial"/>
        </w:rPr>
      </w:pPr>
      <w:r w:rsidRPr="76360A4A">
        <w:rPr>
          <w:rFonts w:ascii="Arial" w:eastAsia="Arial" w:hAnsi="Arial" w:cs="Arial"/>
        </w:rPr>
        <w:t xml:space="preserve">Inform – follow general communication plans and refer to the </w:t>
      </w:r>
      <w:r w:rsidR="4EE643B0" w:rsidRPr="76360A4A">
        <w:rPr>
          <w:rFonts w:ascii="Arial" w:eastAsia="Arial" w:hAnsi="Arial" w:cs="Arial"/>
        </w:rPr>
        <w:t>C</w:t>
      </w:r>
      <w:r w:rsidRPr="76360A4A">
        <w:rPr>
          <w:rFonts w:ascii="Arial" w:eastAsia="Arial" w:hAnsi="Arial" w:cs="Arial"/>
        </w:rPr>
        <w:t>ommunication</w:t>
      </w:r>
      <w:r w:rsidR="0A33A02A" w:rsidRPr="76360A4A">
        <w:rPr>
          <w:rFonts w:ascii="Arial" w:eastAsia="Arial" w:hAnsi="Arial" w:cs="Arial"/>
        </w:rPr>
        <w:t>s</w:t>
      </w:r>
      <w:r w:rsidRPr="76360A4A">
        <w:rPr>
          <w:rFonts w:ascii="Arial" w:eastAsia="Arial" w:hAnsi="Arial" w:cs="Arial"/>
        </w:rPr>
        <w:t xml:space="preserve"> </w:t>
      </w:r>
      <w:r w:rsidR="46555816" w:rsidRPr="76360A4A">
        <w:rPr>
          <w:rFonts w:ascii="Arial" w:eastAsia="Arial" w:hAnsi="Arial" w:cs="Arial"/>
        </w:rPr>
        <w:t>T</w:t>
      </w:r>
      <w:r w:rsidRPr="76360A4A">
        <w:rPr>
          <w:rFonts w:ascii="Arial" w:eastAsia="Arial" w:hAnsi="Arial" w:cs="Arial"/>
        </w:rPr>
        <w:t>eam if necessary</w:t>
      </w:r>
      <w:r w:rsidR="623CDC42" w:rsidRPr="76360A4A">
        <w:rPr>
          <w:rFonts w:ascii="Arial" w:eastAsia="Arial" w:hAnsi="Arial" w:cs="Arial"/>
        </w:rPr>
        <w:t xml:space="preserve"> </w:t>
      </w:r>
      <w:r w:rsidR="78204F0C" w:rsidRPr="76360A4A">
        <w:rPr>
          <w:rFonts w:ascii="Arial" w:eastAsia="Arial" w:hAnsi="Arial" w:cs="Arial"/>
        </w:rPr>
        <w:t>(details of whom are the lead commissioner named in the PPI form)</w:t>
      </w:r>
      <w:r w:rsidR="282C2790" w:rsidRPr="76360A4A">
        <w:rPr>
          <w:rFonts w:ascii="Arial" w:eastAsia="Arial" w:hAnsi="Arial" w:cs="Arial"/>
        </w:rPr>
        <w:t>.</w:t>
      </w:r>
    </w:p>
    <w:p w14:paraId="0B3724A0" w14:textId="61CE8589" w:rsidR="002F5C26" w:rsidRPr="002F5C26" w:rsidRDefault="002F5C26" w:rsidP="76360A4A">
      <w:pPr>
        <w:rPr>
          <w:rFonts w:ascii="Arial" w:eastAsia="Arial" w:hAnsi="Arial" w:cs="Arial"/>
        </w:rPr>
      </w:pPr>
      <w:r w:rsidRPr="654C53BE">
        <w:rPr>
          <w:rFonts w:ascii="Arial" w:eastAsia="Arial" w:hAnsi="Arial" w:cs="Arial"/>
        </w:rPr>
        <w:t>Involvement or consultation – follow the guidelines below. Please note this is guidance; every service change is different and needs to be assessed, and a personalised approach developed.</w:t>
      </w:r>
    </w:p>
    <w:p w14:paraId="0F8CDBF1" w14:textId="675A0CFB" w:rsidR="5BC1D19D" w:rsidRDefault="5BC1D19D" w:rsidP="654C53BE">
      <w:pPr>
        <w:rPr>
          <w:rFonts w:ascii="Arial" w:eastAsia="Arial" w:hAnsi="Arial" w:cs="Arial"/>
          <w:b/>
          <w:bCs/>
        </w:rPr>
      </w:pPr>
      <w:r w:rsidRPr="654C53BE">
        <w:rPr>
          <w:rFonts w:ascii="Arial" w:eastAsia="Arial" w:hAnsi="Arial" w:cs="Arial"/>
          <w:b/>
          <w:bCs/>
        </w:rPr>
        <w:t>Governance Processes</w:t>
      </w:r>
    </w:p>
    <w:p w14:paraId="25F54051" w14:textId="2ACD316D" w:rsidR="5BC1D19D" w:rsidRDefault="5BC1D19D" w:rsidP="654C53BE">
      <w:pPr>
        <w:rPr>
          <w:rFonts w:ascii="Arial" w:eastAsia="Arial" w:hAnsi="Arial" w:cs="Arial"/>
          <w:b/>
          <w:bCs/>
        </w:rPr>
      </w:pPr>
      <w:r w:rsidRPr="654C53BE">
        <w:rPr>
          <w:rFonts w:ascii="Arial" w:eastAsia="Arial" w:hAnsi="Arial" w:cs="Arial"/>
        </w:rPr>
        <w:t>As part of the PPI assessment the Engagement Team need to decide which Governance Processes to follow such as:</w:t>
      </w:r>
    </w:p>
    <w:p w14:paraId="61021B10" w14:textId="41946D84" w:rsidR="5BC1D19D" w:rsidRDefault="5BC1D19D" w:rsidP="654C53BE">
      <w:pPr>
        <w:pStyle w:val="ListParagraph"/>
        <w:numPr>
          <w:ilvl w:val="0"/>
          <w:numId w:val="1"/>
        </w:numPr>
        <w:rPr>
          <w:rFonts w:ascii="Arial" w:eastAsia="Arial" w:hAnsi="Arial" w:cs="Arial"/>
        </w:rPr>
      </w:pPr>
      <w:r w:rsidRPr="654C53BE">
        <w:rPr>
          <w:rFonts w:ascii="Arial" w:eastAsia="Arial" w:hAnsi="Arial" w:cs="Arial"/>
        </w:rPr>
        <w:t>MP notification</w:t>
      </w:r>
    </w:p>
    <w:p w14:paraId="09536C96" w14:textId="07CD2E3B" w:rsidR="5BC1D19D" w:rsidRDefault="5BC1D19D" w:rsidP="654C53BE">
      <w:pPr>
        <w:pStyle w:val="ListParagraph"/>
        <w:numPr>
          <w:ilvl w:val="0"/>
          <w:numId w:val="1"/>
        </w:numPr>
        <w:rPr>
          <w:rFonts w:ascii="Arial" w:eastAsia="Arial" w:hAnsi="Arial" w:cs="Arial"/>
        </w:rPr>
      </w:pPr>
      <w:r w:rsidRPr="654C53BE">
        <w:rPr>
          <w:rFonts w:ascii="Arial" w:eastAsia="Arial" w:hAnsi="Arial" w:cs="Arial"/>
        </w:rPr>
        <w:t>Healthwatch</w:t>
      </w:r>
    </w:p>
    <w:p w14:paraId="33DEA715" w14:textId="51AFD6C6" w:rsidR="5BC1D19D" w:rsidRDefault="5BC1D19D" w:rsidP="654C53BE">
      <w:pPr>
        <w:pStyle w:val="ListParagraph"/>
        <w:numPr>
          <w:ilvl w:val="0"/>
          <w:numId w:val="1"/>
        </w:numPr>
        <w:rPr>
          <w:rFonts w:ascii="Arial" w:eastAsia="Arial" w:hAnsi="Arial" w:cs="Arial"/>
        </w:rPr>
      </w:pPr>
      <w:r w:rsidRPr="654C53BE">
        <w:rPr>
          <w:rFonts w:ascii="Arial" w:eastAsia="Arial" w:hAnsi="Arial" w:cs="Arial"/>
        </w:rPr>
        <w:t>HOSC</w:t>
      </w:r>
    </w:p>
    <w:p w14:paraId="7134CB01" w14:textId="5949879A" w:rsidR="5BC1D19D" w:rsidRDefault="5BC1D19D" w:rsidP="654C53BE">
      <w:pPr>
        <w:pStyle w:val="ListParagraph"/>
        <w:numPr>
          <w:ilvl w:val="0"/>
          <w:numId w:val="1"/>
        </w:numPr>
        <w:rPr>
          <w:rFonts w:ascii="Arial" w:eastAsia="Arial" w:hAnsi="Arial" w:cs="Arial"/>
        </w:rPr>
      </w:pPr>
      <w:r w:rsidRPr="654C53BE">
        <w:rPr>
          <w:rFonts w:ascii="Arial" w:eastAsia="Arial" w:hAnsi="Arial" w:cs="Arial"/>
        </w:rPr>
        <w:t xml:space="preserve">Any other committee  </w:t>
      </w:r>
    </w:p>
    <w:p w14:paraId="2412A4D4" w14:textId="37C3F640" w:rsidR="002F5C26" w:rsidRPr="002F5C26" w:rsidRDefault="002F5C26" w:rsidP="76360A4A">
      <w:pPr>
        <w:rPr>
          <w:rFonts w:ascii="Arial" w:eastAsia="Arial" w:hAnsi="Arial" w:cs="Arial"/>
          <w:b/>
          <w:bCs/>
        </w:rPr>
      </w:pPr>
      <w:r w:rsidRPr="76360A4A">
        <w:rPr>
          <w:rFonts w:ascii="Arial" w:eastAsia="Arial" w:hAnsi="Arial" w:cs="Arial"/>
          <w:b/>
          <w:bCs/>
        </w:rPr>
        <w:t xml:space="preserve">Setting </w:t>
      </w:r>
      <w:r w:rsidR="680ECB73" w:rsidRPr="76360A4A">
        <w:rPr>
          <w:rFonts w:ascii="Arial" w:eastAsia="Arial" w:hAnsi="Arial" w:cs="Arial"/>
          <w:b/>
          <w:bCs/>
        </w:rPr>
        <w:t>u</w:t>
      </w:r>
      <w:r w:rsidRPr="76360A4A">
        <w:rPr>
          <w:rFonts w:ascii="Arial" w:eastAsia="Arial" w:hAnsi="Arial" w:cs="Arial"/>
          <w:b/>
          <w:bCs/>
        </w:rPr>
        <w:t xml:space="preserve">p a </w:t>
      </w:r>
      <w:r w:rsidR="5D7343B4" w:rsidRPr="76360A4A">
        <w:rPr>
          <w:rFonts w:ascii="Arial" w:eastAsia="Arial" w:hAnsi="Arial" w:cs="Arial"/>
          <w:b/>
          <w:bCs/>
        </w:rPr>
        <w:t>m</w:t>
      </w:r>
      <w:r w:rsidRPr="76360A4A">
        <w:rPr>
          <w:rFonts w:ascii="Arial" w:eastAsia="Arial" w:hAnsi="Arial" w:cs="Arial"/>
          <w:b/>
          <w:bCs/>
        </w:rPr>
        <w:t>eeting</w:t>
      </w:r>
      <w:r w:rsidR="005D16C8" w:rsidRPr="76360A4A">
        <w:rPr>
          <w:rFonts w:ascii="Arial" w:eastAsia="Arial" w:hAnsi="Arial" w:cs="Arial"/>
          <w:b/>
          <w:bCs/>
        </w:rPr>
        <w:t xml:space="preserve"> with the practice manager/project lead </w:t>
      </w:r>
    </w:p>
    <w:p w14:paraId="07383F27" w14:textId="77777777" w:rsidR="002F5C26" w:rsidRPr="002F5C26" w:rsidRDefault="002F5C26" w:rsidP="76360A4A">
      <w:pPr>
        <w:rPr>
          <w:rFonts w:ascii="Arial" w:eastAsia="Arial" w:hAnsi="Arial" w:cs="Arial"/>
        </w:rPr>
      </w:pPr>
      <w:r w:rsidRPr="76360A4A">
        <w:rPr>
          <w:rFonts w:ascii="Arial" w:eastAsia="Arial" w:hAnsi="Arial" w:cs="Arial"/>
        </w:rPr>
        <w:t>Establish the following during the meeting:</w:t>
      </w:r>
    </w:p>
    <w:p w14:paraId="13DB8008" w14:textId="77777777" w:rsidR="002F5C26" w:rsidRDefault="002F5C26" w:rsidP="76360A4A">
      <w:pPr>
        <w:numPr>
          <w:ilvl w:val="0"/>
          <w:numId w:val="5"/>
        </w:numPr>
        <w:rPr>
          <w:rFonts w:ascii="Arial" w:eastAsia="Arial" w:hAnsi="Arial" w:cs="Arial"/>
        </w:rPr>
      </w:pPr>
      <w:r w:rsidRPr="76360A4A">
        <w:rPr>
          <w:rFonts w:ascii="Arial" w:eastAsia="Arial" w:hAnsi="Arial" w:cs="Arial"/>
        </w:rPr>
        <w:t>Background and timeframes</w:t>
      </w:r>
    </w:p>
    <w:p w14:paraId="76B22500" w14:textId="61AAF102" w:rsidR="005D16C8" w:rsidRPr="002F5C26" w:rsidRDefault="005D16C8" w:rsidP="76360A4A">
      <w:pPr>
        <w:numPr>
          <w:ilvl w:val="0"/>
          <w:numId w:val="5"/>
        </w:numPr>
        <w:rPr>
          <w:rFonts w:ascii="Arial" w:eastAsia="Arial" w:hAnsi="Arial" w:cs="Arial"/>
        </w:rPr>
      </w:pPr>
      <w:r w:rsidRPr="76360A4A">
        <w:rPr>
          <w:rFonts w:ascii="Arial" w:eastAsia="Arial" w:hAnsi="Arial" w:cs="Arial"/>
        </w:rPr>
        <w:t xml:space="preserve">Explain legal duties and what this entails </w:t>
      </w:r>
    </w:p>
    <w:p w14:paraId="66CB639C" w14:textId="60670121" w:rsidR="002F5C26" w:rsidRPr="002F5C26" w:rsidRDefault="005D16C8" w:rsidP="76360A4A">
      <w:pPr>
        <w:numPr>
          <w:ilvl w:val="0"/>
          <w:numId w:val="5"/>
        </w:numPr>
        <w:rPr>
          <w:rFonts w:ascii="Arial" w:eastAsia="Arial" w:hAnsi="Arial" w:cs="Arial"/>
        </w:rPr>
      </w:pPr>
      <w:r w:rsidRPr="76360A4A">
        <w:rPr>
          <w:rFonts w:ascii="Arial" w:eastAsia="Arial" w:hAnsi="Arial" w:cs="Arial"/>
        </w:rPr>
        <w:t xml:space="preserve">Understand </w:t>
      </w:r>
      <w:r w:rsidR="41639CDA" w:rsidRPr="76360A4A">
        <w:rPr>
          <w:rFonts w:ascii="Arial" w:eastAsia="Arial" w:hAnsi="Arial" w:cs="Arial"/>
        </w:rPr>
        <w:t>i</w:t>
      </w:r>
      <w:r w:rsidR="002F5C26" w:rsidRPr="76360A4A">
        <w:rPr>
          <w:rFonts w:ascii="Arial" w:eastAsia="Arial" w:hAnsi="Arial" w:cs="Arial"/>
        </w:rPr>
        <w:t>nfluential factors</w:t>
      </w:r>
      <w:r w:rsidRPr="76360A4A">
        <w:rPr>
          <w:rFonts w:ascii="Arial" w:eastAsia="Arial" w:hAnsi="Arial" w:cs="Arial"/>
        </w:rPr>
        <w:t xml:space="preserve"> and current environment</w:t>
      </w:r>
    </w:p>
    <w:p w14:paraId="23B9340F" w14:textId="77777777" w:rsidR="002F5C26" w:rsidRPr="002F5C26" w:rsidRDefault="002F5C26" w:rsidP="76360A4A">
      <w:pPr>
        <w:numPr>
          <w:ilvl w:val="0"/>
          <w:numId w:val="5"/>
        </w:numPr>
        <w:rPr>
          <w:rFonts w:ascii="Arial" w:eastAsia="Arial" w:hAnsi="Arial" w:cs="Arial"/>
        </w:rPr>
      </w:pPr>
      <w:r w:rsidRPr="76360A4A">
        <w:rPr>
          <w:rFonts w:ascii="Arial" w:eastAsia="Arial" w:hAnsi="Arial" w:cs="Arial"/>
        </w:rPr>
        <w:t>Extent of Patient Participation Group (PPG) involvement</w:t>
      </w:r>
    </w:p>
    <w:p w14:paraId="130EFBDE" w14:textId="56F3A5EE" w:rsidR="002F5C26" w:rsidRDefault="002F5C26" w:rsidP="76360A4A">
      <w:pPr>
        <w:numPr>
          <w:ilvl w:val="0"/>
          <w:numId w:val="5"/>
        </w:numPr>
        <w:rPr>
          <w:rFonts w:ascii="Arial" w:eastAsia="Arial" w:hAnsi="Arial" w:cs="Arial"/>
        </w:rPr>
      </w:pPr>
      <w:r w:rsidRPr="654C53BE">
        <w:rPr>
          <w:rFonts w:ascii="Arial" w:eastAsia="Arial" w:hAnsi="Arial" w:cs="Arial"/>
        </w:rPr>
        <w:lastRenderedPageBreak/>
        <w:t xml:space="preserve">Governance requirements, such as Health Overview and Scrutiny Committee </w:t>
      </w:r>
      <w:r w:rsidR="5333C04F" w:rsidRPr="654C53BE">
        <w:rPr>
          <w:rFonts w:ascii="Arial" w:eastAsia="Arial" w:hAnsi="Arial" w:cs="Arial"/>
        </w:rPr>
        <w:t>- MP notification and local councillors</w:t>
      </w:r>
    </w:p>
    <w:p w14:paraId="6FD6DF68" w14:textId="22F3552B" w:rsidR="005D16C8" w:rsidRDefault="005D16C8" w:rsidP="76360A4A">
      <w:pPr>
        <w:numPr>
          <w:ilvl w:val="0"/>
          <w:numId w:val="5"/>
        </w:numPr>
        <w:rPr>
          <w:rFonts w:ascii="Arial" w:eastAsia="Arial" w:hAnsi="Arial" w:cs="Arial"/>
        </w:rPr>
      </w:pPr>
      <w:r w:rsidRPr="76360A4A">
        <w:rPr>
          <w:rFonts w:ascii="Arial" w:eastAsia="Arial" w:hAnsi="Arial" w:cs="Arial"/>
        </w:rPr>
        <w:t>Give overview of expected timeframes and where decisions will be made</w:t>
      </w:r>
    </w:p>
    <w:p w14:paraId="4D4E5C5A" w14:textId="7E55791F" w:rsidR="005D16C8" w:rsidRPr="002F5C26" w:rsidRDefault="005D16C8" w:rsidP="76360A4A">
      <w:pPr>
        <w:pStyle w:val="ListParagraph"/>
        <w:numPr>
          <w:ilvl w:val="0"/>
          <w:numId w:val="5"/>
        </w:numPr>
        <w:rPr>
          <w:rFonts w:ascii="Arial" w:eastAsia="Arial" w:hAnsi="Arial" w:cs="Arial"/>
        </w:rPr>
      </w:pPr>
      <w:r w:rsidRPr="654C53BE">
        <w:rPr>
          <w:rFonts w:ascii="Arial" w:eastAsia="Arial" w:hAnsi="Arial" w:cs="Arial"/>
        </w:rPr>
        <w:t>Decide on next steps</w:t>
      </w:r>
      <w:r w:rsidR="00835C89" w:rsidRPr="654C53BE">
        <w:rPr>
          <w:rFonts w:ascii="Arial" w:eastAsia="Arial" w:hAnsi="Arial" w:cs="Arial"/>
        </w:rPr>
        <w:t xml:space="preserve"> and set up regular meetings.</w:t>
      </w:r>
    </w:p>
    <w:p w14:paraId="40E13403" w14:textId="393330F0" w:rsidR="002F5C26" w:rsidRPr="002F5C26" w:rsidRDefault="002F5C26" w:rsidP="76360A4A">
      <w:pPr>
        <w:rPr>
          <w:rFonts w:ascii="Arial" w:eastAsia="Arial" w:hAnsi="Arial" w:cs="Arial"/>
          <w:b/>
          <w:bCs/>
        </w:rPr>
      </w:pPr>
      <w:r w:rsidRPr="654C53BE">
        <w:rPr>
          <w:rFonts w:ascii="Arial" w:eastAsia="Arial" w:hAnsi="Arial" w:cs="Arial"/>
          <w:b/>
          <w:bCs/>
        </w:rPr>
        <w:t>Developing the Engagement Plan</w:t>
      </w:r>
    </w:p>
    <w:p w14:paraId="68AE0A31" w14:textId="526B31CF" w:rsidR="002F5C26" w:rsidRPr="002F5C26" w:rsidRDefault="002F5C26" w:rsidP="76360A4A">
      <w:pPr>
        <w:rPr>
          <w:rFonts w:ascii="Arial" w:eastAsia="Arial" w:hAnsi="Arial" w:cs="Arial"/>
          <w:highlight w:val="yellow"/>
        </w:rPr>
      </w:pPr>
      <w:r w:rsidRPr="76360A4A">
        <w:rPr>
          <w:rFonts w:ascii="Arial" w:eastAsia="Arial" w:hAnsi="Arial" w:cs="Arial"/>
        </w:rPr>
        <w:t xml:space="preserve">Follow the steps outlined in the </w:t>
      </w:r>
      <w:hyperlink r:id="rId11">
        <w:r w:rsidRPr="76360A4A">
          <w:rPr>
            <w:rStyle w:val="Hyperlink"/>
            <w:rFonts w:ascii="Arial" w:eastAsia="Arial" w:hAnsi="Arial" w:cs="Arial"/>
          </w:rPr>
          <w:t>Engagement and Comm</w:t>
        </w:r>
        <w:r w:rsidR="290CFF5E" w:rsidRPr="76360A4A">
          <w:rPr>
            <w:rStyle w:val="Hyperlink"/>
            <w:rFonts w:ascii="Arial" w:eastAsia="Arial" w:hAnsi="Arial" w:cs="Arial"/>
          </w:rPr>
          <w:t>unication Plan</w:t>
        </w:r>
        <w:r w:rsidRPr="76360A4A">
          <w:rPr>
            <w:rStyle w:val="Hyperlink"/>
            <w:rFonts w:ascii="Arial" w:eastAsia="Arial" w:hAnsi="Arial" w:cs="Arial"/>
          </w:rPr>
          <w:t xml:space="preserve"> template</w:t>
        </w:r>
      </w:hyperlink>
      <w:r w:rsidR="6AE060A7" w:rsidRPr="76360A4A">
        <w:rPr>
          <w:rFonts w:ascii="Arial" w:eastAsia="Arial" w:hAnsi="Arial" w:cs="Arial"/>
        </w:rPr>
        <w:t>.</w:t>
      </w:r>
    </w:p>
    <w:p w14:paraId="77C9E219" w14:textId="77777777" w:rsidR="002F5C26" w:rsidRPr="002F5C26" w:rsidRDefault="002F5C26" w:rsidP="76360A4A">
      <w:pPr>
        <w:numPr>
          <w:ilvl w:val="0"/>
          <w:numId w:val="6"/>
        </w:numPr>
        <w:rPr>
          <w:rFonts w:ascii="Arial" w:eastAsia="Arial" w:hAnsi="Arial" w:cs="Arial"/>
        </w:rPr>
      </w:pPr>
      <w:r w:rsidRPr="76360A4A">
        <w:rPr>
          <w:rFonts w:ascii="Arial" w:eastAsia="Arial" w:hAnsi="Arial" w:cs="Arial"/>
          <w:b/>
          <w:bCs/>
        </w:rPr>
        <w:t>Background and Proposal</w:t>
      </w:r>
      <w:r w:rsidRPr="76360A4A">
        <w:rPr>
          <w:rFonts w:ascii="Arial" w:eastAsia="Arial" w:hAnsi="Arial" w:cs="Arial"/>
        </w:rPr>
        <w:t>: Define what is being proposed and why.</w:t>
      </w:r>
    </w:p>
    <w:p w14:paraId="16F3D34B" w14:textId="77777777" w:rsidR="002F5C26" w:rsidRPr="002F5C26" w:rsidRDefault="002F5C26" w:rsidP="76360A4A">
      <w:pPr>
        <w:numPr>
          <w:ilvl w:val="0"/>
          <w:numId w:val="6"/>
        </w:numPr>
        <w:rPr>
          <w:rFonts w:ascii="Arial" w:eastAsia="Arial" w:hAnsi="Arial" w:cs="Arial"/>
        </w:rPr>
      </w:pPr>
      <w:r w:rsidRPr="76360A4A">
        <w:rPr>
          <w:rFonts w:ascii="Arial" w:eastAsia="Arial" w:hAnsi="Arial" w:cs="Arial"/>
          <w:b/>
          <w:bCs/>
        </w:rPr>
        <w:t>Key Stakeholders</w:t>
      </w:r>
      <w:r w:rsidRPr="76360A4A">
        <w:rPr>
          <w:rFonts w:ascii="Arial" w:eastAsia="Arial" w:hAnsi="Arial" w:cs="Arial"/>
        </w:rPr>
        <w:t>: Identify key stakeholders and their roles.</w:t>
      </w:r>
    </w:p>
    <w:p w14:paraId="22FDA19D" w14:textId="754E9F0D" w:rsidR="002F5C26" w:rsidRDefault="002F5C26" w:rsidP="76360A4A">
      <w:pPr>
        <w:numPr>
          <w:ilvl w:val="0"/>
          <w:numId w:val="6"/>
        </w:numPr>
        <w:rPr>
          <w:rFonts w:ascii="Arial" w:eastAsia="Arial" w:hAnsi="Arial" w:cs="Arial"/>
        </w:rPr>
      </w:pPr>
      <w:r w:rsidRPr="42438439">
        <w:rPr>
          <w:rFonts w:ascii="Arial" w:eastAsia="Arial" w:hAnsi="Arial" w:cs="Arial"/>
          <w:b/>
          <w:bCs/>
        </w:rPr>
        <w:t>Engagement Activities</w:t>
      </w:r>
      <w:r w:rsidRPr="42438439">
        <w:rPr>
          <w:rFonts w:ascii="Arial" w:eastAsia="Arial" w:hAnsi="Arial" w:cs="Arial"/>
        </w:rPr>
        <w:t>:</w:t>
      </w:r>
      <w:r w:rsidR="41923BE9" w:rsidRPr="42438439">
        <w:rPr>
          <w:rFonts w:ascii="Arial" w:eastAsia="Arial" w:hAnsi="Arial" w:cs="Arial"/>
        </w:rPr>
        <w:t xml:space="preserve"> </w:t>
      </w:r>
      <w:r w:rsidR="133081AD" w:rsidRPr="42438439">
        <w:rPr>
          <w:rFonts w:ascii="Arial" w:eastAsia="Arial" w:hAnsi="Arial" w:cs="Arial"/>
        </w:rPr>
        <w:t>D</w:t>
      </w:r>
      <w:r w:rsidR="67EEA388" w:rsidRPr="42438439">
        <w:rPr>
          <w:rFonts w:ascii="Arial" w:eastAsia="Arial" w:hAnsi="Arial" w:cs="Arial"/>
        </w:rPr>
        <w:t>iscuss</w:t>
      </w:r>
      <w:r w:rsidR="41923BE9" w:rsidRPr="42438439">
        <w:rPr>
          <w:rFonts w:ascii="Arial" w:eastAsia="Arial" w:hAnsi="Arial" w:cs="Arial"/>
        </w:rPr>
        <w:t xml:space="preserve"> the most </w:t>
      </w:r>
      <w:r w:rsidR="12E9EBD6" w:rsidRPr="42438439">
        <w:rPr>
          <w:rFonts w:ascii="Arial" w:eastAsia="Arial" w:hAnsi="Arial" w:cs="Arial"/>
        </w:rPr>
        <w:t>appropriate</w:t>
      </w:r>
      <w:r w:rsidR="41923BE9" w:rsidRPr="42438439">
        <w:rPr>
          <w:rFonts w:ascii="Arial" w:eastAsia="Arial" w:hAnsi="Arial" w:cs="Arial"/>
        </w:rPr>
        <w:t xml:space="preserve"> engagement method</w:t>
      </w:r>
      <w:r w:rsidR="0A9B3228" w:rsidRPr="42438439">
        <w:rPr>
          <w:rFonts w:ascii="Arial" w:eastAsia="Arial" w:hAnsi="Arial" w:cs="Arial"/>
        </w:rPr>
        <w:t>s</w:t>
      </w:r>
      <w:r w:rsidR="41923BE9" w:rsidRPr="42438439">
        <w:rPr>
          <w:rFonts w:ascii="Arial" w:eastAsia="Arial" w:hAnsi="Arial" w:cs="Arial"/>
        </w:rPr>
        <w:t xml:space="preserve"> </w:t>
      </w:r>
      <w:proofErr w:type="gramStart"/>
      <w:r w:rsidR="41923BE9" w:rsidRPr="42438439">
        <w:rPr>
          <w:rFonts w:ascii="Arial" w:eastAsia="Arial" w:hAnsi="Arial" w:cs="Arial"/>
        </w:rPr>
        <w:t>such as:</w:t>
      </w:r>
      <w:proofErr w:type="gramEnd"/>
      <w:r w:rsidR="41923BE9" w:rsidRPr="42438439">
        <w:rPr>
          <w:rFonts w:ascii="Arial" w:eastAsia="Arial" w:hAnsi="Arial" w:cs="Arial"/>
        </w:rPr>
        <w:t xml:space="preserve"> </w:t>
      </w:r>
      <w:r w:rsidRPr="42438439">
        <w:rPr>
          <w:rFonts w:ascii="Arial" w:eastAsia="Arial" w:hAnsi="Arial" w:cs="Arial"/>
        </w:rPr>
        <w:t xml:space="preserve">face-to-face </w:t>
      </w:r>
      <w:r w:rsidR="27C25026" w:rsidRPr="42438439">
        <w:rPr>
          <w:rFonts w:ascii="Arial" w:eastAsia="Arial" w:hAnsi="Arial" w:cs="Arial"/>
        </w:rPr>
        <w:t xml:space="preserve">events or </w:t>
      </w:r>
      <w:r w:rsidRPr="42438439">
        <w:rPr>
          <w:rFonts w:ascii="Arial" w:eastAsia="Arial" w:hAnsi="Arial" w:cs="Arial"/>
        </w:rPr>
        <w:t>online engagement sessions</w:t>
      </w:r>
      <w:r w:rsidR="63D635D7" w:rsidRPr="42438439">
        <w:rPr>
          <w:rFonts w:ascii="Arial" w:eastAsia="Arial" w:hAnsi="Arial" w:cs="Arial"/>
        </w:rPr>
        <w:t xml:space="preserve"> and decide on what suits the populations and is </w:t>
      </w:r>
      <w:r w:rsidR="3E157782" w:rsidRPr="42438439">
        <w:rPr>
          <w:rFonts w:ascii="Arial" w:eastAsia="Arial" w:hAnsi="Arial" w:cs="Arial"/>
        </w:rPr>
        <w:t>propitiate</w:t>
      </w:r>
      <w:r w:rsidR="63D635D7" w:rsidRPr="42438439">
        <w:rPr>
          <w:rFonts w:ascii="Arial" w:eastAsia="Arial" w:hAnsi="Arial" w:cs="Arial"/>
        </w:rPr>
        <w:t>. E</w:t>
      </w:r>
      <w:r w:rsidRPr="42438439">
        <w:rPr>
          <w:rFonts w:ascii="Arial" w:eastAsia="Arial" w:hAnsi="Arial" w:cs="Arial"/>
        </w:rPr>
        <w:t>nsure information is accessible on practice websites and through other communication channels</w:t>
      </w:r>
      <w:r w:rsidR="653538FF" w:rsidRPr="42438439">
        <w:rPr>
          <w:rFonts w:ascii="Arial" w:eastAsia="Arial" w:hAnsi="Arial" w:cs="Arial"/>
        </w:rPr>
        <w:t>.</w:t>
      </w:r>
    </w:p>
    <w:p w14:paraId="049A56C4" w14:textId="38300555" w:rsidR="586F58E7" w:rsidRDefault="586F58E7" w:rsidP="42438439">
      <w:pPr>
        <w:numPr>
          <w:ilvl w:val="0"/>
          <w:numId w:val="6"/>
        </w:numPr>
        <w:rPr>
          <w:rFonts w:ascii="Arial" w:eastAsia="Arial" w:hAnsi="Arial" w:cs="Arial"/>
        </w:rPr>
      </w:pPr>
      <w:r w:rsidRPr="42438439">
        <w:rPr>
          <w:rFonts w:ascii="Arial" w:eastAsia="Arial" w:hAnsi="Arial" w:cs="Arial"/>
          <w:b/>
          <w:bCs/>
        </w:rPr>
        <w:t>Engagement location considerations:</w:t>
      </w:r>
      <w:r w:rsidRPr="42438439">
        <w:rPr>
          <w:rFonts w:ascii="Arial" w:eastAsia="Arial" w:hAnsi="Arial" w:cs="Arial"/>
        </w:rPr>
        <w:t xml:space="preserve"> When planning engagement on a practice site, how will patient flow </w:t>
      </w:r>
      <w:r w:rsidR="5C636515" w:rsidRPr="42438439">
        <w:rPr>
          <w:rFonts w:ascii="Arial" w:eastAsia="Arial" w:hAnsi="Arial" w:cs="Arial"/>
        </w:rPr>
        <w:t xml:space="preserve">and privacy </w:t>
      </w:r>
      <w:r w:rsidRPr="42438439">
        <w:rPr>
          <w:rFonts w:ascii="Arial" w:eastAsia="Arial" w:hAnsi="Arial" w:cs="Arial"/>
        </w:rPr>
        <w:t>be managed</w:t>
      </w:r>
      <w:r w:rsidR="3CED729F" w:rsidRPr="42438439">
        <w:rPr>
          <w:rFonts w:ascii="Arial" w:eastAsia="Arial" w:hAnsi="Arial" w:cs="Arial"/>
        </w:rPr>
        <w:t>?</w:t>
      </w:r>
    </w:p>
    <w:p w14:paraId="7DD5EB64" w14:textId="38BB2D11" w:rsidR="005D16C8" w:rsidRPr="002F5C26" w:rsidRDefault="005D16C8" w:rsidP="76360A4A">
      <w:pPr>
        <w:numPr>
          <w:ilvl w:val="0"/>
          <w:numId w:val="6"/>
        </w:numPr>
        <w:rPr>
          <w:rFonts w:ascii="Arial" w:eastAsia="Arial" w:hAnsi="Arial" w:cs="Arial"/>
        </w:rPr>
      </w:pPr>
      <w:r w:rsidRPr="76360A4A">
        <w:rPr>
          <w:rFonts w:ascii="Arial" w:eastAsia="Arial" w:hAnsi="Arial" w:cs="Arial"/>
          <w:b/>
          <w:bCs/>
        </w:rPr>
        <w:t>Communication plans</w:t>
      </w:r>
      <w:r w:rsidRPr="76360A4A">
        <w:rPr>
          <w:rFonts w:ascii="Arial" w:eastAsia="Arial" w:hAnsi="Arial" w:cs="Arial"/>
        </w:rPr>
        <w:t>: look at how identified stakeholder</w:t>
      </w:r>
      <w:r w:rsidR="3A486FDF" w:rsidRPr="76360A4A">
        <w:rPr>
          <w:rFonts w:ascii="Arial" w:eastAsia="Arial" w:hAnsi="Arial" w:cs="Arial"/>
        </w:rPr>
        <w:t>s</w:t>
      </w:r>
      <w:r w:rsidRPr="76360A4A">
        <w:rPr>
          <w:rFonts w:ascii="Arial" w:eastAsia="Arial" w:hAnsi="Arial" w:cs="Arial"/>
        </w:rPr>
        <w:t xml:space="preserve"> will be informed about the proposal and how to get involved. </w:t>
      </w:r>
    </w:p>
    <w:p w14:paraId="0CE322F0" w14:textId="2294CD08" w:rsidR="481FFDF5" w:rsidRDefault="481FFDF5" w:rsidP="76360A4A">
      <w:pPr>
        <w:numPr>
          <w:ilvl w:val="0"/>
          <w:numId w:val="6"/>
        </w:numPr>
        <w:rPr>
          <w:rFonts w:ascii="Arial" w:eastAsia="Arial" w:hAnsi="Arial" w:cs="Arial"/>
        </w:rPr>
      </w:pPr>
      <w:r w:rsidRPr="69E45E39">
        <w:rPr>
          <w:rFonts w:ascii="Arial" w:eastAsia="Arial" w:hAnsi="Arial" w:cs="Arial"/>
          <w:b/>
          <w:bCs/>
        </w:rPr>
        <w:t>Location consideration</w:t>
      </w:r>
      <w:r w:rsidRPr="69E45E39">
        <w:rPr>
          <w:rFonts w:ascii="Arial" w:eastAsia="Arial" w:hAnsi="Arial" w:cs="Arial"/>
        </w:rPr>
        <w:t xml:space="preserve">: If there is a change in location </w:t>
      </w:r>
      <w:r w:rsidR="00F05410">
        <w:rPr>
          <w:rFonts w:ascii="Arial" w:eastAsia="Arial" w:hAnsi="Arial" w:cs="Arial"/>
        </w:rPr>
        <w:t xml:space="preserve">the practice will </w:t>
      </w:r>
      <w:r w:rsidRPr="69E45E39">
        <w:rPr>
          <w:rFonts w:ascii="Arial" w:eastAsia="Arial" w:hAnsi="Arial" w:cs="Arial"/>
        </w:rPr>
        <w:t xml:space="preserve">need to do a travel assessment. There is a </w:t>
      </w:r>
      <w:hyperlink r:id="rId12">
        <w:r w:rsidR="45A05442" w:rsidRPr="69E45E39">
          <w:rPr>
            <w:rStyle w:val="Hyperlink"/>
            <w:rFonts w:ascii="Arial" w:eastAsia="Arial" w:hAnsi="Arial" w:cs="Arial"/>
          </w:rPr>
          <w:t>Travel Assessment Report Template</w:t>
        </w:r>
      </w:hyperlink>
      <w:r w:rsidRPr="69E45E39">
        <w:rPr>
          <w:rFonts w:ascii="Arial" w:eastAsia="Arial" w:hAnsi="Arial" w:cs="Arial"/>
        </w:rPr>
        <w:t xml:space="preserve">. </w:t>
      </w:r>
    </w:p>
    <w:p w14:paraId="772DD4CE" w14:textId="77777777" w:rsidR="002F5C26" w:rsidRPr="002F5C26" w:rsidRDefault="002F5C26" w:rsidP="76360A4A">
      <w:pPr>
        <w:rPr>
          <w:rFonts w:ascii="Arial" w:eastAsia="Arial" w:hAnsi="Arial" w:cs="Arial"/>
          <w:b/>
          <w:bCs/>
        </w:rPr>
      </w:pPr>
      <w:r w:rsidRPr="76360A4A">
        <w:rPr>
          <w:rFonts w:ascii="Arial" w:eastAsia="Arial" w:hAnsi="Arial" w:cs="Arial"/>
          <w:b/>
          <w:bCs/>
        </w:rPr>
        <w:t>Creating the Overview Document</w:t>
      </w:r>
    </w:p>
    <w:p w14:paraId="107E150F" w14:textId="79CEE372" w:rsidR="002F5C26" w:rsidRPr="002F5C26" w:rsidRDefault="002F5C26" w:rsidP="76360A4A">
      <w:pPr>
        <w:rPr>
          <w:rFonts w:ascii="Arial" w:eastAsia="Arial" w:hAnsi="Arial" w:cs="Arial"/>
        </w:rPr>
      </w:pPr>
      <w:r w:rsidRPr="76360A4A">
        <w:rPr>
          <w:rFonts w:ascii="Arial" w:eastAsia="Arial" w:hAnsi="Arial" w:cs="Arial"/>
        </w:rPr>
        <w:t xml:space="preserve">Use the </w:t>
      </w:r>
      <w:hyperlink r:id="rId13">
        <w:r w:rsidRPr="76360A4A">
          <w:rPr>
            <w:rStyle w:val="Hyperlink"/>
            <w:rFonts w:ascii="Arial" w:eastAsia="Arial" w:hAnsi="Arial" w:cs="Arial"/>
          </w:rPr>
          <w:t xml:space="preserve">Overview Document </w:t>
        </w:r>
        <w:r w:rsidR="63EDA82C" w:rsidRPr="76360A4A">
          <w:rPr>
            <w:rStyle w:val="Hyperlink"/>
            <w:rFonts w:ascii="Arial" w:eastAsia="Arial" w:hAnsi="Arial" w:cs="Arial"/>
          </w:rPr>
          <w:t>t</w:t>
        </w:r>
        <w:r w:rsidRPr="76360A4A">
          <w:rPr>
            <w:rStyle w:val="Hyperlink"/>
            <w:rFonts w:ascii="Arial" w:eastAsia="Arial" w:hAnsi="Arial" w:cs="Arial"/>
          </w:rPr>
          <w:t>emplate</w:t>
        </w:r>
      </w:hyperlink>
      <w:r w:rsidRPr="76360A4A">
        <w:rPr>
          <w:rFonts w:ascii="Arial" w:eastAsia="Arial" w:hAnsi="Arial" w:cs="Arial"/>
        </w:rPr>
        <w:t xml:space="preserve"> to create a comprehensive overview document:</w:t>
      </w:r>
    </w:p>
    <w:p w14:paraId="4FFA884F" w14:textId="77777777" w:rsidR="002F5C26" w:rsidRPr="002F5C26" w:rsidRDefault="002F5C26" w:rsidP="76360A4A">
      <w:pPr>
        <w:numPr>
          <w:ilvl w:val="0"/>
          <w:numId w:val="7"/>
        </w:numPr>
        <w:rPr>
          <w:rFonts w:ascii="Arial" w:eastAsia="Arial" w:hAnsi="Arial" w:cs="Arial"/>
        </w:rPr>
      </w:pPr>
      <w:r w:rsidRPr="69E45E39">
        <w:rPr>
          <w:rFonts w:ascii="Arial" w:eastAsia="Arial" w:hAnsi="Arial" w:cs="Arial"/>
          <w:b/>
          <w:bCs/>
        </w:rPr>
        <w:t>Proposal Details</w:t>
      </w:r>
      <w:r w:rsidRPr="69E45E39">
        <w:rPr>
          <w:rFonts w:ascii="Arial" w:eastAsia="Arial" w:hAnsi="Arial" w:cs="Arial"/>
        </w:rPr>
        <w:t>: Describe the proposal, its impacts on patients, and how concerns will be mitigated.</w:t>
      </w:r>
    </w:p>
    <w:p w14:paraId="594C30D0" w14:textId="45F5E012" w:rsidR="002F5C26" w:rsidRPr="002F5C26" w:rsidRDefault="002F5C26" w:rsidP="76360A4A">
      <w:pPr>
        <w:numPr>
          <w:ilvl w:val="0"/>
          <w:numId w:val="7"/>
        </w:numPr>
        <w:rPr>
          <w:rFonts w:ascii="Arial" w:eastAsia="Arial" w:hAnsi="Arial" w:cs="Arial"/>
        </w:rPr>
      </w:pPr>
      <w:r w:rsidRPr="76360A4A">
        <w:rPr>
          <w:rFonts w:ascii="Arial" w:eastAsia="Arial" w:hAnsi="Arial" w:cs="Arial"/>
          <w:b/>
          <w:bCs/>
        </w:rPr>
        <w:t>Engagement Events</w:t>
      </w:r>
      <w:r w:rsidRPr="76360A4A">
        <w:rPr>
          <w:rFonts w:ascii="Arial" w:eastAsia="Arial" w:hAnsi="Arial" w:cs="Arial"/>
        </w:rPr>
        <w:t>: Provide details of engagement events and other ways for patients to give feedback</w:t>
      </w:r>
      <w:r w:rsidR="00D34360">
        <w:rPr>
          <w:rFonts w:ascii="Arial" w:eastAsia="Arial" w:hAnsi="Arial" w:cs="Arial"/>
        </w:rPr>
        <w:t xml:space="preserve"> and when engagement will finish.</w:t>
      </w:r>
    </w:p>
    <w:p w14:paraId="5AF98DE7" w14:textId="77777777" w:rsidR="002F5C26" w:rsidRPr="002F5C26" w:rsidRDefault="002F5C26" w:rsidP="76360A4A">
      <w:pPr>
        <w:rPr>
          <w:rFonts w:ascii="Arial" w:eastAsia="Arial" w:hAnsi="Arial" w:cs="Arial"/>
          <w:b/>
          <w:bCs/>
        </w:rPr>
      </w:pPr>
      <w:r w:rsidRPr="76360A4A">
        <w:rPr>
          <w:rFonts w:ascii="Arial" w:eastAsia="Arial" w:hAnsi="Arial" w:cs="Arial"/>
          <w:b/>
          <w:bCs/>
        </w:rPr>
        <w:t>Executing the Engagement Plan</w:t>
      </w:r>
    </w:p>
    <w:p w14:paraId="662907FD" w14:textId="20A078D8" w:rsidR="002F5C26" w:rsidRDefault="005D16C8" w:rsidP="76360A4A">
      <w:pPr>
        <w:rPr>
          <w:rFonts w:ascii="Arial" w:eastAsia="Arial" w:hAnsi="Arial" w:cs="Arial"/>
        </w:rPr>
      </w:pPr>
      <w:r w:rsidRPr="76360A4A">
        <w:rPr>
          <w:rFonts w:ascii="Arial" w:eastAsia="Arial" w:hAnsi="Arial" w:cs="Arial"/>
        </w:rPr>
        <w:t xml:space="preserve">The practice </w:t>
      </w:r>
      <w:r w:rsidR="709AD021" w:rsidRPr="76360A4A">
        <w:rPr>
          <w:rFonts w:ascii="Arial" w:eastAsia="Arial" w:hAnsi="Arial" w:cs="Arial"/>
        </w:rPr>
        <w:t>will most likely</w:t>
      </w:r>
      <w:r w:rsidRPr="76360A4A">
        <w:rPr>
          <w:rFonts w:ascii="Arial" w:eastAsia="Arial" w:hAnsi="Arial" w:cs="Arial"/>
        </w:rPr>
        <w:t xml:space="preserve"> c</w:t>
      </w:r>
      <w:r w:rsidR="002F5C26" w:rsidRPr="76360A4A">
        <w:rPr>
          <w:rFonts w:ascii="Arial" w:eastAsia="Arial" w:hAnsi="Arial" w:cs="Arial"/>
        </w:rPr>
        <w:t>arry out the engagement activities as planned, ensuring effective communication with patients</w:t>
      </w:r>
      <w:r w:rsidRPr="76360A4A">
        <w:rPr>
          <w:rFonts w:ascii="Arial" w:eastAsia="Arial" w:hAnsi="Arial" w:cs="Arial"/>
        </w:rPr>
        <w:t>.</w:t>
      </w:r>
    </w:p>
    <w:p w14:paraId="3C59A633" w14:textId="3F4311D7" w:rsidR="005D16C8" w:rsidRDefault="005D16C8" w:rsidP="76360A4A">
      <w:pPr>
        <w:rPr>
          <w:rFonts w:ascii="Arial" w:eastAsia="Arial" w:hAnsi="Arial" w:cs="Arial"/>
        </w:rPr>
      </w:pPr>
      <w:r w:rsidRPr="76360A4A">
        <w:rPr>
          <w:rFonts w:ascii="Arial" w:eastAsia="Arial" w:hAnsi="Arial" w:cs="Arial"/>
        </w:rPr>
        <w:t xml:space="preserve">Give the practice the </w:t>
      </w:r>
      <w:hyperlink r:id="rId14">
        <w:r w:rsidR="33C36143" w:rsidRPr="76360A4A">
          <w:rPr>
            <w:rStyle w:val="Hyperlink"/>
            <w:rFonts w:ascii="Arial" w:eastAsia="Arial" w:hAnsi="Arial" w:cs="Arial"/>
          </w:rPr>
          <w:t>Engagement Feedback Log template</w:t>
        </w:r>
      </w:hyperlink>
      <w:r w:rsidRPr="76360A4A">
        <w:rPr>
          <w:rFonts w:ascii="Arial" w:eastAsia="Arial" w:hAnsi="Arial" w:cs="Arial"/>
        </w:rPr>
        <w:t xml:space="preserve"> so they can record feedback from the public. </w:t>
      </w:r>
    </w:p>
    <w:p w14:paraId="56A04061" w14:textId="68789724" w:rsidR="005D16C8" w:rsidRDefault="005D16C8" w:rsidP="76360A4A">
      <w:pPr>
        <w:rPr>
          <w:rFonts w:ascii="Arial" w:eastAsia="Arial" w:hAnsi="Arial" w:cs="Arial"/>
        </w:rPr>
      </w:pPr>
      <w:r w:rsidRPr="76360A4A">
        <w:rPr>
          <w:rFonts w:ascii="Arial" w:eastAsia="Arial" w:hAnsi="Arial" w:cs="Arial"/>
        </w:rPr>
        <w:t>Notify the</w:t>
      </w:r>
      <w:r w:rsidR="2DD5842E" w:rsidRPr="76360A4A">
        <w:rPr>
          <w:rFonts w:ascii="Arial" w:eastAsia="Arial" w:hAnsi="Arial" w:cs="Arial"/>
        </w:rPr>
        <w:t xml:space="preserve"> Primary Care</w:t>
      </w:r>
      <w:r w:rsidRPr="76360A4A">
        <w:rPr>
          <w:rFonts w:ascii="Arial" w:eastAsia="Arial" w:hAnsi="Arial" w:cs="Arial"/>
        </w:rPr>
        <w:t xml:space="preserve"> </w:t>
      </w:r>
      <w:r w:rsidR="55DE9AC4" w:rsidRPr="76360A4A">
        <w:rPr>
          <w:rFonts w:ascii="Arial" w:eastAsia="Arial" w:hAnsi="Arial" w:cs="Arial"/>
        </w:rPr>
        <w:t>C</w:t>
      </w:r>
      <w:r w:rsidRPr="76360A4A">
        <w:rPr>
          <w:rFonts w:ascii="Arial" w:eastAsia="Arial" w:hAnsi="Arial" w:cs="Arial"/>
        </w:rPr>
        <w:t xml:space="preserve">ommissioning </w:t>
      </w:r>
      <w:r w:rsidR="151AE4BD" w:rsidRPr="76360A4A">
        <w:rPr>
          <w:rFonts w:ascii="Arial" w:eastAsia="Arial" w:hAnsi="Arial" w:cs="Arial"/>
        </w:rPr>
        <w:t>T</w:t>
      </w:r>
      <w:r w:rsidRPr="76360A4A">
        <w:rPr>
          <w:rFonts w:ascii="Arial" w:eastAsia="Arial" w:hAnsi="Arial" w:cs="Arial"/>
        </w:rPr>
        <w:t>eam about engagement activities</w:t>
      </w:r>
      <w:r w:rsidR="28E82846" w:rsidRPr="76360A4A">
        <w:rPr>
          <w:rFonts w:ascii="Arial" w:eastAsia="Arial" w:hAnsi="Arial" w:cs="Arial"/>
        </w:rPr>
        <w:t>,</w:t>
      </w:r>
      <w:r w:rsidRPr="76360A4A">
        <w:rPr>
          <w:rFonts w:ascii="Arial" w:eastAsia="Arial" w:hAnsi="Arial" w:cs="Arial"/>
        </w:rPr>
        <w:t xml:space="preserve"> timelines and </w:t>
      </w:r>
      <w:r w:rsidR="17F336AF" w:rsidRPr="76360A4A">
        <w:rPr>
          <w:rFonts w:ascii="Arial" w:eastAsia="Arial" w:hAnsi="Arial" w:cs="Arial"/>
        </w:rPr>
        <w:t xml:space="preserve">when to </w:t>
      </w:r>
      <w:r w:rsidRPr="76360A4A">
        <w:rPr>
          <w:rFonts w:ascii="Arial" w:eastAsia="Arial" w:hAnsi="Arial" w:cs="Arial"/>
        </w:rPr>
        <w:t>expect reporting timelines to PCSG</w:t>
      </w:r>
      <w:r w:rsidR="05B9A363" w:rsidRPr="76360A4A">
        <w:rPr>
          <w:rFonts w:ascii="Arial" w:eastAsia="Arial" w:hAnsi="Arial" w:cs="Arial"/>
        </w:rPr>
        <w:t>,</w:t>
      </w:r>
      <w:r w:rsidR="01D76B0C" w:rsidRPr="76360A4A">
        <w:rPr>
          <w:rFonts w:ascii="Arial" w:eastAsia="Arial" w:hAnsi="Arial" w:cs="Arial"/>
        </w:rPr>
        <w:t xml:space="preserve"> as they manage the agenda items. </w:t>
      </w:r>
      <w:r w:rsidRPr="76360A4A">
        <w:rPr>
          <w:rFonts w:ascii="Arial" w:eastAsia="Arial" w:hAnsi="Arial" w:cs="Arial"/>
        </w:rPr>
        <w:t xml:space="preserve"> </w:t>
      </w:r>
    </w:p>
    <w:p w14:paraId="0D5A6E22" w14:textId="3280BED4" w:rsidR="005D16C8" w:rsidRPr="002F5C26" w:rsidRDefault="006C7913" w:rsidP="76360A4A">
      <w:pPr>
        <w:rPr>
          <w:rFonts w:ascii="Arial" w:eastAsia="Arial" w:hAnsi="Arial" w:cs="Arial"/>
        </w:rPr>
      </w:pPr>
      <w:r>
        <w:rPr>
          <w:rFonts w:ascii="Arial" w:eastAsia="Arial" w:hAnsi="Arial" w:cs="Arial"/>
        </w:rPr>
        <w:t>Check</w:t>
      </w:r>
      <w:r w:rsidR="005D16C8" w:rsidRPr="69E45E39">
        <w:rPr>
          <w:rFonts w:ascii="Arial" w:eastAsia="Arial" w:hAnsi="Arial" w:cs="Arial"/>
        </w:rPr>
        <w:t xml:space="preserve"> </w:t>
      </w:r>
      <w:r w:rsidR="391811A0" w:rsidRPr="69E45E39">
        <w:rPr>
          <w:rFonts w:ascii="Arial" w:eastAsia="Arial" w:hAnsi="Arial" w:cs="Arial"/>
        </w:rPr>
        <w:t>with the</w:t>
      </w:r>
      <w:r w:rsidR="005D16C8" w:rsidRPr="69E45E39">
        <w:rPr>
          <w:rFonts w:ascii="Arial" w:eastAsia="Arial" w:hAnsi="Arial" w:cs="Arial"/>
        </w:rPr>
        <w:t xml:space="preserve"> Communications </w:t>
      </w:r>
      <w:r w:rsidR="643C3751" w:rsidRPr="69E45E39">
        <w:rPr>
          <w:rFonts w:ascii="Arial" w:eastAsia="Arial" w:hAnsi="Arial" w:cs="Arial"/>
        </w:rPr>
        <w:t>T</w:t>
      </w:r>
      <w:r w:rsidR="005D16C8" w:rsidRPr="69E45E39">
        <w:rPr>
          <w:rFonts w:ascii="Arial" w:eastAsia="Arial" w:hAnsi="Arial" w:cs="Arial"/>
        </w:rPr>
        <w:t>eam</w:t>
      </w:r>
      <w:r w:rsidR="0DE6F0DF" w:rsidRPr="69E45E39">
        <w:rPr>
          <w:rFonts w:ascii="Arial" w:eastAsia="Arial" w:hAnsi="Arial" w:cs="Arial"/>
        </w:rPr>
        <w:t xml:space="preserve"> if anyone else</w:t>
      </w:r>
      <w:r w:rsidR="005D16C8" w:rsidRPr="69E45E39">
        <w:rPr>
          <w:rFonts w:ascii="Arial" w:eastAsia="Arial" w:hAnsi="Arial" w:cs="Arial"/>
        </w:rPr>
        <w:t xml:space="preserve"> needs to be notified</w:t>
      </w:r>
      <w:r w:rsidR="6F5B0693" w:rsidRPr="69E45E39">
        <w:rPr>
          <w:rFonts w:ascii="Arial" w:eastAsia="Arial" w:hAnsi="Arial" w:cs="Arial"/>
        </w:rPr>
        <w:t xml:space="preserve"> prior to going into the public domain. </w:t>
      </w:r>
    </w:p>
    <w:p w14:paraId="4F2470EA" w14:textId="77777777" w:rsidR="002F5C26" w:rsidRPr="002F5C26" w:rsidRDefault="002F5C26" w:rsidP="76360A4A">
      <w:pPr>
        <w:rPr>
          <w:rFonts w:ascii="Arial" w:eastAsia="Arial" w:hAnsi="Arial" w:cs="Arial"/>
          <w:b/>
          <w:bCs/>
        </w:rPr>
      </w:pPr>
      <w:r w:rsidRPr="76360A4A">
        <w:rPr>
          <w:rFonts w:ascii="Arial" w:eastAsia="Arial" w:hAnsi="Arial" w:cs="Arial"/>
          <w:b/>
          <w:bCs/>
        </w:rPr>
        <w:lastRenderedPageBreak/>
        <w:t>Completing the Engagement Report</w:t>
      </w:r>
    </w:p>
    <w:p w14:paraId="3626BFC4" w14:textId="10F07ABF" w:rsidR="002F5C26" w:rsidRDefault="002F5C26" w:rsidP="76360A4A">
      <w:pPr>
        <w:rPr>
          <w:rFonts w:ascii="Arial" w:eastAsia="Arial" w:hAnsi="Arial" w:cs="Arial"/>
        </w:rPr>
      </w:pPr>
      <w:r w:rsidRPr="18113FA8">
        <w:rPr>
          <w:rFonts w:ascii="Arial" w:eastAsia="Arial" w:hAnsi="Arial" w:cs="Arial"/>
        </w:rPr>
        <w:t xml:space="preserve">Use the </w:t>
      </w:r>
      <w:hyperlink r:id="rId15">
        <w:r w:rsidR="002048C6" w:rsidRPr="18113FA8">
          <w:rPr>
            <w:rStyle w:val="Hyperlink"/>
            <w:rFonts w:ascii="Arial" w:hAnsi="Arial" w:cs="Arial"/>
          </w:rPr>
          <w:t xml:space="preserve">Engagement Report </w:t>
        </w:r>
        <w:r w:rsidR="4BAC9013" w:rsidRPr="18113FA8">
          <w:rPr>
            <w:rStyle w:val="Hyperlink"/>
            <w:rFonts w:ascii="Arial" w:hAnsi="Arial" w:cs="Arial"/>
          </w:rPr>
          <w:t>t</w:t>
        </w:r>
        <w:r w:rsidR="002048C6" w:rsidRPr="18113FA8">
          <w:rPr>
            <w:rStyle w:val="Hyperlink"/>
            <w:rFonts w:ascii="Arial" w:hAnsi="Arial" w:cs="Arial"/>
          </w:rPr>
          <w:t>emplate</w:t>
        </w:r>
      </w:hyperlink>
      <w:r w:rsidRPr="18113FA8">
        <w:rPr>
          <w:rFonts w:ascii="Arial" w:eastAsia="Arial" w:hAnsi="Arial" w:cs="Arial"/>
        </w:rPr>
        <w:t xml:space="preserve"> to document the engagement activities and feedback collected:</w:t>
      </w:r>
    </w:p>
    <w:p w14:paraId="0797A1D1" w14:textId="1E149BC0" w:rsidR="002F5C26" w:rsidRDefault="002048C6" w:rsidP="76360A4A">
      <w:pPr>
        <w:numPr>
          <w:ilvl w:val="0"/>
          <w:numId w:val="8"/>
        </w:numPr>
        <w:rPr>
          <w:rFonts w:ascii="Arial" w:eastAsia="Arial" w:hAnsi="Arial" w:cs="Arial"/>
        </w:rPr>
      </w:pPr>
      <w:r>
        <w:rPr>
          <w:rFonts w:ascii="Arial" w:eastAsia="Arial" w:hAnsi="Arial" w:cs="Arial"/>
          <w:b/>
          <w:bCs/>
        </w:rPr>
        <w:t>Complete Engagement report</w:t>
      </w:r>
      <w:r w:rsidR="002F5C26" w:rsidRPr="76360A4A">
        <w:rPr>
          <w:rFonts w:ascii="Arial" w:eastAsia="Arial" w:hAnsi="Arial" w:cs="Arial"/>
        </w:rPr>
        <w:t xml:space="preserve">: </w:t>
      </w:r>
      <w:r>
        <w:rPr>
          <w:rFonts w:ascii="Arial" w:eastAsia="Arial" w:hAnsi="Arial" w:cs="Arial"/>
        </w:rPr>
        <w:t>Show</w:t>
      </w:r>
      <w:r w:rsidR="002F5C26" w:rsidRPr="76360A4A">
        <w:rPr>
          <w:rFonts w:ascii="Arial" w:eastAsia="Arial" w:hAnsi="Arial" w:cs="Arial"/>
        </w:rPr>
        <w:t xml:space="preserve"> the feedback received and how it </w:t>
      </w:r>
      <w:r>
        <w:rPr>
          <w:rFonts w:ascii="Arial" w:eastAsia="Arial" w:hAnsi="Arial" w:cs="Arial"/>
        </w:rPr>
        <w:t>has been</w:t>
      </w:r>
      <w:r w:rsidR="002F5C26" w:rsidRPr="76360A4A">
        <w:rPr>
          <w:rFonts w:ascii="Arial" w:eastAsia="Arial" w:hAnsi="Arial" w:cs="Arial"/>
        </w:rPr>
        <w:t xml:space="preserve"> </w:t>
      </w:r>
      <w:r w:rsidR="005D16C8" w:rsidRPr="76360A4A">
        <w:rPr>
          <w:rFonts w:ascii="Arial" w:eastAsia="Arial" w:hAnsi="Arial" w:cs="Arial"/>
        </w:rPr>
        <w:t xml:space="preserve">consciously </w:t>
      </w:r>
      <w:r w:rsidR="002F5C26" w:rsidRPr="76360A4A">
        <w:rPr>
          <w:rFonts w:ascii="Arial" w:eastAsia="Arial" w:hAnsi="Arial" w:cs="Arial"/>
        </w:rPr>
        <w:t xml:space="preserve">considered </w:t>
      </w:r>
      <w:r w:rsidR="005D16C8" w:rsidRPr="76360A4A">
        <w:rPr>
          <w:rFonts w:ascii="Arial" w:eastAsia="Arial" w:hAnsi="Arial" w:cs="Arial"/>
        </w:rPr>
        <w:t>by the practice.</w:t>
      </w:r>
    </w:p>
    <w:p w14:paraId="1A733B42" w14:textId="26DC3849" w:rsidR="005D16C8" w:rsidRPr="002F5C26" w:rsidRDefault="005D16C8" w:rsidP="76360A4A">
      <w:pPr>
        <w:numPr>
          <w:ilvl w:val="0"/>
          <w:numId w:val="8"/>
        </w:numPr>
        <w:rPr>
          <w:rFonts w:ascii="Arial" w:eastAsia="Arial" w:hAnsi="Arial" w:cs="Arial"/>
        </w:rPr>
      </w:pPr>
      <w:r w:rsidRPr="76360A4A">
        <w:rPr>
          <w:rFonts w:ascii="Arial" w:eastAsia="Arial" w:hAnsi="Arial" w:cs="Arial"/>
          <w:b/>
          <w:bCs/>
        </w:rPr>
        <w:t>Submit</w:t>
      </w:r>
      <w:r w:rsidR="0071784A" w:rsidRPr="76360A4A">
        <w:rPr>
          <w:rFonts w:ascii="Arial" w:eastAsia="Arial" w:hAnsi="Arial" w:cs="Arial"/>
          <w:b/>
          <w:bCs/>
        </w:rPr>
        <w:t>:</w:t>
      </w:r>
      <w:r w:rsidRPr="76360A4A">
        <w:rPr>
          <w:rFonts w:ascii="Arial" w:eastAsia="Arial" w:hAnsi="Arial" w:cs="Arial"/>
          <w:b/>
          <w:bCs/>
        </w:rPr>
        <w:t xml:space="preserve"> </w:t>
      </w:r>
      <w:r w:rsidRPr="76360A4A">
        <w:rPr>
          <w:rFonts w:ascii="Arial" w:eastAsia="Arial" w:hAnsi="Arial" w:cs="Arial"/>
        </w:rPr>
        <w:t>to PC</w:t>
      </w:r>
      <w:r w:rsidR="0071784A" w:rsidRPr="76360A4A">
        <w:rPr>
          <w:rFonts w:ascii="Arial" w:eastAsia="Arial" w:hAnsi="Arial" w:cs="Arial"/>
        </w:rPr>
        <w:t>SG for decision making</w:t>
      </w:r>
    </w:p>
    <w:p w14:paraId="5F2779B5" w14:textId="47DA3CEA" w:rsidR="002F5C26" w:rsidRPr="002F5C26" w:rsidRDefault="002F5C26" w:rsidP="76360A4A">
      <w:pPr>
        <w:numPr>
          <w:ilvl w:val="0"/>
          <w:numId w:val="8"/>
        </w:numPr>
        <w:rPr>
          <w:rFonts w:ascii="Arial" w:eastAsia="Arial" w:hAnsi="Arial" w:cs="Arial"/>
        </w:rPr>
      </w:pPr>
      <w:r w:rsidRPr="76360A4A">
        <w:rPr>
          <w:rFonts w:ascii="Arial" w:eastAsia="Arial" w:hAnsi="Arial" w:cs="Arial"/>
          <w:b/>
          <w:bCs/>
        </w:rPr>
        <w:t>Final Decision</w:t>
      </w:r>
      <w:r w:rsidRPr="76360A4A">
        <w:rPr>
          <w:rFonts w:ascii="Arial" w:eastAsia="Arial" w:hAnsi="Arial" w:cs="Arial"/>
        </w:rPr>
        <w:t>: Detail the final decision made by the Primary Care Sub</w:t>
      </w:r>
      <w:r w:rsidR="667AF8E5" w:rsidRPr="76360A4A">
        <w:rPr>
          <w:rFonts w:ascii="Arial" w:eastAsia="Arial" w:hAnsi="Arial" w:cs="Arial"/>
        </w:rPr>
        <w:t>g</w:t>
      </w:r>
      <w:r w:rsidRPr="76360A4A">
        <w:rPr>
          <w:rFonts w:ascii="Arial" w:eastAsia="Arial" w:hAnsi="Arial" w:cs="Arial"/>
        </w:rPr>
        <w:t>roup</w:t>
      </w:r>
    </w:p>
    <w:p w14:paraId="192844C0" w14:textId="77777777" w:rsidR="00985691" w:rsidRDefault="00985691" w:rsidP="76360A4A">
      <w:pPr>
        <w:rPr>
          <w:rFonts w:ascii="Arial" w:eastAsia="Arial" w:hAnsi="Arial" w:cs="Arial"/>
          <w:b/>
          <w:bCs/>
        </w:rPr>
      </w:pPr>
    </w:p>
    <w:p w14:paraId="7FCF4F24" w14:textId="0B05E3E4" w:rsidR="00985691" w:rsidRPr="00DD46EC" w:rsidRDefault="00985691" w:rsidP="76360A4A">
      <w:pPr>
        <w:rPr>
          <w:rFonts w:ascii="Arial" w:eastAsia="Arial" w:hAnsi="Arial" w:cs="Arial"/>
          <w:b/>
          <w:bCs/>
        </w:rPr>
      </w:pPr>
      <w:r w:rsidRPr="00DD46EC">
        <w:rPr>
          <w:rFonts w:ascii="Arial" w:eastAsia="Arial" w:hAnsi="Arial" w:cs="Arial"/>
          <w:b/>
          <w:bCs/>
        </w:rPr>
        <w:t>Communicating the</w:t>
      </w:r>
      <w:r w:rsidR="0048216F" w:rsidRPr="00DD46EC">
        <w:rPr>
          <w:rFonts w:ascii="Arial" w:eastAsia="Arial" w:hAnsi="Arial" w:cs="Arial"/>
          <w:b/>
          <w:bCs/>
        </w:rPr>
        <w:t xml:space="preserve"> Decision</w:t>
      </w:r>
    </w:p>
    <w:p w14:paraId="4EB392B6" w14:textId="062A329D" w:rsidR="0048216F" w:rsidRPr="00DD46EC" w:rsidRDefault="0048216F" w:rsidP="76360A4A">
      <w:pPr>
        <w:rPr>
          <w:rFonts w:ascii="Arial" w:eastAsia="Arial" w:hAnsi="Arial" w:cs="Arial"/>
        </w:rPr>
      </w:pPr>
      <w:r w:rsidRPr="00DD46EC">
        <w:rPr>
          <w:rFonts w:ascii="Arial" w:eastAsia="Arial" w:hAnsi="Arial" w:cs="Arial"/>
        </w:rPr>
        <w:t>Final decisions will be communicated with</w:t>
      </w:r>
      <w:r w:rsidR="00FA29C5" w:rsidRPr="00DD46EC">
        <w:rPr>
          <w:rFonts w:ascii="Arial" w:eastAsia="Arial" w:hAnsi="Arial" w:cs="Arial"/>
        </w:rPr>
        <w:t xml:space="preserve"> the practice</w:t>
      </w:r>
      <w:r w:rsidRPr="00DD46EC">
        <w:rPr>
          <w:rFonts w:ascii="Arial" w:eastAsia="Arial" w:hAnsi="Arial" w:cs="Arial"/>
        </w:rPr>
        <w:t xml:space="preserve"> via the PCSG </w:t>
      </w:r>
      <w:r w:rsidR="002316CC" w:rsidRPr="00DD46EC">
        <w:rPr>
          <w:rFonts w:ascii="Arial" w:eastAsia="Arial" w:hAnsi="Arial" w:cs="Arial"/>
        </w:rPr>
        <w:t>advice</w:t>
      </w:r>
      <w:r w:rsidRPr="00DD46EC">
        <w:rPr>
          <w:rFonts w:ascii="Arial" w:eastAsia="Arial" w:hAnsi="Arial" w:cs="Arial"/>
        </w:rPr>
        <w:t xml:space="preserve"> and next step actions.</w:t>
      </w:r>
    </w:p>
    <w:p w14:paraId="7541945C" w14:textId="4F5D784E" w:rsidR="005F3CD6" w:rsidRPr="00DD46EC" w:rsidRDefault="005F3CD6" w:rsidP="005F3CD6">
      <w:pPr>
        <w:rPr>
          <w:rFonts w:ascii="Arial" w:eastAsia="Arial" w:hAnsi="Arial" w:cs="Arial"/>
        </w:rPr>
      </w:pPr>
      <w:r w:rsidRPr="00DD46EC">
        <w:rPr>
          <w:rFonts w:ascii="Arial" w:eastAsia="Arial" w:hAnsi="Arial" w:cs="Arial"/>
        </w:rPr>
        <w:t>Some key principles about how to communicate final decisions</w:t>
      </w:r>
      <w:r w:rsidR="00361EC7" w:rsidRPr="00DD46EC">
        <w:rPr>
          <w:rFonts w:ascii="Arial" w:eastAsia="Arial" w:hAnsi="Arial" w:cs="Arial"/>
        </w:rPr>
        <w:t xml:space="preserve"> with the public</w:t>
      </w:r>
      <w:r w:rsidRPr="00DD46EC">
        <w:rPr>
          <w:rFonts w:ascii="Arial" w:eastAsia="Arial" w:hAnsi="Arial" w:cs="Arial"/>
        </w:rPr>
        <w:t xml:space="preserve"> are: </w:t>
      </w:r>
    </w:p>
    <w:p w14:paraId="6FE59424" w14:textId="77777777" w:rsidR="005F3CD6" w:rsidRPr="00DD46EC" w:rsidRDefault="005F3CD6" w:rsidP="005F3CD6">
      <w:pPr>
        <w:rPr>
          <w:rFonts w:ascii="Arial" w:eastAsia="Arial" w:hAnsi="Arial" w:cs="Arial"/>
        </w:rPr>
      </w:pPr>
      <w:r w:rsidRPr="00DD46EC">
        <w:rPr>
          <w:rFonts w:ascii="Arial" w:eastAsia="Arial" w:hAnsi="Arial" w:cs="Arial"/>
        </w:rPr>
        <w:t>1. Be Clear and Timely</w:t>
      </w:r>
    </w:p>
    <w:p w14:paraId="6EF39BCD" w14:textId="02BA73B8" w:rsidR="005F3CD6" w:rsidRPr="00DD46EC" w:rsidRDefault="005F3CD6" w:rsidP="00361EC7">
      <w:pPr>
        <w:pStyle w:val="ListParagraph"/>
        <w:numPr>
          <w:ilvl w:val="0"/>
          <w:numId w:val="23"/>
        </w:numPr>
        <w:rPr>
          <w:rFonts w:ascii="Arial" w:eastAsia="Arial" w:hAnsi="Arial" w:cs="Arial"/>
        </w:rPr>
      </w:pPr>
      <w:r w:rsidRPr="00DD46EC">
        <w:rPr>
          <w:rFonts w:ascii="Arial" w:eastAsia="Arial" w:hAnsi="Arial" w:cs="Arial"/>
        </w:rPr>
        <w:t xml:space="preserve">Avoid vague language like “patients will be informed later” which can be misinterpreted as a final announcement. </w:t>
      </w:r>
    </w:p>
    <w:p w14:paraId="12ACF505" w14:textId="12A04913" w:rsidR="005F3CD6" w:rsidRPr="00DD46EC" w:rsidRDefault="005F3CD6" w:rsidP="00361EC7">
      <w:pPr>
        <w:pStyle w:val="ListParagraph"/>
        <w:numPr>
          <w:ilvl w:val="0"/>
          <w:numId w:val="23"/>
        </w:numPr>
        <w:rPr>
          <w:rFonts w:ascii="Arial" w:eastAsia="Arial" w:hAnsi="Arial" w:cs="Arial"/>
        </w:rPr>
      </w:pPr>
      <w:r w:rsidRPr="00DD46EC">
        <w:rPr>
          <w:rFonts w:ascii="Arial" w:eastAsia="Arial" w:hAnsi="Arial" w:cs="Arial"/>
        </w:rPr>
        <w:t>Use direct, factual statements: e.g. “The Galway Branch will close on 15 March 2026.”</w:t>
      </w:r>
    </w:p>
    <w:p w14:paraId="16F60DAD" w14:textId="77777777" w:rsidR="005F3CD6" w:rsidRPr="00DD46EC" w:rsidRDefault="005F3CD6" w:rsidP="005F3CD6">
      <w:pPr>
        <w:rPr>
          <w:rFonts w:ascii="Arial" w:eastAsia="Arial" w:hAnsi="Arial" w:cs="Arial"/>
        </w:rPr>
      </w:pPr>
      <w:r w:rsidRPr="00DD46EC">
        <w:rPr>
          <w:rFonts w:ascii="Arial" w:eastAsia="Arial" w:hAnsi="Arial" w:cs="Arial"/>
        </w:rPr>
        <w:t>2. Coordinate Internally First</w:t>
      </w:r>
    </w:p>
    <w:p w14:paraId="15F55377" w14:textId="77777777" w:rsidR="005F3CD6" w:rsidRPr="00DD46EC" w:rsidRDefault="005F3CD6" w:rsidP="005F3CD6">
      <w:pPr>
        <w:rPr>
          <w:rFonts w:ascii="Arial" w:eastAsia="Arial" w:hAnsi="Arial" w:cs="Arial"/>
        </w:rPr>
      </w:pPr>
      <w:r w:rsidRPr="00DD46EC">
        <w:rPr>
          <w:rFonts w:ascii="Arial" w:eastAsia="Arial" w:hAnsi="Arial" w:cs="Arial"/>
        </w:rPr>
        <w:t>Before public release, ensure:</w:t>
      </w:r>
    </w:p>
    <w:p w14:paraId="4773F77E" w14:textId="77777777" w:rsidR="005F3CD6" w:rsidRPr="00DD46EC" w:rsidRDefault="005F3CD6" w:rsidP="002C3966">
      <w:pPr>
        <w:pStyle w:val="ListParagraph"/>
        <w:numPr>
          <w:ilvl w:val="0"/>
          <w:numId w:val="19"/>
        </w:numPr>
        <w:rPr>
          <w:rFonts w:ascii="Arial" w:eastAsia="Arial" w:hAnsi="Arial" w:cs="Arial"/>
        </w:rPr>
      </w:pPr>
      <w:r w:rsidRPr="00DD46EC">
        <w:rPr>
          <w:rFonts w:ascii="Arial" w:eastAsia="Arial" w:hAnsi="Arial" w:cs="Arial"/>
        </w:rPr>
        <w:t>Stakeholder mapping is complete</w:t>
      </w:r>
    </w:p>
    <w:p w14:paraId="46EA8034" w14:textId="77777777" w:rsidR="005F3CD6" w:rsidRPr="00DD46EC" w:rsidRDefault="005F3CD6" w:rsidP="002C3966">
      <w:pPr>
        <w:pStyle w:val="ListParagraph"/>
        <w:numPr>
          <w:ilvl w:val="0"/>
          <w:numId w:val="19"/>
        </w:numPr>
        <w:rPr>
          <w:rFonts w:ascii="Arial" w:eastAsia="Arial" w:hAnsi="Arial" w:cs="Arial"/>
        </w:rPr>
      </w:pPr>
      <w:r w:rsidRPr="00DD46EC">
        <w:rPr>
          <w:rFonts w:ascii="Arial" w:eastAsia="Arial" w:hAnsi="Arial" w:cs="Arial"/>
        </w:rPr>
        <w:t>Communications plan is agreed</w:t>
      </w:r>
    </w:p>
    <w:p w14:paraId="2D452628" w14:textId="2CF19E1B" w:rsidR="005F3CD6" w:rsidRPr="00DD46EC" w:rsidRDefault="002C3966" w:rsidP="005F3CD6">
      <w:pPr>
        <w:rPr>
          <w:rFonts w:ascii="Arial" w:eastAsia="Arial" w:hAnsi="Arial" w:cs="Arial"/>
        </w:rPr>
      </w:pPr>
      <w:r w:rsidRPr="00DD46EC">
        <w:rPr>
          <w:rFonts w:ascii="Arial" w:eastAsia="Arial" w:hAnsi="Arial" w:cs="Arial"/>
        </w:rPr>
        <w:t>T</w:t>
      </w:r>
      <w:r w:rsidR="005F3CD6" w:rsidRPr="00DD46EC">
        <w:rPr>
          <w:rFonts w:ascii="Arial" w:eastAsia="Arial" w:hAnsi="Arial" w:cs="Arial"/>
        </w:rPr>
        <w:t>he ICB Engagement Team or Comms</w:t>
      </w:r>
      <w:r w:rsidRPr="00DD46EC">
        <w:rPr>
          <w:rFonts w:ascii="Arial" w:eastAsia="Arial" w:hAnsi="Arial" w:cs="Arial"/>
        </w:rPr>
        <w:t xml:space="preserve"> can support with sense checking</w:t>
      </w:r>
      <w:r w:rsidR="00564556" w:rsidRPr="00DD46EC">
        <w:rPr>
          <w:rFonts w:ascii="Arial" w:eastAsia="Arial" w:hAnsi="Arial" w:cs="Arial"/>
        </w:rPr>
        <w:t>.</w:t>
      </w:r>
      <w:r w:rsidRPr="00DD46EC">
        <w:rPr>
          <w:rFonts w:ascii="Arial" w:eastAsia="Arial" w:hAnsi="Arial" w:cs="Arial"/>
        </w:rPr>
        <w:t xml:space="preserve"> </w:t>
      </w:r>
      <w:r w:rsidR="005F3CD6" w:rsidRPr="00DD46EC">
        <w:rPr>
          <w:rFonts w:ascii="Arial" w:eastAsia="Arial" w:hAnsi="Arial" w:cs="Arial"/>
        </w:rPr>
        <w:t xml:space="preserve"> </w:t>
      </w:r>
    </w:p>
    <w:p w14:paraId="625E8460" w14:textId="77777777" w:rsidR="005F3CD6" w:rsidRPr="00DD46EC" w:rsidRDefault="005F3CD6" w:rsidP="005F3CD6">
      <w:pPr>
        <w:rPr>
          <w:rFonts w:ascii="Arial" w:eastAsia="Arial" w:hAnsi="Arial" w:cs="Arial"/>
        </w:rPr>
      </w:pPr>
      <w:r w:rsidRPr="00DD46EC">
        <w:rPr>
          <w:rFonts w:ascii="Arial" w:eastAsia="Arial" w:hAnsi="Arial" w:cs="Arial"/>
        </w:rPr>
        <w:t>3. Notify Stakeholders Simultaneously</w:t>
      </w:r>
    </w:p>
    <w:p w14:paraId="499BBB49" w14:textId="46A1CB6B" w:rsidR="005F3CD6" w:rsidRPr="00DD46EC" w:rsidRDefault="00564556" w:rsidP="005F3CD6">
      <w:pPr>
        <w:rPr>
          <w:rFonts w:ascii="Arial" w:eastAsia="Arial" w:hAnsi="Arial" w:cs="Arial"/>
        </w:rPr>
      </w:pPr>
      <w:r w:rsidRPr="00DD46EC">
        <w:rPr>
          <w:rFonts w:ascii="Arial" w:eastAsia="Arial" w:hAnsi="Arial" w:cs="Arial"/>
        </w:rPr>
        <w:t>(</w:t>
      </w:r>
      <w:r w:rsidR="00A205CD" w:rsidRPr="00DD46EC">
        <w:rPr>
          <w:rFonts w:ascii="Arial" w:eastAsia="Arial" w:hAnsi="Arial" w:cs="Arial"/>
        </w:rPr>
        <w:t>Though co</w:t>
      </w:r>
      <w:r w:rsidR="005F3CD6" w:rsidRPr="00DD46EC">
        <w:rPr>
          <w:rFonts w:ascii="Arial" w:eastAsia="Arial" w:hAnsi="Arial" w:cs="Arial"/>
        </w:rPr>
        <w:t xml:space="preserve">nsider </w:t>
      </w:r>
      <w:r w:rsidR="00A205CD" w:rsidRPr="00DD46EC">
        <w:rPr>
          <w:rFonts w:ascii="Arial" w:eastAsia="Arial" w:hAnsi="Arial" w:cs="Arial"/>
        </w:rPr>
        <w:t>if MPs may need a "head up" notifications – The ICB can advise if this is needed</w:t>
      </w:r>
      <w:r w:rsidR="004A3B9B" w:rsidRPr="00DD46EC">
        <w:rPr>
          <w:rFonts w:ascii="Arial" w:eastAsia="Arial" w:hAnsi="Arial" w:cs="Arial"/>
        </w:rPr>
        <w:t xml:space="preserve"> and who will lead</w:t>
      </w:r>
      <w:r w:rsidR="00A205CD" w:rsidRPr="00DD46EC">
        <w:rPr>
          <w:rFonts w:ascii="Arial" w:eastAsia="Arial" w:hAnsi="Arial" w:cs="Arial"/>
        </w:rPr>
        <w:t>.</w:t>
      </w:r>
      <w:r w:rsidRPr="00DD46EC">
        <w:rPr>
          <w:rFonts w:ascii="Arial" w:eastAsia="Arial" w:hAnsi="Arial" w:cs="Arial"/>
        </w:rPr>
        <w:t>)</w:t>
      </w:r>
    </w:p>
    <w:p w14:paraId="4349847B" w14:textId="77777777" w:rsidR="005F3CD6" w:rsidRPr="00DD46EC" w:rsidRDefault="005F3CD6" w:rsidP="005F3CD6">
      <w:pPr>
        <w:rPr>
          <w:rFonts w:ascii="Arial" w:eastAsia="Arial" w:hAnsi="Arial" w:cs="Arial"/>
        </w:rPr>
      </w:pPr>
      <w:r w:rsidRPr="00DD46EC">
        <w:rPr>
          <w:rFonts w:ascii="Arial" w:eastAsia="Arial" w:hAnsi="Arial" w:cs="Arial"/>
        </w:rPr>
        <w:t>4. Use Multiple Channels</w:t>
      </w:r>
    </w:p>
    <w:p w14:paraId="327A256C" w14:textId="77777777" w:rsidR="005F3CD6" w:rsidRPr="00DD46EC" w:rsidRDefault="005F3CD6" w:rsidP="00A205CD">
      <w:pPr>
        <w:pStyle w:val="ListParagraph"/>
        <w:numPr>
          <w:ilvl w:val="0"/>
          <w:numId w:val="20"/>
        </w:numPr>
        <w:rPr>
          <w:rFonts w:ascii="Arial" w:eastAsia="Arial" w:hAnsi="Arial" w:cs="Arial"/>
        </w:rPr>
      </w:pPr>
      <w:r w:rsidRPr="00DD46EC">
        <w:rPr>
          <w:rFonts w:ascii="Arial" w:eastAsia="Arial" w:hAnsi="Arial" w:cs="Arial"/>
        </w:rPr>
        <w:t>Website updates</w:t>
      </w:r>
    </w:p>
    <w:p w14:paraId="12FA5D4E" w14:textId="77777777" w:rsidR="005F3CD6" w:rsidRPr="00DD46EC" w:rsidRDefault="005F3CD6" w:rsidP="00A205CD">
      <w:pPr>
        <w:pStyle w:val="ListParagraph"/>
        <w:numPr>
          <w:ilvl w:val="0"/>
          <w:numId w:val="20"/>
        </w:numPr>
        <w:rPr>
          <w:rFonts w:ascii="Arial" w:eastAsia="Arial" w:hAnsi="Arial" w:cs="Arial"/>
        </w:rPr>
      </w:pPr>
      <w:r w:rsidRPr="00DD46EC">
        <w:rPr>
          <w:rFonts w:ascii="Arial" w:eastAsia="Arial" w:hAnsi="Arial" w:cs="Arial"/>
        </w:rPr>
        <w:t>Posters in waiting rooms</w:t>
      </w:r>
    </w:p>
    <w:p w14:paraId="29DA2E3D" w14:textId="77777777" w:rsidR="005F3CD6" w:rsidRPr="00DD46EC" w:rsidRDefault="005F3CD6" w:rsidP="00A205CD">
      <w:pPr>
        <w:pStyle w:val="ListParagraph"/>
        <w:numPr>
          <w:ilvl w:val="0"/>
          <w:numId w:val="20"/>
        </w:numPr>
        <w:rPr>
          <w:rFonts w:ascii="Arial" w:eastAsia="Arial" w:hAnsi="Arial" w:cs="Arial"/>
        </w:rPr>
      </w:pPr>
      <w:r w:rsidRPr="00DD46EC">
        <w:rPr>
          <w:rFonts w:ascii="Arial" w:eastAsia="Arial" w:hAnsi="Arial" w:cs="Arial"/>
        </w:rPr>
        <w:t>SMS or email to registered patients</w:t>
      </w:r>
    </w:p>
    <w:p w14:paraId="322C96C7" w14:textId="77777777" w:rsidR="005F3CD6" w:rsidRPr="00DD46EC" w:rsidRDefault="005F3CD6" w:rsidP="00A205CD">
      <w:pPr>
        <w:pStyle w:val="ListParagraph"/>
        <w:numPr>
          <w:ilvl w:val="0"/>
          <w:numId w:val="20"/>
        </w:numPr>
        <w:rPr>
          <w:rFonts w:ascii="Arial" w:eastAsia="Arial" w:hAnsi="Arial" w:cs="Arial"/>
        </w:rPr>
      </w:pPr>
      <w:r w:rsidRPr="00DD46EC">
        <w:rPr>
          <w:rFonts w:ascii="Arial" w:eastAsia="Arial" w:hAnsi="Arial" w:cs="Arial"/>
        </w:rPr>
        <w:t>Social media (if used by the practice)</w:t>
      </w:r>
    </w:p>
    <w:p w14:paraId="73A1281B" w14:textId="77777777" w:rsidR="005F3CD6" w:rsidRPr="00DD46EC" w:rsidRDefault="005F3CD6" w:rsidP="00A205CD">
      <w:pPr>
        <w:pStyle w:val="ListParagraph"/>
        <w:numPr>
          <w:ilvl w:val="0"/>
          <w:numId w:val="20"/>
        </w:numPr>
        <w:rPr>
          <w:rFonts w:ascii="Arial" w:eastAsia="Arial" w:hAnsi="Arial" w:cs="Arial"/>
        </w:rPr>
      </w:pPr>
      <w:r w:rsidRPr="00DD46EC">
        <w:rPr>
          <w:rFonts w:ascii="Arial" w:eastAsia="Arial" w:hAnsi="Arial" w:cs="Arial"/>
        </w:rPr>
        <w:t>Local press (if appropriate)</w:t>
      </w:r>
    </w:p>
    <w:p w14:paraId="088C8F85" w14:textId="77777777" w:rsidR="005F3CD6" w:rsidRPr="00DD46EC" w:rsidRDefault="005F3CD6" w:rsidP="005F3CD6">
      <w:pPr>
        <w:rPr>
          <w:rFonts w:ascii="Arial" w:eastAsia="Arial" w:hAnsi="Arial" w:cs="Arial"/>
        </w:rPr>
      </w:pPr>
    </w:p>
    <w:p w14:paraId="136A9099" w14:textId="77777777" w:rsidR="005F3CD6" w:rsidRPr="00DD46EC" w:rsidRDefault="005F3CD6" w:rsidP="005F3CD6">
      <w:pPr>
        <w:rPr>
          <w:rFonts w:ascii="Arial" w:eastAsia="Arial" w:hAnsi="Arial" w:cs="Arial"/>
        </w:rPr>
      </w:pPr>
      <w:r w:rsidRPr="00DD46EC">
        <w:rPr>
          <w:rFonts w:ascii="Arial" w:eastAsia="Arial" w:hAnsi="Arial" w:cs="Arial"/>
        </w:rPr>
        <w:t>5. Include Rationale and Next Steps</w:t>
      </w:r>
    </w:p>
    <w:p w14:paraId="1F6B1563" w14:textId="77777777" w:rsidR="005F3CD6" w:rsidRPr="00DD46EC" w:rsidRDefault="005F3CD6" w:rsidP="00A205CD">
      <w:pPr>
        <w:pStyle w:val="ListParagraph"/>
        <w:numPr>
          <w:ilvl w:val="0"/>
          <w:numId w:val="21"/>
        </w:numPr>
        <w:rPr>
          <w:rFonts w:ascii="Arial" w:eastAsia="Arial" w:hAnsi="Arial" w:cs="Arial"/>
        </w:rPr>
      </w:pPr>
      <w:r w:rsidRPr="00DD46EC">
        <w:rPr>
          <w:rFonts w:ascii="Arial" w:eastAsia="Arial" w:hAnsi="Arial" w:cs="Arial"/>
        </w:rPr>
        <w:lastRenderedPageBreak/>
        <w:t>Explain why the decision was made (e.g. safety, staffing, sustainability).</w:t>
      </w:r>
    </w:p>
    <w:p w14:paraId="6A203048" w14:textId="77777777" w:rsidR="005F3CD6" w:rsidRPr="00DD46EC" w:rsidRDefault="005F3CD6" w:rsidP="00A205CD">
      <w:pPr>
        <w:pStyle w:val="ListParagraph"/>
        <w:numPr>
          <w:ilvl w:val="0"/>
          <w:numId w:val="21"/>
        </w:numPr>
        <w:rPr>
          <w:rFonts w:ascii="Arial" w:eastAsia="Arial" w:hAnsi="Arial" w:cs="Arial"/>
        </w:rPr>
      </w:pPr>
      <w:r w:rsidRPr="00DD46EC">
        <w:rPr>
          <w:rFonts w:ascii="Arial" w:eastAsia="Arial" w:hAnsi="Arial" w:cs="Arial"/>
        </w:rPr>
        <w:t>Outline what patients need to do next (e.g. re-register, attend a different site).</w:t>
      </w:r>
    </w:p>
    <w:p w14:paraId="6FE938A2" w14:textId="77777777" w:rsidR="005F3CD6" w:rsidRPr="00DD46EC" w:rsidRDefault="005F3CD6" w:rsidP="00A205CD">
      <w:pPr>
        <w:pStyle w:val="ListParagraph"/>
        <w:numPr>
          <w:ilvl w:val="0"/>
          <w:numId w:val="21"/>
        </w:numPr>
        <w:rPr>
          <w:rFonts w:ascii="Arial" w:eastAsia="Arial" w:hAnsi="Arial" w:cs="Arial"/>
        </w:rPr>
      </w:pPr>
      <w:r w:rsidRPr="00DD46EC">
        <w:rPr>
          <w:rFonts w:ascii="Arial" w:eastAsia="Arial" w:hAnsi="Arial" w:cs="Arial"/>
        </w:rPr>
        <w:t>Offer contact details for queries or concerns.</w:t>
      </w:r>
    </w:p>
    <w:p w14:paraId="612E9011" w14:textId="77777777" w:rsidR="005F3CD6" w:rsidRPr="00DD46EC" w:rsidRDefault="005F3CD6" w:rsidP="005F3CD6">
      <w:pPr>
        <w:rPr>
          <w:rFonts w:ascii="Arial" w:eastAsia="Arial" w:hAnsi="Arial" w:cs="Arial"/>
        </w:rPr>
      </w:pPr>
    </w:p>
    <w:p w14:paraId="5259C7B2" w14:textId="77777777" w:rsidR="005F3CD6" w:rsidRPr="00DD46EC" w:rsidRDefault="005F3CD6" w:rsidP="005F3CD6">
      <w:pPr>
        <w:rPr>
          <w:rFonts w:ascii="Arial" w:eastAsia="Arial" w:hAnsi="Arial" w:cs="Arial"/>
        </w:rPr>
      </w:pPr>
      <w:r w:rsidRPr="00DD46EC">
        <w:rPr>
          <w:rFonts w:ascii="Arial" w:eastAsia="Arial" w:hAnsi="Arial" w:cs="Arial"/>
        </w:rPr>
        <w:t>6. Close the Loop</w:t>
      </w:r>
    </w:p>
    <w:p w14:paraId="438B0836" w14:textId="77777777" w:rsidR="005F3CD6" w:rsidRPr="00DD46EC" w:rsidRDefault="005F3CD6" w:rsidP="006F3DC8">
      <w:pPr>
        <w:pStyle w:val="ListParagraph"/>
        <w:numPr>
          <w:ilvl w:val="0"/>
          <w:numId w:val="22"/>
        </w:numPr>
        <w:rPr>
          <w:rFonts w:ascii="Arial" w:eastAsia="Arial" w:hAnsi="Arial" w:cs="Arial"/>
        </w:rPr>
      </w:pPr>
      <w:r w:rsidRPr="00DD46EC">
        <w:rPr>
          <w:rFonts w:ascii="Arial" w:eastAsia="Arial" w:hAnsi="Arial" w:cs="Arial"/>
        </w:rPr>
        <w:t>If engagement was carried out, publish a summary report and show how feedback was considered.</w:t>
      </w:r>
    </w:p>
    <w:p w14:paraId="227FB0F5" w14:textId="47C6D988" w:rsidR="005F3CD6" w:rsidRPr="00DD46EC" w:rsidRDefault="005F3CD6" w:rsidP="006F3DC8">
      <w:pPr>
        <w:pStyle w:val="ListParagraph"/>
        <w:numPr>
          <w:ilvl w:val="0"/>
          <w:numId w:val="22"/>
        </w:numPr>
        <w:rPr>
          <w:rFonts w:ascii="Arial" w:eastAsia="Arial" w:hAnsi="Arial" w:cs="Arial"/>
        </w:rPr>
      </w:pPr>
      <w:r w:rsidRPr="00DD46EC">
        <w:rPr>
          <w:rFonts w:ascii="Arial" w:eastAsia="Arial" w:hAnsi="Arial" w:cs="Arial"/>
        </w:rPr>
        <w:t>Reference the engagement report in your final communication</w:t>
      </w:r>
    </w:p>
    <w:p w14:paraId="582A3906" w14:textId="77777777" w:rsidR="00985691" w:rsidRDefault="00985691" w:rsidP="76360A4A">
      <w:pPr>
        <w:rPr>
          <w:rFonts w:ascii="Arial" w:eastAsia="Arial" w:hAnsi="Arial" w:cs="Arial"/>
          <w:b/>
          <w:bCs/>
        </w:rPr>
      </w:pPr>
    </w:p>
    <w:p w14:paraId="53C8E342" w14:textId="77777777" w:rsidR="00C54497" w:rsidRDefault="00C54497">
      <w:pPr>
        <w:rPr>
          <w:rFonts w:ascii="Arial" w:eastAsia="Arial" w:hAnsi="Arial" w:cs="Arial"/>
          <w:b/>
          <w:bCs/>
          <w:sz w:val="28"/>
          <w:szCs w:val="28"/>
        </w:rPr>
      </w:pPr>
      <w:r>
        <w:rPr>
          <w:rFonts w:ascii="Arial" w:eastAsia="Arial" w:hAnsi="Arial" w:cs="Arial"/>
          <w:b/>
          <w:bCs/>
          <w:sz w:val="28"/>
          <w:szCs w:val="28"/>
        </w:rPr>
        <w:br w:type="page"/>
      </w:r>
    </w:p>
    <w:p w14:paraId="08750A18" w14:textId="16519B8B" w:rsidR="002F5C26" w:rsidRPr="002F5C26" w:rsidRDefault="002F5C26" w:rsidP="76360A4A">
      <w:pPr>
        <w:rPr>
          <w:rFonts w:ascii="Arial" w:eastAsia="Arial" w:hAnsi="Arial" w:cs="Arial"/>
          <w:b/>
          <w:bCs/>
          <w:sz w:val="28"/>
          <w:szCs w:val="28"/>
        </w:rPr>
      </w:pPr>
      <w:r w:rsidRPr="76360A4A">
        <w:rPr>
          <w:rFonts w:ascii="Arial" w:eastAsia="Arial" w:hAnsi="Arial" w:cs="Arial"/>
          <w:b/>
          <w:bCs/>
          <w:sz w:val="28"/>
          <w:szCs w:val="28"/>
        </w:rPr>
        <w:lastRenderedPageBreak/>
        <w:t>Checklist for Staff</w:t>
      </w:r>
    </w:p>
    <w:p w14:paraId="0D10FF6E" w14:textId="77777777" w:rsidR="002F5C26" w:rsidRPr="002F5C26" w:rsidRDefault="002F5C26" w:rsidP="76360A4A">
      <w:pPr>
        <w:rPr>
          <w:rFonts w:ascii="Arial" w:eastAsia="Arial" w:hAnsi="Arial" w:cs="Arial"/>
          <w:b/>
          <w:bCs/>
        </w:rPr>
      </w:pPr>
      <w:r w:rsidRPr="76360A4A">
        <w:rPr>
          <w:rFonts w:ascii="Arial" w:eastAsia="Arial" w:hAnsi="Arial" w:cs="Arial"/>
          <w:b/>
          <w:bCs/>
        </w:rPr>
        <w:t>Initial Assessment</w:t>
      </w:r>
    </w:p>
    <w:p w14:paraId="5C8B9EFC" w14:textId="3DA60383" w:rsidR="002F5C26" w:rsidRDefault="0071784A" w:rsidP="76360A4A">
      <w:pPr>
        <w:numPr>
          <w:ilvl w:val="0"/>
          <w:numId w:val="9"/>
        </w:numPr>
        <w:rPr>
          <w:rFonts w:ascii="Arial" w:eastAsia="Arial" w:hAnsi="Arial" w:cs="Arial"/>
        </w:rPr>
      </w:pPr>
      <w:proofErr w:type="gramStart"/>
      <w:r w:rsidRPr="76360A4A">
        <w:rPr>
          <w:rFonts w:ascii="Arial" w:eastAsia="Arial" w:hAnsi="Arial" w:cs="Arial"/>
        </w:rPr>
        <w:t>[</w:t>
      </w:r>
      <w:r w:rsidR="238D5EB6" w:rsidRPr="76360A4A">
        <w:rPr>
          <w:rFonts w:ascii="Arial" w:eastAsia="Arial" w:hAnsi="Arial" w:cs="Arial"/>
        </w:rPr>
        <w:t xml:space="preserve"> </w:t>
      </w:r>
      <w:r w:rsidRPr="76360A4A">
        <w:rPr>
          <w:rFonts w:ascii="Arial" w:eastAsia="Arial" w:hAnsi="Arial" w:cs="Arial"/>
        </w:rPr>
        <w:t>]</w:t>
      </w:r>
      <w:proofErr w:type="gramEnd"/>
      <w:r w:rsidR="002F5C26" w:rsidRPr="76360A4A">
        <w:rPr>
          <w:rFonts w:ascii="Arial" w:eastAsia="Arial" w:hAnsi="Arial" w:cs="Arial"/>
        </w:rPr>
        <w:t xml:space="preserve"> Assess legal duty </w:t>
      </w:r>
      <w:r w:rsidRPr="76360A4A">
        <w:rPr>
          <w:rFonts w:ascii="Arial" w:eastAsia="Arial" w:hAnsi="Arial" w:cs="Arial"/>
        </w:rPr>
        <w:t>and what level of involvement is required</w:t>
      </w:r>
    </w:p>
    <w:p w14:paraId="1F2AB68D" w14:textId="45CE94FC" w:rsidR="0071784A" w:rsidRPr="002F5C26" w:rsidRDefault="0071784A" w:rsidP="76360A4A">
      <w:pPr>
        <w:numPr>
          <w:ilvl w:val="0"/>
          <w:numId w:val="9"/>
        </w:numPr>
        <w:rPr>
          <w:rFonts w:ascii="Arial" w:eastAsia="Arial" w:hAnsi="Arial" w:cs="Arial"/>
        </w:rPr>
      </w:pPr>
      <w:proofErr w:type="gramStart"/>
      <w:r w:rsidRPr="76360A4A">
        <w:rPr>
          <w:rFonts w:ascii="Arial" w:eastAsia="Arial" w:hAnsi="Arial" w:cs="Arial"/>
        </w:rPr>
        <w:t>[</w:t>
      </w:r>
      <w:r w:rsidR="453A27D2" w:rsidRPr="76360A4A">
        <w:rPr>
          <w:rFonts w:ascii="Arial" w:eastAsia="Arial" w:hAnsi="Arial" w:cs="Arial"/>
        </w:rPr>
        <w:t xml:space="preserve"> </w:t>
      </w:r>
      <w:r w:rsidRPr="76360A4A">
        <w:rPr>
          <w:rFonts w:ascii="Arial" w:eastAsia="Arial" w:hAnsi="Arial" w:cs="Arial"/>
        </w:rPr>
        <w:t>]</w:t>
      </w:r>
      <w:proofErr w:type="gramEnd"/>
      <w:r w:rsidRPr="76360A4A">
        <w:rPr>
          <w:rFonts w:ascii="Arial" w:eastAsia="Arial" w:hAnsi="Arial" w:cs="Arial"/>
        </w:rPr>
        <w:t xml:space="preserve"> Inform </w:t>
      </w:r>
      <w:r w:rsidR="62C0C2F3" w:rsidRPr="76360A4A">
        <w:rPr>
          <w:rFonts w:ascii="Arial" w:eastAsia="Arial" w:hAnsi="Arial" w:cs="Arial"/>
        </w:rPr>
        <w:t>C</w:t>
      </w:r>
      <w:r w:rsidRPr="76360A4A">
        <w:rPr>
          <w:rFonts w:ascii="Arial" w:eastAsia="Arial" w:hAnsi="Arial" w:cs="Arial"/>
        </w:rPr>
        <w:t xml:space="preserve">ommissioning </w:t>
      </w:r>
      <w:r w:rsidR="4102D000" w:rsidRPr="76360A4A">
        <w:rPr>
          <w:rFonts w:ascii="Arial" w:eastAsia="Arial" w:hAnsi="Arial" w:cs="Arial"/>
        </w:rPr>
        <w:t>T</w:t>
      </w:r>
      <w:r w:rsidRPr="76360A4A">
        <w:rPr>
          <w:rFonts w:ascii="Arial" w:eastAsia="Arial" w:hAnsi="Arial" w:cs="Arial"/>
        </w:rPr>
        <w:t>eam</w:t>
      </w:r>
    </w:p>
    <w:p w14:paraId="735F0136" w14:textId="77777777" w:rsidR="002F5C26" w:rsidRPr="002F5C26" w:rsidRDefault="002F5C26" w:rsidP="76360A4A">
      <w:pPr>
        <w:rPr>
          <w:rFonts w:ascii="Arial" w:eastAsia="Arial" w:hAnsi="Arial" w:cs="Arial"/>
          <w:b/>
          <w:bCs/>
        </w:rPr>
      </w:pPr>
      <w:r w:rsidRPr="76360A4A">
        <w:rPr>
          <w:rFonts w:ascii="Arial" w:eastAsia="Arial" w:hAnsi="Arial" w:cs="Arial"/>
          <w:b/>
          <w:bCs/>
        </w:rPr>
        <w:t>Meeting Setup</w:t>
      </w:r>
    </w:p>
    <w:p w14:paraId="1EBE6264" w14:textId="358E0AFB" w:rsidR="002F5C26" w:rsidRPr="002F5C26" w:rsidRDefault="0071784A" w:rsidP="76360A4A">
      <w:pPr>
        <w:numPr>
          <w:ilvl w:val="0"/>
          <w:numId w:val="10"/>
        </w:numPr>
        <w:rPr>
          <w:rFonts w:ascii="Arial" w:eastAsia="Arial" w:hAnsi="Arial" w:cs="Arial"/>
        </w:rPr>
      </w:pPr>
      <w:proofErr w:type="gramStart"/>
      <w:r w:rsidRPr="76360A4A">
        <w:rPr>
          <w:rFonts w:ascii="Arial" w:eastAsia="Arial" w:hAnsi="Arial" w:cs="Arial"/>
        </w:rPr>
        <w:t>[</w:t>
      </w:r>
      <w:r w:rsidR="494A6048" w:rsidRPr="76360A4A">
        <w:rPr>
          <w:rFonts w:ascii="Arial" w:eastAsia="Arial" w:hAnsi="Arial" w:cs="Arial"/>
        </w:rPr>
        <w:t xml:space="preserve"> </w:t>
      </w:r>
      <w:r w:rsidRPr="76360A4A">
        <w:rPr>
          <w:rFonts w:ascii="Arial" w:eastAsia="Arial" w:hAnsi="Arial" w:cs="Arial"/>
        </w:rPr>
        <w:t>]</w:t>
      </w:r>
      <w:proofErr w:type="gramEnd"/>
      <w:r w:rsidR="002F5C26" w:rsidRPr="76360A4A">
        <w:rPr>
          <w:rFonts w:ascii="Arial" w:eastAsia="Arial" w:hAnsi="Arial" w:cs="Arial"/>
        </w:rPr>
        <w:t xml:space="preserve"> Establish background and timeframes</w:t>
      </w:r>
    </w:p>
    <w:p w14:paraId="08D14DDB" w14:textId="5F04E713" w:rsidR="002F5C26" w:rsidRPr="002F5C26" w:rsidRDefault="0071784A" w:rsidP="76360A4A">
      <w:pPr>
        <w:numPr>
          <w:ilvl w:val="0"/>
          <w:numId w:val="10"/>
        </w:numPr>
        <w:rPr>
          <w:rFonts w:ascii="Arial" w:eastAsia="Arial" w:hAnsi="Arial" w:cs="Arial"/>
        </w:rPr>
      </w:pPr>
      <w:proofErr w:type="gramStart"/>
      <w:r w:rsidRPr="76360A4A">
        <w:rPr>
          <w:rFonts w:ascii="Arial" w:eastAsia="Arial" w:hAnsi="Arial" w:cs="Arial"/>
        </w:rPr>
        <w:t>[</w:t>
      </w:r>
      <w:r w:rsidR="494A6048" w:rsidRPr="76360A4A">
        <w:rPr>
          <w:rFonts w:ascii="Arial" w:eastAsia="Arial" w:hAnsi="Arial" w:cs="Arial"/>
        </w:rPr>
        <w:t xml:space="preserve"> </w:t>
      </w:r>
      <w:r w:rsidRPr="76360A4A">
        <w:rPr>
          <w:rFonts w:ascii="Arial" w:eastAsia="Arial" w:hAnsi="Arial" w:cs="Arial"/>
        </w:rPr>
        <w:t>]</w:t>
      </w:r>
      <w:proofErr w:type="gramEnd"/>
      <w:r w:rsidR="002F5C26" w:rsidRPr="76360A4A">
        <w:rPr>
          <w:rFonts w:ascii="Arial" w:eastAsia="Arial" w:hAnsi="Arial" w:cs="Arial"/>
        </w:rPr>
        <w:t xml:space="preserve"> Determine PPG involvement</w:t>
      </w:r>
    </w:p>
    <w:p w14:paraId="60A46E86" w14:textId="5C50FDED" w:rsidR="002F5C26" w:rsidRPr="002F5C26" w:rsidRDefault="0071784A" w:rsidP="76360A4A">
      <w:pPr>
        <w:numPr>
          <w:ilvl w:val="0"/>
          <w:numId w:val="10"/>
        </w:numPr>
        <w:rPr>
          <w:rFonts w:ascii="Arial" w:eastAsia="Arial" w:hAnsi="Arial" w:cs="Arial"/>
        </w:rPr>
      </w:pPr>
      <w:proofErr w:type="gramStart"/>
      <w:r w:rsidRPr="76360A4A">
        <w:rPr>
          <w:rFonts w:ascii="Arial" w:eastAsia="Arial" w:hAnsi="Arial" w:cs="Arial"/>
        </w:rPr>
        <w:t>[</w:t>
      </w:r>
      <w:r w:rsidR="198B008F" w:rsidRPr="76360A4A">
        <w:rPr>
          <w:rFonts w:ascii="Arial" w:eastAsia="Arial" w:hAnsi="Arial" w:cs="Arial"/>
        </w:rPr>
        <w:t xml:space="preserve"> </w:t>
      </w:r>
      <w:r w:rsidRPr="76360A4A">
        <w:rPr>
          <w:rFonts w:ascii="Arial" w:eastAsia="Arial" w:hAnsi="Arial" w:cs="Arial"/>
        </w:rPr>
        <w:t>]</w:t>
      </w:r>
      <w:proofErr w:type="gramEnd"/>
      <w:r w:rsidR="002F5C26" w:rsidRPr="76360A4A">
        <w:rPr>
          <w:rFonts w:ascii="Arial" w:eastAsia="Arial" w:hAnsi="Arial" w:cs="Arial"/>
        </w:rPr>
        <w:t xml:space="preserve"> Identify governance requirements</w:t>
      </w:r>
    </w:p>
    <w:p w14:paraId="1F30EBB7" w14:textId="77777777" w:rsidR="002F5C26" w:rsidRPr="002F5C26" w:rsidRDefault="002F5C26" w:rsidP="76360A4A">
      <w:pPr>
        <w:rPr>
          <w:rFonts w:ascii="Arial" w:eastAsia="Arial" w:hAnsi="Arial" w:cs="Arial"/>
          <w:b/>
          <w:bCs/>
        </w:rPr>
      </w:pPr>
      <w:r w:rsidRPr="76360A4A">
        <w:rPr>
          <w:rFonts w:ascii="Arial" w:eastAsia="Arial" w:hAnsi="Arial" w:cs="Arial"/>
          <w:b/>
          <w:bCs/>
        </w:rPr>
        <w:t>Engagement Plan</w:t>
      </w:r>
    </w:p>
    <w:p w14:paraId="32CF8793" w14:textId="0A1A4139" w:rsidR="002F5C26" w:rsidRPr="002F5C26" w:rsidRDefault="0071784A" w:rsidP="76360A4A">
      <w:pPr>
        <w:numPr>
          <w:ilvl w:val="0"/>
          <w:numId w:val="11"/>
        </w:numPr>
        <w:rPr>
          <w:rFonts w:ascii="Arial" w:eastAsia="Arial" w:hAnsi="Arial" w:cs="Arial"/>
        </w:rPr>
      </w:pPr>
      <w:proofErr w:type="gramStart"/>
      <w:r w:rsidRPr="76360A4A">
        <w:rPr>
          <w:rFonts w:ascii="Arial" w:eastAsia="Arial" w:hAnsi="Arial" w:cs="Arial"/>
        </w:rPr>
        <w:t>[</w:t>
      </w:r>
      <w:r w:rsidR="4593EDAB" w:rsidRPr="76360A4A">
        <w:rPr>
          <w:rFonts w:ascii="Arial" w:eastAsia="Arial" w:hAnsi="Arial" w:cs="Arial"/>
        </w:rPr>
        <w:t xml:space="preserve"> </w:t>
      </w:r>
      <w:r w:rsidRPr="76360A4A">
        <w:rPr>
          <w:rFonts w:ascii="Arial" w:eastAsia="Arial" w:hAnsi="Arial" w:cs="Arial"/>
        </w:rPr>
        <w:t>]</w:t>
      </w:r>
      <w:proofErr w:type="gramEnd"/>
      <w:r w:rsidR="002F5C26" w:rsidRPr="76360A4A">
        <w:rPr>
          <w:rFonts w:ascii="Arial" w:eastAsia="Arial" w:hAnsi="Arial" w:cs="Arial"/>
        </w:rPr>
        <w:t xml:space="preserve"> Develop </w:t>
      </w:r>
      <w:r w:rsidR="3273E56A" w:rsidRPr="76360A4A">
        <w:rPr>
          <w:rFonts w:ascii="Arial" w:eastAsia="Arial" w:hAnsi="Arial" w:cs="Arial"/>
        </w:rPr>
        <w:t>E</w:t>
      </w:r>
      <w:r w:rsidR="002F5C26" w:rsidRPr="76360A4A">
        <w:rPr>
          <w:rFonts w:ascii="Arial" w:eastAsia="Arial" w:hAnsi="Arial" w:cs="Arial"/>
        </w:rPr>
        <w:t>ngagement</w:t>
      </w:r>
      <w:r w:rsidRPr="76360A4A">
        <w:rPr>
          <w:rFonts w:ascii="Arial" w:eastAsia="Arial" w:hAnsi="Arial" w:cs="Arial"/>
        </w:rPr>
        <w:t xml:space="preserve"> and </w:t>
      </w:r>
      <w:r w:rsidR="45B35398" w:rsidRPr="76360A4A">
        <w:rPr>
          <w:rFonts w:ascii="Arial" w:eastAsia="Arial" w:hAnsi="Arial" w:cs="Arial"/>
        </w:rPr>
        <w:t>C</w:t>
      </w:r>
      <w:r w:rsidRPr="76360A4A">
        <w:rPr>
          <w:rFonts w:ascii="Arial" w:eastAsia="Arial" w:hAnsi="Arial" w:cs="Arial"/>
        </w:rPr>
        <w:t>ommunication</w:t>
      </w:r>
      <w:r w:rsidR="002F5C26" w:rsidRPr="76360A4A">
        <w:rPr>
          <w:rFonts w:ascii="Arial" w:eastAsia="Arial" w:hAnsi="Arial" w:cs="Arial"/>
        </w:rPr>
        <w:t xml:space="preserve"> </w:t>
      </w:r>
      <w:r w:rsidR="7D07F394" w:rsidRPr="76360A4A">
        <w:rPr>
          <w:rFonts w:ascii="Arial" w:eastAsia="Arial" w:hAnsi="Arial" w:cs="Arial"/>
        </w:rPr>
        <w:t>P</w:t>
      </w:r>
      <w:r w:rsidR="002F5C26" w:rsidRPr="76360A4A">
        <w:rPr>
          <w:rFonts w:ascii="Arial" w:eastAsia="Arial" w:hAnsi="Arial" w:cs="Arial"/>
        </w:rPr>
        <w:t>lan using the template</w:t>
      </w:r>
    </w:p>
    <w:p w14:paraId="76E6ADA9" w14:textId="77777777" w:rsidR="002F5C26" w:rsidRPr="002F5C26" w:rsidRDefault="002F5C26" w:rsidP="76360A4A">
      <w:pPr>
        <w:rPr>
          <w:rFonts w:ascii="Arial" w:eastAsia="Arial" w:hAnsi="Arial" w:cs="Arial"/>
          <w:b/>
          <w:bCs/>
        </w:rPr>
      </w:pPr>
      <w:r w:rsidRPr="76360A4A">
        <w:rPr>
          <w:rFonts w:ascii="Arial" w:eastAsia="Arial" w:hAnsi="Arial" w:cs="Arial"/>
          <w:b/>
          <w:bCs/>
        </w:rPr>
        <w:t>Overview Document</w:t>
      </w:r>
    </w:p>
    <w:p w14:paraId="0AA125B5" w14:textId="10272D64" w:rsidR="002F5C26" w:rsidRPr="002F5C26" w:rsidRDefault="0071784A" w:rsidP="76360A4A">
      <w:pPr>
        <w:numPr>
          <w:ilvl w:val="0"/>
          <w:numId w:val="12"/>
        </w:numPr>
        <w:rPr>
          <w:rFonts w:ascii="Arial" w:eastAsia="Arial" w:hAnsi="Arial" w:cs="Arial"/>
        </w:rPr>
      </w:pPr>
      <w:proofErr w:type="gramStart"/>
      <w:r w:rsidRPr="76360A4A">
        <w:rPr>
          <w:rFonts w:ascii="Arial" w:eastAsia="Arial" w:hAnsi="Arial" w:cs="Arial"/>
        </w:rPr>
        <w:t>[</w:t>
      </w:r>
      <w:r w:rsidR="4593EDAB" w:rsidRPr="76360A4A">
        <w:rPr>
          <w:rFonts w:ascii="Arial" w:eastAsia="Arial" w:hAnsi="Arial" w:cs="Arial"/>
        </w:rPr>
        <w:t xml:space="preserve"> </w:t>
      </w:r>
      <w:r w:rsidRPr="76360A4A">
        <w:rPr>
          <w:rFonts w:ascii="Arial" w:eastAsia="Arial" w:hAnsi="Arial" w:cs="Arial"/>
        </w:rPr>
        <w:t>]</w:t>
      </w:r>
      <w:proofErr w:type="gramEnd"/>
      <w:r w:rsidR="002F5C26" w:rsidRPr="76360A4A">
        <w:rPr>
          <w:rFonts w:ascii="Arial" w:eastAsia="Arial" w:hAnsi="Arial" w:cs="Arial"/>
        </w:rPr>
        <w:t xml:space="preserve"> Create </w:t>
      </w:r>
      <w:r w:rsidR="42982238" w:rsidRPr="76360A4A">
        <w:rPr>
          <w:rFonts w:ascii="Arial" w:eastAsia="Arial" w:hAnsi="Arial" w:cs="Arial"/>
        </w:rPr>
        <w:t>O</w:t>
      </w:r>
      <w:r w:rsidR="002F5C26" w:rsidRPr="76360A4A">
        <w:rPr>
          <w:rFonts w:ascii="Arial" w:eastAsia="Arial" w:hAnsi="Arial" w:cs="Arial"/>
        </w:rPr>
        <w:t xml:space="preserve">verview </w:t>
      </w:r>
      <w:r w:rsidR="308E2B36" w:rsidRPr="76360A4A">
        <w:rPr>
          <w:rFonts w:ascii="Arial" w:eastAsia="Arial" w:hAnsi="Arial" w:cs="Arial"/>
        </w:rPr>
        <w:t>D</w:t>
      </w:r>
      <w:r w:rsidR="002F5C26" w:rsidRPr="76360A4A">
        <w:rPr>
          <w:rFonts w:ascii="Arial" w:eastAsia="Arial" w:hAnsi="Arial" w:cs="Arial"/>
        </w:rPr>
        <w:t>ocument</w:t>
      </w:r>
    </w:p>
    <w:p w14:paraId="4E2957EF" w14:textId="77777777" w:rsidR="002F5C26" w:rsidRPr="002F5C26" w:rsidRDefault="002F5C26" w:rsidP="76360A4A">
      <w:pPr>
        <w:rPr>
          <w:rFonts w:ascii="Arial" w:eastAsia="Arial" w:hAnsi="Arial" w:cs="Arial"/>
          <w:b/>
          <w:bCs/>
        </w:rPr>
      </w:pPr>
      <w:r w:rsidRPr="76360A4A">
        <w:rPr>
          <w:rFonts w:ascii="Arial" w:eastAsia="Arial" w:hAnsi="Arial" w:cs="Arial"/>
          <w:b/>
          <w:bCs/>
        </w:rPr>
        <w:t>Execution</w:t>
      </w:r>
    </w:p>
    <w:p w14:paraId="16E7E2CA" w14:textId="547B1DE3" w:rsidR="0071784A" w:rsidRPr="002F5C26" w:rsidRDefault="002F5C26" w:rsidP="76360A4A">
      <w:pPr>
        <w:numPr>
          <w:ilvl w:val="0"/>
          <w:numId w:val="13"/>
        </w:numPr>
        <w:rPr>
          <w:rFonts w:ascii="Arial" w:eastAsia="Arial" w:hAnsi="Arial" w:cs="Arial"/>
        </w:rPr>
      </w:pPr>
      <w:proofErr w:type="gramStart"/>
      <w:r w:rsidRPr="76360A4A">
        <w:rPr>
          <w:rFonts w:ascii="Arial" w:eastAsia="Arial" w:hAnsi="Arial" w:cs="Arial"/>
        </w:rPr>
        <w:t>[ ]</w:t>
      </w:r>
      <w:proofErr w:type="gramEnd"/>
      <w:r w:rsidRPr="76360A4A">
        <w:rPr>
          <w:rFonts w:ascii="Arial" w:eastAsia="Arial" w:hAnsi="Arial" w:cs="Arial"/>
        </w:rPr>
        <w:t xml:space="preserve"> </w:t>
      </w:r>
      <w:r w:rsidR="0071784A" w:rsidRPr="76360A4A">
        <w:rPr>
          <w:rFonts w:ascii="Arial" w:eastAsia="Arial" w:hAnsi="Arial" w:cs="Arial"/>
        </w:rPr>
        <w:t xml:space="preserve">Support practice to </w:t>
      </w:r>
      <w:r w:rsidR="5CF7A90B" w:rsidRPr="76360A4A">
        <w:rPr>
          <w:rFonts w:ascii="Arial" w:eastAsia="Arial" w:hAnsi="Arial" w:cs="Arial"/>
        </w:rPr>
        <w:t>i</w:t>
      </w:r>
      <w:r w:rsidRPr="76360A4A">
        <w:rPr>
          <w:rFonts w:ascii="Arial" w:eastAsia="Arial" w:hAnsi="Arial" w:cs="Arial"/>
        </w:rPr>
        <w:t>mplement engagement activities</w:t>
      </w:r>
    </w:p>
    <w:p w14:paraId="3C3166A0" w14:textId="77777777" w:rsidR="002F5C26" w:rsidRPr="002F5C26" w:rsidRDefault="002F5C26" w:rsidP="76360A4A">
      <w:pPr>
        <w:rPr>
          <w:rFonts w:ascii="Arial" w:eastAsia="Arial" w:hAnsi="Arial" w:cs="Arial"/>
          <w:b/>
          <w:bCs/>
        </w:rPr>
      </w:pPr>
      <w:r w:rsidRPr="76360A4A">
        <w:rPr>
          <w:rFonts w:ascii="Arial" w:eastAsia="Arial" w:hAnsi="Arial" w:cs="Arial"/>
          <w:b/>
          <w:bCs/>
        </w:rPr>
        <w:t>Engagement Report</w:t>
      </w:r>
    </w:p>
    <w:p w14:paraId="4E3AE7F5" w14:textId="77777777" w:rsidR="002F5C26" w:rsidRPr="002F5C26" w:rsidRDefault="002F5C26" w:rsidP="76360A4A">
      <w:pPr>
        <w:numPr>
          <w:ilvl w:val="0"/>
          <w:numId w:val="14"/>
        </w:numPr>
        <w:rPr>
          <w:rFonts w:ascii="Arial" w:eastAsia="Arial" w:hAnsi="Arial" w:cs="Arial"/>
        </w:rPr>
      </w:pPr>
      <w:proofErr w:type="gramStart"/>
      <w:r w:rsidRPr="76360A4A">
        <w:rPr>
          <w:rFonts w:ascii="Arial" w:eastAsia="Arial" w:hAnsi="Arial" w:cs="Arial"/>
        </w:rPr>
        <w:t>[ ]</w:t>
      </w:r>
      <w:proofErr w:type="gramEnd"/>
      <w:r w:rsidRPr="76360A4A">
        <w:rPr>
          <w:rFonts w:ascii="Arial" w:eastAsia="Arial" w:hAnsi="Arial" w:cs="Arial"/>
        </w:rPr>
        <w:t xml:space="preserve"> Document engagement activities</w:t>
      </w:r>
    </w:p>
    <w:p w14:paraId="44E1880E" w14:textId="77777777" w:rsidR="002F5C26" w:rsidRPr="002F5C26" w:rsidRDefault="002F5C26" w:rsidP="76360A4A">
      <w:pPr>
        <w:numPr>
          <w:ilvl w:val="0"/>
          <w:numId w:val="14"/>
        </w:numPr>
        <w:rPr>
          <w:rFonts w:ascii="Arial" w:eastAsia="Arial" w:hAnsi="Arial" w:cs="Arial"/>
        </w:rPr>
      </w:pPr>
      <w:proofErr w:type="gramStart"/>
      <w:r w:rsidRPr="76360A4A">
        <w:rPr>
          <w:rFonts w:ascii="Arial" w:eastAsia="Arial" w:hAnsi="Arial" w:cs="Arial"/>
        </w:rPr>
        <w:t>[ ]</w:t>
      </w:r>
      <w:proofErr w:type="gramEnd"/>
      <w:r w:rsidRPr="76360A4A">
        <w:rPr>
          <w:rFonts w:ascii="Arial" w:eastAsia="Arial" w:hAnsi="Arial" w:cs="Arial"/>
        </w:rPr>
        <w:t xml:space="preserve"> Summarise feedback</w:t>
      </w:r>
    </w:p>
    <w:p w14:paraId="1B2D6A10" w14:textId="77777777" w:rsidR="002F5C26" w:rsidRPr="00156290" w:rsidRDefault="002F5C26" w:rsidP="76360A4A">
      <w:pPr>
        <w:numPr>
          <w:ilvl w:val="0"/>
          <w:numId w:val="14"/>
        </w:numPr>
        <w:rPr>
          <w:rFonts w:ascii="Arial" w:eastAsia="Arial" w:hAnsi="Arial" w:cs="Arial"/>
        </w:rPr>
      </w:pPr>
      <w:proofErr w:type="gramStart"/>
      <w:r w:rsidRPr="00156290">
        <w:rPr>
          <w:rFonts w:ascii="Arial" w:eastAsia="Arial" w:hAnsi="Arial" w:cs="Arial"/>
        </w:rPr>
        <w:t>[ ]</w:t>
      </w:r>
      <w:proofErr w:type="gramEnd"/>
      <w:r w:rsidRPr="00156290">
        <w:rPr>
          <w:rFonts w:ascii="Arial" w:eastAsia="Arial" w:hAnsi="Arial" w:cs="Arial"/>
        </w:rPr>
        <w:t xml:space="preserve"> Submit final report</w:t>
      </w:r>
    </w:p>
    <w:p w14:paraId="383CD212" w14:textId="39454D99" w:rsidR="0048216F" w:rsidRPr="00156290" w:rsidRDefault="0048216F" w:rsidP="0048216F">
      <w:pPr>
        <w:ind w:left="360"/>
        <w:rPr>
          <w:rFonts w:ascii="Arial" w:eastAsia="Arial" w:hAnsi="Arial" w:cs="Arial"/>
          <w:b/>
          <w:bCs/>
        </w:rPr>
      </w:pPr>
      <w:r w:rsidRPr="00156290">
        <w:rPr>
          <w:rFonts w:ascii="Arial" w:eastAsia="Arial" w:hAnsi="Arial" w:cs="Arial"/>
          <w:b/>
          <w:bCs/>
        </w:rPr>
        <w:t xml:space="preserve">Final Decision making </w:t>
      </w:r>
    </w:p>
    <w:p w14:paraId="579E86CC" w14:textId="3B9BC005" w:rsidR="0048216F" w:rsidRPr="00156290" w:rsidRDefault="006F3DC8" w:rsidP="00D117E6">
      <w:pPr>
        <w:pStyle w:val="ListParagraph"/>
        <w:numPr>
          <w:ilvl w:val="0"/>
          <w:numId w:val="18"/>
        </w:numPr>
        <w:rPr>
          <w:rFonts w:ascii="Arial" w:eastAsia="Arial" w:hAnsi="Arial" w:cs="Arial"/>
        </w:rPr>
      </w:pPr>
      <w:proofErr w:type="gramStart"/>
      <w:r w:rsidRPr="00156290">
        <w:rPr>
          <w:rFonts w:ascii="Arial" w:eastAsia="Arial" w:hAnsi="Arial" w:cs="Arial"/>
        </w:rPr>
        <w:t>[ ]</w:t>
      </w:r>
      <w:proofErr w:type="gramEnd"/>
      <w:r w:rsidRPr="00156290">
        <w:rPr>
          <w:rFonts w:ascii="Arial" w:eastAsia="Arial" w:hAnsi="Arial" w:cs="Arial"/>
        </w:rPr>
        <w:t xml:space="preserve"> </w:t>
      </w:r>
      <w:r w:rsidR="0048216F" w:rsidRPr="00156290">
        <w:rPr>
          <w:rFonts w:ascii="Arial" w:eastAsia="Arial" w:hAnsi="Arial" w:cs="Arial"/>
        </w:rPr>
        <w:t>Engagement report published on website</w:t>
      </w:r>
      <w:r w:rsidR="00C54497" w:rsidRPr="00156290">
        <w:rPr>
          <w:rFonts w:ascii="Arial" w:eastAsia="Arial" w:hAnsi="Arial" w:cs="Arial"/>
        </w:rPr>
        <w:t xml:space="preserve"> (and other resources)</w:t>
      </w:r>
      <w:r w:rsidR="0048216F" w:rsidRPr="00156290">
        <w:rPr>
          <w:rFonts w:ascii="Arial" w:eastAsia="Arial" w:hAnsi="Arial" w:cs="Arial"/>
        </w:rPr>
        <w:t xml:space="preserve"> and share with Key stakeholders</w:t>
      </w:r>
    </w:p>
    <w:p w14:paraId="0E4FB720" w14:textId="77E7E538" w:rsidR="0048216F" w:rsidRPr="00156290" w:rsidRDefault="006F3DC8" w:rsidP="00D117E6">
      <w:pPr>
        <w:pStyle w:val="ListParagraph"/>
        <w:numPr>
          <w:ilvl w:val="0"/>
          <w:numId w:val="18"/>
        </w:numPr>
        <w:rPr>
          <w:rFonts w:ascii="Arial" w:eastAsia="Arial" w:hAnsi="Arial" w:cs="Arial"/>
        </w:rPr>
      </w:pPr>
      <w:proofErr w:type="gramStart"/>
      <w:r w:rsidRPr="00156290">
        <w:rPr>
          <w:rFonts w:ascii="Arial" w:eastAsia="Arial" w:hAnsi="Arial" w:cs="Arial"/>
        </w:rPr>
        <w:t>[ ]</w:t>
      </w:r>
      <w:proofErr w:type="gramEnd"/>
      <w:r w:rsidRPr="00156290">
        <w:rPr>
          <w:rFonts w:ascii="Arial" w:eastAsia="Arial" w:hAnsi="Arial" w:cs="Arial"/>
        </w:rPr>
        <w:t xml:space="preserve"> </w:t>
      </w:r>
      <w:r w:rsidR="0048216F" w:rsidRPr="00156290">
        <w:rPr>
          <w:rFonts w:ascii="Arial" w:eastAsia="Arial" w:hAnsi="Arial" w:cs="Arial"/>
        </w:rPr>
        <w:t xml:space="preserve">Decision communicated with Practice population and other key stakeholders. </w:t>
      </w:r>
      <w:r w:rsidR="00C54497" w:rsidRPr="00156290">
        <w:rPr>
          <w:rFonts w:ascii="Arial" w:eastAsia="Arial" w:hAnsi="Arial" w:cs="Arial"/>
        </w:rPr>
        <w:t xml:space="preserve">Including rational, how engagement has been considered and any following actions needed. </w:t>
      </w:r>
    </w:p>
    <w:p w14:paraId="0CB42ABA" w14:textId="04CF1090" w:rsidR="0048216F" w:rsidRPr="00156290" w:rsidRDefault="006F3DC8" w:rsidP="00D117E6">
      <w:pPr>
        <w:pStyle w:val="ListParagraph"/>
        <w:numPr>
          <w:ilvl w:val="0"/>
          <w:numId w:val="18"/>
        </w:numPr>
        <w:rPr>
          <w:rFonts w:ascii="Arial" w:eastAsia="Arial" w:hAnsi="Arial" w:cs="Arial"/>
        </w:rPr>
      </w:pPr>
      <w:proofErr w:type="gramStart"/>
      <w:r w:rsidRPr="00156290">
        <w:rPr>
          <w:rFonts w:ascii="Arial" w:eastAsia="Arial" w:hAnsi="Arial" w:cs="Arial"/>
        </w:rPr>
        <w:t>[ ]</w:t>
      </w:r>
      <w:proofErr w:type="gramEnd"/>
      <w:r w:rsidRPr="00156290">
        <w:rPr>
          <w:rFonts w:ascii="Arial" w:eastAsia="Arial" w:hAnsi="Arial" w:cs="Arial"/>
        </w:rPr>
        <w:t xml:space="preserve"> </w:t>
      </w:r>
      <w:r w:rsidR="0048216F" w:rsidRPr="00156290">
        <w:rPr>
          <w:rFonts w:ascii="Arial" w:eastAsia="Arial" w:hAnsi="Arial" w:cs="Arial"/>
        </w:rPr>
        <w:t xml:space="preserve">If MPs where originally </w:t>
      </w:r>
      <w:r w:rsidR="00D117E6" w:rsidRPr="00156290">
        <w:rPr>
          <w:rFonts w:ascii="Arial" w:eastAsia="Arial" w:hAnsi="Arial" w:cs="Arial"/>
        </w:rPr>
        <w:t>notified</w:t>
      </w:r>
      <w:r w:rsidR="0048216F" w:rsidRPr="00156290">
        <w:rPr>
          <w:rFonts w:ascii="Arial" w:eastAsia="Arial" w:hAnsi="Arial" w:cs="Arial"/>
        </w:rPr>
        <w:t xml:space="preserve"> to ensure that they are informed of the final decision (to discuss </w:t>
      </w:r>
      <w:r w:rsidR="00D117E6" w:rsidRPr="00156290">
        <w:rPr>
          <w:rFonts w:ascii="Arial" w:eastAsia="Arial" w:hAnsi="Arial" w:cs="Arial"/>
        </w:rPr>
        <w:t>responsibility</w:t>
      </w:r>
      <w:r w:rsidR="0048216F" w:rsidRPr="00156290">
        <w:rPr>
          <w:rFonts w:ascii="Arial" w:eastAsia="Arial" w:hAnsi="Arial" w:cs="Arial"/>
        </w:rPr>
        <w:t xml:space="preserve"> and timing with ICB</w:t>
      </w:r>
      <w:r w:rsidR="00D117E6" w:rsidRPr="00156290">
        <w:rPr>
          <w:rFonts w:ascii="Arial" w:eastAsia="Arial" w:hAnsi="Arial" w:cs="Arial"/>
        </w:rPr>
        <w:t>) as this will be case specific.</w:t>
      </w:r>
    </w:p>
    <w:p w14:paraId="652CC927" w14:textId="156DB697" w:rsidR="76360A4A" w:rsidRDefault="76360A4A" w:rsidP="76360A4A">
      <w:pPr>
        <w:rPr>
          <w:rFonts w:ascii="Arial" w:eastAsia="Arial" w:hAnsi="Arial" w:cs="Arial"/>
        </w:rPr>
      </w:pPr>
    </w:p>
    <w:p w14:paraId="0964B18B" w14:textId="4F3FAFA9" w:rsidR="002F5C26" w:rsidRDefault="002F5C26" w:rsidP="76360A4A">
      <w:pPr>
        <w:rPr>
          <w:rFonts w:ascii="Arial" w:eastAsia="Arial" w:hAnsi="Arial" w:cs="Arial"/>
        </w:rPr>
      </w:pPr>
      <w:r w:rsidRPr="76360A4A">
        <w:rPr>
          <w:rFonts w:ascii="Arial" w:eastAsia="Arial" w:hAnsi="Arial" w:cs="Arial"/>
        </w:rPr>
        <w:t>This guidance booklet ensures that all necessary steps are taken to comply with legal duties and effectively engage with patients and the public in primary care settings.</w:t>
      </w:r>
    </w:p>
    <w:sectPr w:rsidR="002F5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49E"/>
    <w:multiLevelType w:val="hybridMultilevel"/>
    <w:tmpl w:val="AF64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F3E"/>
    <w:multiLevelType w:val="multilevel"/>
    <w:tmpl w:val="45B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4294"/>
    <w:multiLevelType w:val="multilevel"/>
    <w:tmpl w:val="C87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68E8"/>
    <w:multiLevelType w:val="multilevel"/>
    <w:tmpl w:val="C8FA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6483F"/>
    <w:multiLevelType w:val="hybridMultilevel"/>
    <w:tmpl w:val="A76C8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151A0"/>
    <w:multiLevelType w:val="hybridMultilevel"/>
    <w:tmpl w:val="6EDC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80949"/>
    <w:multiLevelType w:val="hybridMultilevel"/>
    <w:tmpl w:val="BFF0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13382"/>
    <w:multiLevelType w:val="hybridMultilevel"/>
    <w:tmpl w:val="8DAC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6111F"/>
    <w:multiLevelType w:val="hybridMultilevel"/>
    <w:tmpl w:val="2B26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087E"/>
    <w:multiLevelType w:val="multilevel"/>
    <w:tmpl w:val="EE8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B1F22"/>
    <w:multiLevelType w:val="hybridMultilevel"/>
    <w:tmpl w:val="29C2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642EA"/>
    <w:multiLevelType w:val="multilevel"/>
    <w:tmpl w:val="A4F0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12A3D"/>
    <w:multiLevelType w:val="multilevel"/>
    <w:tmpl w:val="2B9E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20C9D"/>
    <w:multiLevelType w:val="multilevel"/>
    <w:tmpl w:val="061A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B51A2"/>
    <w:multiLevelType w:val="multilevel"/>
    <w:tmpl w:val="D68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9CF5E"/>
    <w:multiLevelType w:val="hybridMultilevel"/>
    <w:tmpl w:val="31D66536"/>
    <w:lvl w:ilvl="0" w:tplc="3AC2ACEC">
      <w:start w:val="1"/>
      <w:numFmt w:val="bullet"/>
      <w:lvlText w:val=""/>
      <w:lvlJc w:val="left"/>
      <w:pPr>
        <w:ind w:left="720" w:hanging="360"/>
      </w:pPr>
      <w:rPr>
        <w:rFonts w:ascii="Symbol" w:hAnsi="Symbol" w:hint="default"/>
      </w:rPr>
    </w:lvl>
    <w:lvl w:ilvl="1" w:tplc="485452B2">
      <w:start w:val="1"/>
      <w:numFmt w:val="bullet"/>
      <w:lvlText w:val="o"/>
      <w:lvlJc w:val="left"/>
      <w:pPr>
        <w:ind w:left="1440" w:hanging="360"/>
      </w:pPr>
      <w:rPr>
        <w:rFonts w:ascii="Courier New" w:hAnsi="Courier New" w:hint="default"/>
      </w:rPr>
    </w:lvl>
    <w:lvl w:ilvl="2" w:tplc="EC005BF2">
      <w:start w:val="1"/>
      <w:numFmt w:val="bullet"/>
      <w:lvlText w:val=""/>
      <w:lvlJc w:val="left"/>
      <w:pPr>
        <w:ind w:left="2160" w:hanging="360"/>
      </w:pPr>
      <w:rPr>
        <w:rFonts w:ascii="Wingdings" w:hAnsi="Wingdings" w:hint="default"/>
      </w:rPr>
    </w:lvl>
    <w:lvl w:ilvl="3" w:tplc="C486C11A">
      <w:start w:val="1"/>
      <w:numFmt w:val="bullet"/>
      <w:lvlText w:val=""/>
      <w:lvlJc w:val="left"/>
      <w:pPr>
        <w:ind w:left="2880" w:hanging="360"/>
      </w:pPr>
      <w:rPr>
        <w:rFonts w:ascii="Symbol" w:hAnsi="Symbol" w:hint="default"/>
      </w:rPr>
    </w:lvl>
    <w:lvl w:ilvl="4" w:tplc="BC14BF18">
      <w:start w:val="1"/>
      <w:numFmt w:val="bullet"/>
      <w:lvlText w:val="o"/>
      <w:lvlJc w:val="left"/>
      <w:pPr>
        <w:ind w:left="3600" w:hanging="360"/>
      </w:pPr>
      <w:rPr>
        <w:rFonts w:ascii="Courier New" w:hAnsi="Courier New" w:hint="default"/>
      </w:rPr>
    </w:lvl>
    <w:lvl w:ilvl="5" w:tplc="ADDECF20">
      <w:start w:val="1"/>
      <w:numFmt w:val="bullet"/>
      <w:lvlText w:val=""/>
      <w:lvlJc w:val="left"/>
      <w:pPr>
        <w:ind w:left="4320" w:hanging="360"/>
      </w:pPr>
      <w:rPr>
        <w:rFonts w:ascii="Wingdings" w:hAnsi="Wingdings" w:hint="default"/>
      </w:rPr>
    </w:lvl>
    <w:lvl w:ilvl="6" w:tplc="A68E05EE">
      <w:start w:val="1"/>
      <w:numFmt w:val="bullet"/>
      <w:lvlText w:val=""/>
      <w:lvlJc w:val="left"/>
      <w:pPr>
        <w:ind w:left="5040" w:hanging="360"/>
      </w:pPr>
      <w:rPr>
        <w:rFonts w:ascii="Symbol" w:hAnsi="Symbol" w:hint="default"/>
      </w:rPr>
    </w:lvl>
    <w:lvl w:ilvl="7" w:tplc="C8A4CBB4">
      <w:start w:val="1"/>
      <w:numFmt w:val="bullet"/>
      <w:lvlText w:val="o"/>
      <w:lvlJc w:val="left"/>
      <w:pPr>
        <w:ind w:left="5760" w:hanging="360"/>
      </w:pPr>
      <w:rPr>
        <w:rFonts w:ascii="Courier New" w:hAnsi="Courier New" w:hint="default"/>
      </w:rPr>
    </w:lvl>
    <w:lvl w:ilvl="8" w:tplc="616003F4">
      <w:start w:val="1"/>
      <w:numFmt w:val="bullet"/>
      <w:lvlText w:val=""/>
      <w:lvlJc w:val="left"/>
      <w:pPr>
        <w:ind w:left="6480" w:hanging="360"/>
      </w:pPr>
      <w:rPr>
        <w:rFonts w:ascii="Wingdings" w:hAnsi="Wingdings" w:hint="default"/>
      </w:rPr>
    </w:lvl>
  </w:abstractNum>
  <w:abstractNum w:abstractNumId="16" w15:restartNumberingAfterBreak="0">
    <w:nsid w:val="4BF83717"/>
    <w:multiLevelType w:val="multilevel"/>
    <w:tmpl w:val="32D4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B1075"/>
    <w:multiLevelType w:val="multilevel"/>
    <w:tmpl w:val="1F9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82DD1"/>
    <w:multiLevelType w:val="multilevel"/>
    <w:tmpl w:val="F27A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F70CA"/>
    <w:multiLevelType w:val="hybridMultilevel"/>
    <w:tmpl w:val="7A36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566C9"/>
    <w:multiLevelType w:val="multilevel"/>
    <w:tmpl w:val="07D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132BC"/>
    <w:multiLevelType w:val="hybridMultilevel"/>
    <w:tmpl w:val="0920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96458"/>
    <w:multiLevelType w:val="multilevel"/>
    <w:tmpl w:val="A16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500750">
    <w:abstractNumId w:val="15"/>
  </w:num>
  <w:num w:numId="2" w16cid:durableId="569728751">
    <w:abstractNumId w:val="17"/>
  </w:num>
  <w:num w:numId="3" w16cid:durableId="1022823868">
    <w:abstractNumId w:val="16"/>
  </w:num>
  <w:num w:numId="4" w16cid:durableId="188418241">
    <w:abstractNumId w:val="9"/>
  </w:num>
  <w:num w:numId="5" w16cid:durableId="793988351">
    <w:abstractNumId w:val="20"/>
  </w:num>
  <w:num w:numId="6" w16cid:durableId="284506869">
    <w:abstractNumId w:val="1"/>
  </w:num>
  <w:num w:numId="7" w16cid:durableId="649939880">
    <w:abstractNumId w:val="3"/>
  </w:num>
  <w:num w:numId="8" w16cid:durableId="851846383">
    <w:abstractNumId w:val="13"/>
  </w:num>
  <w:num w:numId="9" w16cid:durableId="1544443654">
    <w:abstractNumId w:val="2"/>
  </w:num>
  <w:num w:numId="10" w16cid:durableId="1790271873">
    <w:abstractNumId w:val="14"/>
  </w:num>
  <w:num w:numId="11" w16cid:durableId="1612126593">
    <w:abstractNumId w:val="18"/>
  </w:num>
  <w:num w:numId="12" w16cid:durableId="1383365214">
    <w:abstractNumId w:val="12"/>
  </w:num>
  <w:num w:numId="13" w16cid:durableId="1656370032">
    <w:abstractNumId w:val="11"/>
  </w:num>
  <w:num w:numId="14" w16cid:durableId="932931491">
    <w:abstractNumId w:val="22"/>
  </w:num>
  <w:num w:numId="15" w16cid:durableId="1726105515">
    <w:abstractNumId w:val="10"/>
  </w:num>
  <w:num w:numId="16" w16cid:durableId="1058435513">
    <w:abstractNumId w:val="7"/>
  </w:num>
  <w:num w:numId="17" w16cid:durableId="1826510853">
    <w:abstractNumId w:val="4"/>
  </w:num>
  <w:num w:numId="18" w16cid:durableId="2066486056">
    <w:abstractNumId w:val="5"/>
  </w:num>
  <w:num w:numId="19" w16cid:durableId="1927879945">
    <w:abstractNumId w:val="6"/>
  </w:num>
  <w:num w:numId="20" w16cid:durableId="544371669">
    <w:abstractNumId w:val="21"/>
  </w:num>
  <w:num w:numId="21" w16cid:durableId="428895578">
    <w:abstractNumId w:val="19"/>
  </w:num>
  <w:num w:numId="22" w16cid:durableId="1991671763">
    <w:abstractNumId w:val="0"/>
  </w:num>
  <w:num w:numId="23" w16cid:durableId="1722632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26"/>
    <w:rsid w:val="00094B4C"/>
    <w:rsid w:val="000A3406"/>
    <w:rsid w:val="00126B25"/>
    <w:rsid w:val="001542B5"/>
    <w:rsid w:val="00156290"/>
    <w:rsid w:val="001D5751"/>
    <w:rsid w:val="002048C6"/>
    <w:rsid w:val="002316CC"/>
    <w:rsid w:val="00233357"/>
    <w:rsid w:val="002C3966"/>
    <w:rsid w:val="002F5C26"/>
    <w:rsid w:val="00361EC7"/>
    <w:rsid w:val="003C022A"/>
    <w:rsid w:val="003C2D34"/>
    <w:rsid w:val="003C47CE"/>
    <w:rsid w:val="0048216F"/>
    <w:rsid w:val="004A3B9B"/>
    <w:rsid w:val="004E5897"/>
    <w:rsid w:val="00564556"/>
    <w:rsid w:val="005D16C8"/>
    <w:rsid w:val="005F3CD6"/>
    <w:rsid w:val="0065C2EC"/>
    <w:rsid w:val="006928BE"/>
    <w:rsid w:val="006C7913"/>
    <w:rsid w:val="006F3DC8"/>
    <w:rsid w:val="0071784A"/>
    <w:rsid w:val="00746362"/>
    <w:rsid w:val="00835C89"/>
    <w:rsid w:val="008E74D7"/>
    <w:rsid w:val="008F4E31"/>
    <w:rsid w:val="00985691"/>
    <w:rsid w:val="00A205CD"/>
    <w:rsid w:val="00A308E0"/>
    <w:rsid w:val="00BA0DEE"/>
    <w:rsid w:val="00C20A79"/>
    <w:rsid w:val="00C54497"/>
    <w:rsid w:val="00D117E6"/>
    <w:rsid w:val="00D34360"/>
    <w:rsid w:val="00D9547E"/>
    <w:rsid w:val="00DD46EC"/>
    <w:rsid w:val="00E3350F"/>
    <w:rsid w:val="00F05410"/>
    <w:rsid w:val="00FA29C5"/>
    <w:rsid w:val="00FD26F4"/>
    <w:rsid w:val="01169FAB"/>
    <w:rsid w:val="01AF0F8D"/>
    <w:rsid w:val="01D76B0C"/>
    <w:rsid w:val="021B4C8E"/>
    <w:rsid w:val="02E5C9A8"/>
    <w:rsid w:val="0370DADA"/>
    <w:rsid w:val="055C8A6A"/>
    <w:rsid w:val="05B9A363"/>
    <w:rsid w:val="0729129D"/>
    <w:rsid w:val="09CB2EBA"/>
    <w:rsid w:val="0A33A02A"/>
    <w:rsid w:val="0A9B3228"/>
    <w:rsid w:val="0DBB6611"/>
    <w:rsid w:val="0DE6F0DF"/>
    <w:rsid w:val="0EAFA487"/>
    <w:rsid w:val="0FD3FA21"/>
    <w:rsid w:val="0FFF296D"/>
    <w:rsid w:val="1241C45A"/>
    <w:rsid w:val="12E9EBD6"/>
    <w:rsid w:val="133081AD"/>
    <w:rsid w:val="14165BD8"/>
    <w:rsid w:val="151AE4BD"/>
    <w:rsid w:val="17F336AF"/>
    <w:rsid w:val="18113FA8"/>
    <w:rsid w:val="18AD73B4"/>
    <w:rsid w:val="198B008F"/>
    <w:rsid w:val="1A1A0007"/>
    <w:rsid w:val="1A7486BA"/>
    <w:rsid w:val="1C0F8E6C"/>
    <w:rsid w:val="1EEE5A73"/>
    <w:rsid w:val="1F0A1EC0"/>
    <w:rsid w:val="238D5EB6"/>
    <w:rsid w:val="23DFAAB2"/>
    <w:rsid w:val="23FD5FAE"/>
    <w:rsid w:val="2405B52E"/>
    <w:rsid w:val="24454F4A"/>
    <w:rsid w:val="256BB8C0"/>
    <w:rsid w:val="258EF523"/>
    <w:rsid w:val="2620892A"/>
    <w:rsid w:val="27C25026"/>
    <w:rsid w:val="282C2790"/>
    <w:rsid w:val="28E82846"/>
    <w:rsid w:val="290CFF5E"/>
    <w:rsid w:val="2A2BDFA8"/>
    <w:rsid w:val="2A482311"/>
    <w:rsid w:val="2C9A3321"/>
    <w:rsid w:val="2CF374F4"/>
    <w:rsid w:val="2DD5842E"/>
    <w:rsid w:val="2F0849BE"/>
    <w:rsid w:val="2FA5C6D4"/>
    <w:rsid w:val="308E2B36"/>
    <w:rsid w:val="30AF0650"/>
    <w:rsid w:val="3127F6AB"/>
    <w:rsid w:val="3273E56A"/>
    <w:rsid w:val="32DDEFB5"/>
    <w:rsid w:val="32EA649C"/>
    <w:rsid w:val="33C36143"/>
    <w:rsid w:val="35ABB2CC"/>
    <w:rsid w:val="3626D355"/>
    <w:rsid w:val="36866333"/>
    <w:rsid w:val="36F95C3A"/>
    <w:rsid w:val="391811A0"/>
    <w:rsid w:val="3A486FDF"/>
    <w:rsid w:val="3A72BBE5"/>
    <w:rsid w:val="3AACC7EF"/>
    <w:rsid w:val="3B18EC08"/>
    <w:rsid w:val="3BE55ED1"/>
    <w:rsid w:val="3CED729F"/>
    <w:rsid w:val="3D007F13"/>
    <w:rsid w:val="3E157782"/>
    <w:rsid w:val="3EA6A5F8"/>
    <w:rsid w:val="3F775B3A"/>
    <w:rsid w:val="3FB49121"/>
    <w:rsid w:val="4102D000"/>
    <w:rsid w:val="41639CDA"/>
    <w:rsid w:val="41779CC6"/>
    <w:rsid w:val="41923BE9"/>
    <w:rsid w:val="42438439"/>
    <w:rsid w:val="42982238"/>
    <w:rsid w:val="43E6A944"/>
    <w:rsid w:val="453A27D2"/>
    <w:rsid w:val="4593EDAB"/>
    <w:rsid w:val="45A05442"/>
    <w:rsid w:val="45B35398"/>
    <w:rsid w:val="46555816"/>
    <w:rsid w:val="481FFDF5"/>
    <w:rsid w:val="4904BFFF"/>
    <w:rsid w:val="494A6048"/>
    <w:rsid w:val="497A6782"/>
    <w:rsid w:val="4ADD05E2"/>
    <w:rsid w:val="4B01FB75"/>
    <w:rsid w:val="4BAC9013"/>
    <w:rsid w:val="4C4554E1"/>
    <w:rsid w:val="4CE8C1A5"/>
    <w:rsid w:val="4E8B6264"/>
    <w:rsid w:val="4EE643B0"/>
    <w:rsid w:val="5022C112"/>
    <w:rsid w:val="503EB66F"/>
    <w:rsid w:val="5104FF19"/>
    <w:rsid w:val="52CE0957"/>
    <w:rsid w:val="52D52ECD"/>
    <w:rsid w:val="5333C04F"/>
    <w:rsid w:val="5557C94F"/>
    <w:rsid w:val="55839131"/>
    <w:rsid w:val="55DE9AC4"/>
    <w:rsid w:val="568E916F"/>
    <w:rsid w:val="573CB644"/>
    <w:rsid w:val="586F58E7"/>
    <w:rsid w:val="5966DC00"/>
    <w:rsid w:val="5B17948F"/>
    <w:rsid w:val="5B1BF845"/>
    <w:rsid w:val="5B84D68D"/>
    <w:rsid w:val="5BC1D19D"/>
    <w:rsid w:val="5C636515"/>
    <w:rsid w:val="5CF7A90B"/>
    <w:rsid w:val="5D7343B4"/>
    <w:rsid w:val="5E41DD0F"/>
    <w:rsid w:val="60B41951"/>
    <w:rsid w:val="61B15880"/>
    <w:rsid w:val="61C04BCA"/>
    <w:rsid w:val="61D07956"/>
    <w:rsid w:val="623CDC42"/>
    <w:rsid w:val="62C0C2F3"/>
    <w:rsid w:val="63D635D7"/>
    <w:rsid w:val="63E4A86C"/>
    <w:rsid w:val="63EDA82C"/>
    <w:rsid w:val="643C3751"/>
    <w:rsid w:val="653538FF"/>
    <w:rsid w:val="654C53BE"/>
    <w:rsid w:val="65CC44CD"/>
    <w:rsid w:val="667AF8E5"/>
    <w:rsid w:val="671E7EFF"/>
    <w:rsid w:val="67EEA388"/>
    <w:rsid w:val="680ECB73"/>
    <w:rsid w:val="684EED0B"/>
    <w:rsid w:val="698A18F6"/>
    <w:rsid w:val="69E45E39"/>
    <w:rsid w:val="6AE060A7"/>
    <w:rsid w:val="6D474B73"/>
    <w:rsid w:val="6D88F8AB"/>
    <w:rsid w:val="6F5B0693"/>
    <w:rsid w:val="6F958A48"/>
    <w:rsid w:val="703A6DCF"/>
    <w:rsid w:val="709AD021"/>
    <w:rsid w:val="76360A4A"/>
    <w:rsid w:val="78204F0C"/>
    <w:rsid w:val="78791F49"/>
    <w:rsid w:val="7AB26212"/>
    <w:rsid w:val="7CF6ABE5"/>
    <w:rsid w:val="7D07F394"/>
    <w:rsid w:val="7F9D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8B6"/>
  <w15:chartTrackingRefBased/>
  <w15:docId w15:val="{AEE65F35-89B7-4CB5-A971-DA01E0D0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C26"/>
    <w:rPr>
      <w:rFonts w:eastAsiaTheme="majorEastAsia" w:cstheme="majorBidi"/>
      <w:color w:val="272727" w:themeColor="text1" w:themeTint="D8"/>
    </w:rPr>
  </w:style>
  <w:style w:type="paragraph" w:styleId="Title">
    <w:name w:val="Title"/>
    <w:basedOn w:val="Normal"/>
    <w:next w:val="Normal"/>
    <w:link w:val="TitleChar"/>
    <w:uiPriority w:val="10"/>
    <w:qFormat/>
    <w:rsid w:val="002F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C26"/>
    <w:pPr>
      <w:spacing w:before="160"/>
      <w:jc w:val="center"/>
    </w:pPr>
    <w:rPr>
      <w:i/>
      <w:iCs/>
      <w:color w:val="404040" w:themeColor="text1" w:themeTint="BF"/>
    </w:rPr>
  </w:style>
  <w:style w:type="character" w:customStyle="1" w:styleId="QuoteChar">
    <w:name w:val="Quote Char"/>
    <w:basedOn w:val="DefaultParagraphFont"/>
    <w:link w:val="Quote"/>
    <w:uiPriority w:val="29"/>
    <w:rsid w:val="002F5C26"/>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2F5C26"/>
    <w:pPr>
      <w:ind w:left="720"/>
      <w:contextualSpacing/>
    </w:pPr>
  </w:style>
  <w:style w:type="character" w:styleId="IntenseEmphasis">
    <w:name w:val="Intense Emphasis"/>
    <w:basedOn w:val="DefaultParagraphFont"/>
    <w:uiPriority w:val="21"/>
    <w:qFormat/>
    <w:rsid w:val="002F5C26"/>
    <w:rPr>
      <w:i/>
      <w:iCs/>
      <w:color w:val="0F4761" w:themeColor="accent1" w:themeShade="BF"/>
    </w:rPr>
  </w:style>
  <w:style w:type="paragraph" w:styleId="IntenseQuote">
    <w:name w:val="Intense Quote"/>
    <w:basedOn w:val="Normal"/>
    <w:next w:val="Normal"/>
    <w:link w:val="IntenseQuoteChar"/>
    <w:uiPriority w:val="30"/>
    <w:qFormat/>
    <w:rsid w:val="002F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C26"/>
    <w:rPr>
      <w:i/>
      <w:iCs/>
      <w:color w:val="0F4761" w:themeColor="accent1" w:themeShade="BF"/>
    </w:rPr>
  </w:style>
  <w:style w:type="character" w:styleId="IntenseReference">
    <w:name w:val="Intense Reference"/>
    <w:basedOn w:val="DefaultParagraphFont"/>
    <w:uiPriority w:val="32"/>
    <w:qFormat/>
    <w:rsid w:val="002F5C26"/>
    <w:rPr>
      <w:b/>
      <w:bCs/>
      <w:smallCaps/>
      <w:color w:val="0F4761" w:themeColor="accent1" w:themeShade="BF"/>
      <w:spacing w:val="5"/>
    </w:rPr>
  </w:style>
  <w:style w:type="character" w:styleId="Hyperlink">
    <w:name w:val="Hyperlink"/>
    <w:basedOn w:val="DefaultParagraphFont"/>
    <w:uiPriority w:val="99"/>
    <w:unhideWhenUsed/>
    <w:rsid w:val="002F5C26"/>
    <w:rPr>
      <w:color w:val="467886" w:themeColor="hyperlink"/>
      <w:u w:val="single"/>
    </w:rPr>
  </w:style>
  <w:style w:type="character" w:styleId="UnresolvedMention">
    <w:name w:val="Unresolved Mention"/>
    <w:basedOn w:val="DefaultParagraphFont"/>
    <w:uiPriority w:val="99"/>
    <w:semiHidden/>
    <w:unhideWhenUsed/>
    <w:rsid w:val="002F5C26"/>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2F5C26"/>
  </w:style>
  <w:style w:type="table" w:styleId="TableGrid">
    <w:name w:val="Table Grid"/>
    <w:basedOn w:val="TableNormal"/>
    <w:uiPriority w:val="39"/>
    <w:rsid w:val="002F5C2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8C6"/>
    <w:rPr>
      <w:b/>
      <w:bCs/>
    </w:rPr>
  </w:style>
  <w:style w:type="character" w:customStyle="1" w:styleId="CommentSubjectChar">
    <w:name w:val="Comment Subject Char"/>
    <w:basedOn w:val="CommentTextChar"/>
    <w:link w:val="CommentSubject"/>
    <w:uiPriority w:val="99"/>
    <w:semiHidden/>
    <w:rsid w:val="00204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2628">
      <w:bodyDiv w:val="1"/>
      <w:marLeft w:val="0"/>
      <w:marRight w:val="0"/>
      <w:marTop w:val="0"/>
      <w:marBottom w:val="0"/>
      <w:divBdr>
        <w:top w:val="none" w:sz="0" w:space="0" w:color="auto"/>
        <w:left w:val="none" w:sz="0" w:space="0" w:color="auto"/>
        <w:bottom w:val="none" w:sz="0" w:space="0" w:color="auto"/>
        <w:right w:val="none" w:sz="0" w:space="0" w:color="auto"/>
      </w:divBdr>
      <w:divsChild>
        <w:div w:id="480318579">
          <w:marLeft w:val="0"/>
          <w:marRight w:val="0"/>
          <w:marTop w:val="0"/>
          <w:marBottom w:val="0"/>
          <w:divBdr>
            <w:top w:val="none" w:sz="0" w:space="0" w:color="auto"/>
            <w:left w:val="none" w:sz="0" w:space="0" w:color="auto"/>
            <w:bottom w:val="none" w:sz="0" w:space="0" w:color="auto"/>
            <w:right w:val="none" w:sz="0" w:space="0" w:color="auto"/>
          </w:divBdr>
        </w:div>
        <w:div w:id="307172066">
          <w:marLeft w:val="0"/>
          <w:marRight w:val="0"/>
          <w:marTop w:val="0"/>
          <w:marBottom w:val="0"/>
          <w:divBdr>
            <w:top w:val="none" w:sz="0" w:space="0" w:color="auto"/>
            <w:left w:val="none" w:sz="0" w:space="0" w:color="auto"/>
            <w:bottom w:val="none" w:sz="0" w:space="0" w:color="auto"/>
            <w:right w:val="none" w:sz="0" w:space="0" w:color="auto"/>
          </w:divBdr>
        </w:div>
        <w:div w:id="295113421">
          <w:marLeft w:val="0"/>
          <w:marRight w:val="0"/>
          <w:marTop w:val="0"/>
          <w:marBottom w:val="0"/>
          <w:divBdr>
            <w:top w:val="none" w:sz="0" w:space="0" w:color="auto"/>
            <w:left w:val="none" w:sz="0" w:space="0" w:color="auto"/>
            <w:bottom w:val="none" w:sz="0" w:space="0" w:color="auto"/>
            <w:right w:val="none" w:sz="0" w:space="0" w:color="auto"/>
          </w:divBdr>
          <w:divsChild>
            <w:div w:id="1857885706">
              <w:marLeft w:val="0"/>
              <w:marRight w:val="0"/>
              <w:marTop w:val="0"/>
              <w:marBottom w:val="0"/>
              <w:divBdr>
                <w:top w:val="none" w:sz="0" w:space="0" w:color="auto"/>
                <w:left w:val="none" w:sz="0" w:space="0" w:color="auto"/>
                <w:bottom w:val="none" w:sz="0" w:space="0" w:color="auto"/>
                <w:right w:val="none" w:sz="0" w:space="0" w:color="auto"/>
              </w:divBdr>
            </w:div>
            <w:div w:id="188953219">
              <w:marLeft w:val="0"/>
              <w:marRight w:val="0"/>
              <w:marTop w:val="0"/>
              <w:marBottom w:val="0"/>
              <w:divBdr>
                <w:top w:val="none" w:sz="0" w:space="0" w:color="auto"/>
                <w:left w:val="none" w:sz="0" w:space="0" w:color="auto"/>
                <w:bottom w:val="none" w:sz="0" w:space="0" w:color="auto"/>
                <w:right w:val="none" w:sz="0" w:space="0" w:color="auto"/>
              </w:divBdr>
            </w:div>
            <w:div w:id="1398557205">
              <w:marLeft w:val="0"/>
              <w:marRight w:val="0"/>
              <w:marTop w:val="0"/>
              <w:marBottom w:val="0"/>
              <w:divBdr>
                <w:top w:val="none" w:sz="0" w:space="0" w:color="auto"/>
                <w:left w:val="none" w:sz="0" w:space="0" w:color="auto"/>
                <w:bottom w:val="none" w:sz="0" w:space="0" w:color="auto"/>
                <w:right w:val="none" w:sz="0" w:space="0" w:color="auto"/>
              </w:divBdr>
            </w:div>
            <w:div w:id="6197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4452">
      <w:bodyDiv w:val="1"/>
      <w:marLeft w:val="0"/>
      <w:marRight w:val="0"/>
      <w:marTop w:val="0"/>
      <w:marBottom w:val="0"/>
      <w:divBdr>
        <w:top w:val="none" w:sz="0" w:space="0" w:color="auto"/>
        <w:left w:val="none" w:sz="0" w:space="0" w:color="auto"/>
        <w:bottom w:val="none" w:sz="0" w:space="0" w:color="auto"/>
        <w:right w:val="none" w:sz="0" w:space="0" w:color="auto"/>
      </w:divBdr>
      <w:divsChild>
        <w:div w:id="198129394">
          <w:marLeft w:val="0"/>
          <w:marRight w:val="0"/>
          <w:marTop w:val="0"/>
          <w:marBottom w:val="0"/>
          <w:divBdr>
            <w:top w:val="none" w:sz="0" w:space="0" w:color="auto"/>
            <w:left w:val="none" w:sz="0" w:space="0" w:color="auto"/>
            <w:bottom w:val="none" w:sz="0" w:space="0" w:color="auto"/>
            <w:right w:val="none" w:sz="0" w:space="0" w:color="auto"/>
          </w:divBdr>
        </w:div>
        <w:div w:id="76371706">
          <w:marLeft w:val="0"/>
          <w:marRight w:val="0"/>
          <w:marTop w:val="0"/>
          <w:marBottom w:val="0"/>
          <w:divBdr>
            <w:top w:val="none" w:sz="0" w:space="0" w:color="auto"/>
            <w:left w:val="none" w:sz="0" w:space="0" w:color="auto"/>
            <w:bottom w:val="none" w:sz="0" w:space="0" w:color="auto"/>
            <w:right w:val="none" w:sz="0" w:space="0" w:color="auto"/>
          </w:divBdr>
        </w:div>
        <w:div w:id="1699351539">
          <w:marLeft w:val="0"/>
          <w:marRight w:val="0"/>
          <w:marTop w:val="0"/>
          <w:marBottom w:val="0"/>
          <w:divBdr>
            <w:top w:val="none" w:sz="0" w:space="0" w:color="auto"/>
            <w:left w:val="none" w:sz="0" w:space="0" w:color="auto"/>
            <w:bottom w:val="none" w:sz="0" w:space="0" w:color="auto"/>
            <w:right w:val="none" w:sz="0" w:space="0" w:color="auto"/>
          </w:divBdr>
          <w:divsChild>
            <w:div w:id="1171798917">
              <w:marLeft w:val="0"/>
              <w:marRight w:val="0"/>
              <w:marTop w:val="0"/>
              <w:marBottom w:val="0"/>
              <w:divBdr>
                <w:top w:val="none" w:sz="0" w:space="0" w:color="auto"/>
                <w:left w:val="none" w:sz="0" w:space="0" w:color="auto"/>
                <w:bottom w:val="none" w:sz="0" w:space="0" w:color="auto"/>
                <w:right w:val="none" w:sz="0" w:space="0" w:color="auto"/>
              </w:divBdr>
            </w:div>
            <w:div w:id="1722248958">
              <w:marLeft w:val="0"/>
              <w:marRight w:val="0"/>
              <w:marTop w:val="0"/>
              <w:marBottom w:val="0"/>
              <w:divBdr>
                <w:top w:val="none" w:sz="0" w:space="0" w:color="auto"/>
                <w:left w:val="none" w:sz="0" w:space="0" w:color="auto"/>
                <w:bottom w:val="none" w:sz="0" w:space="0" w:color="auto"/>
                <w:right w:val="none" w:sz="0" w:space="0" w:color="auto"/>
              </w:divBdr>
            </w:div>
            <w:div w:id="819618073">
              <w:marLeft w:val="0"/>
              <w:marRight w:val="0"/>
              <w:marTop w:val="0"/>
              <w:marBottom w:val="0"/>
              <w:divBdr>
                <w:top w:val="none" w:sz="0" w:space="0" w:color="auto"/>
                <w:left w:val="none" w:sz="0" w:space="0" w:color="auto"/>
                <w:bottom w:val="none" w:sz="0" w:space="0" w:color="auto"/>
                <w:right w:val="none" w:sz="0" w:space="0" w:color="auto"/>
              </w:divBdr>
            </w:div>
            <w:div w:id="2940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joinedupcarederbyshire.co.uk/download/primary-care-overview-document-templat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inedupcarederbyshire.co.uk/download/travel-assessment-report-templa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inedupcarederbyshire.co.uk/download/primary-care-engagement-and-comms-template/" TargetMode="External"/><Relationship Id="rId5" Type="http://schemas.openxmlformats.org/officeDocument/2006/relationships/styles" Target="styles.xml"/><Relationship Id="rId15" Type="http://schemas.openxmlformats.org/officeDocument/2006/relationships/hyperlink" Target="https://joinedupcarederbyshire.co.uk/download/primary-care-engagement-report-template/" TargetMode="External"/><Relationship Id="rId10" Type="http://schemas.openxmlformats.org/officeDocument/2006/relationships/hyperlink" Target="https://joinedupcarederbyshire.co.uk/download/patient-and-public-involvement-assessment-and-planning-form/" TargetMode="External"/><Relationship Id="rId4" Type="http://schemas.openxmlformats.org/officeDocument/2006/relationships/numbering" Target="numbering.xml"/><Relationship Id="rId9" Type="http://schemas.openxmlformats.org/officeDocument/2006/relationships/hyperlink" Target="https://joinedupcarederbyshire.co.uk/download/ppi-guidance-for-primary-care/" TargetMode="External"/><Relationship Id="rId14" Type="http://schemas.openxmlformats.org/officeDocument/2006/relationships/hyperlink" Target="https://joinedupcarederbyshire.co.uk/download/engagement-feedback-log-template/" TargetMode="External"/></Relationships>
</file>

<file path=word/documenttasks/documenttasks1.xml><?xml version="1.0" encoding="utf-8"?>
<t:Tasks xmlns:t="http://schemas.microsoft.com/office/tasks/2019/documenttasks" xmlns:oel="http://schemas.microsoft.com/office/2019/extlst">
  <t:Task id="{5F4CB26F-6AD7-477F-8A3B-CB7533E8C826}">
    <t:Anchor>
      <t:Comment id="356923904"/>
    </t:Anchor>
    <t:History>
      <t:Event id="{E79EAB10-C0AC-4EC0-87A5-F5870669A461}" time="2025-04-10T07:13:03.828Z">
        <t:Attribution userId="S::mark.stuart@nhs.net::e1c1ee31-f226-4b22-8602-4ba247440b4f" userProvider="AD" userName="STUART, Mark (NHS DERBY AND DERBYSHIRE ICB - 15M)"/>
        <t:Anchor>
          <t:Comment id="356923904"/>
        </t:Anchor>
        <t:Create/>
      </t:Event>
      <t:Event id="{B8B851F5-4432-4CB7-B622-26AE850C79B4}" time="2025-04-10T07:13:03.828Z">
        <t:Attribution userId="S::mark.stuart@nhs.net::e1c1ee31-f226-4b22-8602-4ba247440b4f" userProvider="AD" userName="STUART, Mark (NHS DERBY AND DERBYSHIRE ICB - 15M)"/>
        <t:Anchor>
          <t:Comment id="356923904"/>
        </t:Anchor>
        <t:Assign userId="S::beth.fletcher2@nhs.net::4d05999a-2528-462f-a295-8953fd58298e" userProvider="AD" userName="FLETCHER, Beth (NHS DERBY AND DERBYSHIRE ICB - 15M)"/>
      </t:Event>
      <t:Event id="{15D79A20-4253-4B3A-B611-D6EFDD3D689F}" time="2025-04-10T07:13:03.828Z">
        <t:Attribution userId="S::mark.stuart@nhs.net::e1c1ee31-f226-4b22-8602-4ba247440b4f" userProvider="AD" userName="STUART, Mark (NHS DERBY AND DERBYSHIRE ICB - 15M)"/>
        <t:Anchor>
          <t:Comment id="356923904"/>
        </t:Anchor>
        <t:SetTitle title="Only one. Choose @FLETCHER, Beth (NHS DERBY AND DERBYSHIRE ICB - 15M)"/>
      </t:Event>
    </t:History>
  </t:Task>
  <t:Task id="{37A25FDD-5356-4BED-94D4-81B47FC1F346}">
    <t:Anchor>
      <t:Comment id="1690465904"/>
    </t:Anchor>
    <t:History>
      <t:Event id="{263880D1-DD81-4348-B0A8-7DB55C8FBD7D}" time="2025-04-10T15:51:36.567Z">
        <t:Attribution userId="S::mark.stuart@nhs.net::e1c1ee31-f226-4b22-8602-4ba247440b4f" userProvider="AD" userName="STUART, Mark (NHS DERBY AND DERBYSHIRE ICB - 15M)"/>
        <t:Anchor>
          <t:Comment id="1690465904"/>
        </t:Anchor>
        <t:Create/>
      </t:Event>
      <t:Event id="{A06B7157-9409-4225-AED8-385FBDFAAA7D}" time="2025-04-10T15:51:36.567Z">
        <t:Attribution userId="S::mark.stuart@nhs.net::e1c1ee31-f226-4b22-8602-4ba247440b4f" userProvider="AD" userName="STUART, Mark (NHS DERBY AND DERBYSHIRE ICB - 15M)"/>
        <t:Anchor>
          <t:Comment id="1690465904"/>
        </t:Anchor>
        <t:Assign userId="S::beth.fletcher2@nhs.net::4d05999a-2528-462f-a295-8953fd58298e" userProvider="AD" userName="FLETCHER, Beth (NHS DERBY AND DERBYSHIRE ICB - 15M)"/>
      </t:Event>
      <t:Event id="{5E0553CB-B774-472A-B7E0-58F1D0C126C1}" time="2025-04-10T15:51:36.567Z">
        <t:Attribution userId="S::mark.stuart@nhs.net::e1c1ee31-f226-4b22-8602-4ba247440b4f" userProvider="AD" userName="STUART, Mark (NHS DERBY AND DERBYSHIRE ICB - 15M)"/>
        <t:Anchor>
          <t:Comment id="1690465904"/>
        </t:Anchor>
        <t:SetTitle title="@FLETCHER, Beth (NHS DERBY AND DERBYSHIRE ICB - 15M) is this the right one?"/>
      </t:Event>
    </t:History>
  </t:Task>
  <t:Task id="{D9238E88-ACB6-4477-8DD0-24760DCCDD92}">
    <t:Anchor>
      <t:Comment id="1781506699"/>
    </t:Anchor>
    <t:History>
      <t:Event id="{489EB5C2-6402-4D75-AEDE-5D7B9E7F5EDD}" time="2025-04-10T07:13:31.632Z">
        <t:Attribution userId="S::mark.stuart@nhs.net::e1c1ee31-f226-4b22-8602-4ba247440b4f" userProvider="AD" userName="STUART, Mark (NHS DERBY AND DERBYSHIRE ICB - 15M)"/>
        <t:Anchor>
          <t:Comment id="1781506699"/>
        </t:Anchor>
        <t:Create/>
      </t:Event>
      <t:Event id="{57168C46-E90D-44D1-8289-E5B76E1B00C5}" time="2025-04-10T07:13:31.632Z">
        <t:Attribution userId="S::mark.stuart@nhs.net::e1c1ee31-f226-4b22-8602-4ba247440b4f" userProvider="AD" userName="STUART, Mark (NHS DERBY AND DERBYSHIRE ICB - 15M)"/>
        <t:Anchor>
          <t:Comment id="1781506699"/>
        </t:Anchor>
        <t:Assign userId="S::beth.fletcher2@nhs.net::4d05999a-2528-462f-a295-8953fd58298e" userProvider="AD" userName="FLETCHER, Beth (NHS DERBY AND DERBYSHIRE ICB - 15M)"/>
      </t:Event>
      <t:Event id="{E69CDE05-B982-4223-9906-06FD11E9C9B1}" time="2025-04-10T07:13:31.632Z">
        <t:Attribution userId="S::mark.stuart@nhs.net::e1c1ee31-f226-4b22-8602-4ba247440b4f" userProvider="AD" userName="STUART, Mark (NHS DERBY AND DERBYSHIRE ICB - 15M)"/>
        <t:Anchor>
          <t:Comment id="1781506699"/>
        </t:Anchor>
        <t:SetTitle title="What dis @FLETCHER, Beth (NHS DERBY AND DERBYSHIRE ICB - 15M) Needs to be in full the first time."/>
      </t:Event>
    </t:History>
  </t:Task>
  <t:Task id="{5FB92824-FAC6-4879-8DE6-4237D0052628}">
    <t:Anchor>
      <t:Comment id="1146681783"/>
    </t:Anchor>
    <t:History>
      <t:Event id="{FB2F81BE-F831-4381-A46A-D4CE7102C8D2}" time="2025-04-10T15:50:25.22Z">
        <t:Attribution userId="S::mark.stuart@nhs.net::e1c1ee31-f226-4b22-8602-4ba247440b4f" userProvider="AD" userName="STUART, Mark (NHS DERBY AND DERBYSHIRE ICB - 15M)"/>
        <t:Anchor>
          <t:Comment id="1146681783"/>
        </t:Anchor>
        <t:Create/>
      </t:Event>
      <t:Event id="{4B57CE38-28F5-4584-B963-3DF1169F5B83}" time="2025-04-10T15:50:25.22Z">
        <t:Attribution userId="S::mark.stuart@nhs.net::e1c1ee31-f226-4b22-8602-4ba247440b4f" userProvider="AD" userName="STUART, Mark (NHS DERBY AND DERBYSHIRE ICB - 15M)"/>
        <t:Anchor>
          <t:Comment id="1146681783"/>
        </t:Anchor>
        <t:Assign userId="S::beth.fletcher2@nhs.net::4d05999a-2528-462f-a295-8953fd58298e" userProvider="AD" userName="FLETCHER, Beth (NHS DERBY AND DERBYSHIRE ICB - 15M)"/>
      </t:Event>
      <t:Event id="{96BA18C9-2335-40A2-A1B2-FC2861AB6E05}" time="2025-04-10T15:50:25.22Z">
        <t:Attribution userId="S::mark.stuart@nhs.net::e1c1ee31-f226-4b22-8602-4ba247440b4f" userProvider="AD" userName="STUART, Mark (NHS DERBY AND DERBYSHIRE ICB - 15M)"/>
        <t:Anchor>
          <t:Comment id="1146681783"/>
        </t:Anchor>
        <t:SetTitle title="@FLETCHER, Beth (NHS DERBY AND DERBYSHIRE ICB - 15M) Inquire where? Who makes this decision?"/>
      </t:Event>
    </t:History>
  </t:Task>
  <t:Task id="{3EDF86DE-85F4-4555-B3AC-2E77C176D3B7}">
    <t:Anchor>
      <t:Comment id="1028478271"/>
    </t:Anchor>
    <t:History>
      <t:Event id="{36926772-5774-4182-BCE7-6700506AA4F3}" time="2025-04-10T07:28:47.809Z">
        <t:Attribution userId="S::mark.stuart@nhs.net::e1c1ee31-f226-4b22-8602-4ba247440b4f" userProvider="AD" userName="STUART, Mark (NHS DERBY AND DERBYSHIRE ICB - 15M)"/>
        <t:Anchor>
          <t:Comment id="1028478271"/>
        </t:Anchor>
        <t:Create/>
      </t:Event>
      <t:Event id="{AE5FA585-CC08-490A-9BD1-A03F6127C015}" time="2025-04-10T07:28:47.809Z">
        <t:Attribution userId="S::mark.stuart@nhs.net::e1c1ee31-f226-4b22-8602-4ba247440b4f" userProvider="AD" userName="STUART, Mark (NHS DERBY AND DERBYSHIRE ICB - 15M)"/>
        <t:Anchor>
          <t:Comment id="1028478271"/>
        </t:Anchor>
        <t:Assign userId="S::beth.fletcher2@nhs.net::4d05999a-2528-462f-a295-8953fd58298e" userProvider="AD" userName="FLETCHER, Beth (NHS DERBY AND DERBYSHIRE ICB - 15M)"/>
      </t:Event>
      <t:Event id="{82BFA269-1C4A-427E-A18F-B5D0E0D32315}" time="2025-04-10T07:28:47.809Z">
        <t:Attribution userId="S::mark.stuart@nhs.net::e1c1ee31-f226-4b22-8602-4ba247440b4f" userProvider="AD" userName="STUART, Mark (NHS DERBY AND DERBYSHIRE ICB - 15M)"/>
        <t:Anchor>
          <t:Comment id="1028478271"/>
        </t:Anchor>
        <t:SetTitle title="Who / where / how? @FLETCHER, Beth (NHS DERBY AND DERBYSHIRE ICB - 15M)"/>
      </t:Event>
    </t:History>
  </t:Task>
  <t:Task id="{67E9B9F1-4B5B-4D3F-BF36-55C59909C415}">
    <t:Anchor>
      <t:Comment id="1675294669"/>
    </t:Anchor>
    <t:History>
      <t:Event id="{ABA8ED5E-718C-490E-9658-4786C1F85C28}" time="2025-04-10T07:29:35.57Z">
        <t:Attribution userId="S::mark.stuart@nhs.net::e1c1ee31-f226-4b22-8602-4ba247440b4f" userProvider="AD" userName="STUART, Mark (NHS DERBY AND DERBYSHIRE ICB - 15M)"/>
        <t:Anchor>
          <t:Comment id="1675294669"/>
        </t:Anchor>
        <t:Create/>
      </t:Event>
      <t:Event id="{BCD05F98-BD4B-490B-802F-6FDA9AF487F7}" time="2025-04-10T07:29:35.57Z">
        <t:Attribution userId="S::mark.stuart@nhs.net::e1c1ee31-f226-4b22-8602-4ba247440b4f" userProvider="AD" userName="STUART, Mark (NHS DERBY AND DERBYSHIRE ICB - 15M)"/>
        <t:Anchor>
          <t:Comment id="1675294669"/>
        </t:Anchor>
        <t:Assign userId="S::beth.fletcher2@nhs.net::4d05999a-2528-462f-a295-8953fd58298e" userProvider="AD" userName="FLETCHER, Beth (NHS DERBY AND DERBYSHIRE ICB - 15M)"/>
      </t:Event>
      <t:Event id="{4673AE81-C934-44FE-9A1C-1F992770A599}" time="2025-04-10T07:29:35.57Z">
        <t:Attribution userId="S::mark.stuart@nhs.net::e1c1ee31-f226-4b22-8602-4ba247440b4f" userProvider="AD" userName="STUART, Mark (NHS DERBY AND DERBYSHIRE ICB - 15M)"/>
        <t:Anchor>
          <t:Comment id="1675294669"/>
        </t:Anchor>
        <t:SetTitle title="Where / how? @FLETCHER, Beth (NHS DERBY AND DERBYSHIRE ICB - 15M)"/>
      </t:Event>
    </t:History>
  </t:Task>
  <t:Task id="{26FB7AA5-B446-4C72-BE6A-529877232FAC}">
    <t:Anchor>
      <t:Comment id="100618289"/>
    </t:Anchor>
    <t:History>
      <t:Event id="{43C4E31C-6EF7-435F-97A3-619B9ECAEB25}" time="2025-04-10T07:31:30.191Z">
        <t:Attribution userId="S::mark.stuart@nhs.net::e1c1ee31-f226-4b22-8602-4ba247440b4f" userProvider="AD" userName="STUART, Mark (NHS DERBY AND DERBYSHIRE ICB - 15M)"/>
        <t:Anchor>
          <t:Comment id="100618289"/>
        </t:Anchor>
        <t:Create/>
      </t:Event>
      <t:Event id="{32CA7D95-F1C2-49E5-B74B-8BE08DB19AF4}" time="2025-04-10T07:31:30.191Z">
        <t:Attribution userId="S::mark.stuart@nhs.net::e1c1ee31-f226-4b22-8602-4ba247440b4f" userProvider="AD" userName="STUART, Mark (NHS DERBY AND DERBYSHIRE ICB - 15M)"/>
        <t:Anchor>
          <t:Comment id="100618289"/>
        </t:Anchor>
        <t:Assign userId="S::beth.fletcher2@nhs.net::4d05999a-2528-462f-a295-8953fd58298e" userProvider="AD" userName="FLETCHER, Beth (NHS DERBY AND DERBYSHIRE ICB - 15M)"/>
      </t:Event>
      <t:Event id="{EFE99BDB-C319-42A8-8C64-3F48F37F2AAB}" time="2025-04-10T07:31:30.191Z">
        <t:Attribution userId="S::mark.stuart@nhs.net::e1c1ee31-f226-4b22-8602-4ba247440b4f" userProvider="AD" userName="STUART, Mark (NHS DERBY AND DERBYSHIRE ICB - 15M)"/>
        <t:Anchor>
          <t:Comment id="100618289"/>
        </t:Anchor>
        <t:SetTitle title="Really? Where? @FLETCHER, Beth (NHS DERBY AND DERBYSHIRE ICB - 15M)"/>
      </t:Event>
    </t:History>
  </t:Task>
  <t:Task id="{7060142A-D565-4498-A79A-3B1A010425D9}">
    <t:Anchor>
      <t:Comment id="1986474539"/>
    </t:Anchor>
    <t:History>
      <t:Event id="{50FF2D3F-5D97-462D-8F82-84708A6D6A8E}" time="2025-04-10T15:49:43.889Z">
        <t:Attribution userId="S::mark.stuart@nhs.net::e1c1ee31-f226-4b22-8602-4ba247440b4f" userProvider="AD" userName="STUART, Mark (NHS DERBY AND DERBYSHIRE ICB - 15M)"/>
        <t:Anchor>
          <t:Comment id="1986474539"/>
        </t:Anchor>
        <t:Create/>
      </t:Event>
      <t:Event id="{F17BD1EE-983B-4613-AE7B-1FA5AF34B421}" time="2025-04-10T15:49:43.889Z">
        <t:Attribution userId="S::mark.stuart@nhs.net::e1c1ee31-f226-4b22-8602-4ba247440b4f" userProvider="AD" userName="STUART, Mark (NHS DERBY AND DERBYSHIRE ICB - 15M)"/>
        <t:Anchor>
          <t:Comment id="1986474539"/>
        </t:Anchor>
        <t:Assign userId="S::beth.fletcher2@nhs.net::4d05999a-2528-462f-a295-8953fd58298e" userProvider="AD" userName="FLETCHER, Beth (NHS DERBY AND DERBYSHIRE ICB - 15M)"/>
      </t:Event>
      <t:Event id="{20824835-758A-46C1-A96E-692B922A2564}" time="2025-04-10T15:49:43.889Z">
        <t:Attribution userId="S::mark.stuart@nhs.net::e1c1ee31-f226-4b22-8602-4ba247440b4f" userProvider="AD" userName="STUART, Mark (NHS DERBY AND DERBYSHIRE ICB - 15M)"/>
        <t:Anchor>
          <t:Comment id="1986474539"/>
        </t:Anchor>
        <t:SetTitle title="@FLETCHER, Beth (NHS DERBY AND DERBYSHIRE ICB - 15M) Confused, are we notifying the Commissioning Team or the PCSG?"/>
      </t:Event>
      <t:Event id="{1EC5640A-7744-4323-AB5A-26FB4BBB87F5}" time="2025-04-11T10:57:19.954Z">
        <t:Attribution userId="S::beth.fletcher2@nhs.net::4d05999a-2528-462f-a295-8953fd58298e" userProvider="AD" userName="FLETCHER, Beth (NHS DERBY AND DERBYSHIRE ICB - 15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A467071F9124386457461925A1E19" ma:contentTypeVersion="13" ma:contentTypeDescription="Create a new document." ma:contentTypeScope="" ma:versionID="5e1bb63aadb53589241ed9dac01c832f">
  <xsd:schema xmlns:xsd="http://www.w3.org/2001/XMLSchema" xmlns:xs="http://www.w3.org/2001/XMLSchema" xmlns:p="http://schemas.microsoft.com/office/2006/metadata/properties" xmlns:ns2="d5b7d5fd-40b1-41f5-82ce-1b57934722bb" xmlns:ns3="0ca22bcb-f6d5-4632-a050-afff03f55f9e" targetNamespace="http://schemas.microsoft.com/office/2006/metadata/properties" ma:root="true" ma:fieldsID="3781af6e13c8926338cfed967f0bddb1" ns2:_="" ns3:_="">
    <xsd:import namespace="d5b7d5fd-40b1-41f5-82ce-1b57934722bb"/>
    <xsd:import namespace="0ca22bcb-f6d5-4632-a050-afff03f55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7d5fd-40b1-41f5-82ce-1b5793472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22bcb-f6d5-4632-a050-afff03f55f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b7d5fd-40b1-41f5-82ce-1b57934722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D1406-0915-4756-BBA1-7354DD132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7d5fd-40b1-41f5-82ce-1b57934722bb"/>
    <ds:schemaRef ds:uri="0ca22bcb-f6d5-4632-a050-afff03f55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1A88C-BFEC-4EC9-A3DE-7447055F7E7E}">
  <ds:schemaRefs>
    <ds:schemaRef ds:uri="http://schemas.microsoft.com/office/2006/metadata/properties"/>
    <ds:schemaRef ds:uri="http://schemas.microsoft.com/office/infopath/2007/PartnerControls"/>
    <ds:schemaRef ds:uri="d5b7d5fd-40b1-41f5-82ce-1b57934722bb"/>
  </ds:schemaRefs>
</ds:datastoreItem>
</file>

<file path=customXml/itemProps3.xml><?xml version="1.0" encoding="utf-8"?>
<ds:datastoreItem xmlns:ds="http://schemas.openxmlformats.org/officeDocument/2006/customXml" ds:itemID="{88C131B3-0FF1-4E53-9E48-038282875C2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1444</Words>
  <Characters>8004</Characters>
  <Application>Microsoft Office Word</Application>
  <DocSecurity>0</DocSecurity>
  <Lines>276</Lines>
  <Paragraphs>181</Paragraphs>
  <ScaleCrop>false</ScaleCrop>
  <Company>NECS NHS</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Beth (NHS DERBY AND DERBYSHIRE ICB - 15M)</dc:creator>
  <cp:keywords/>
  <dc:description/>
  <cp:lastModifiedBy>FLETCHER, Beth (NHS DERBY AND DERBYSHIRE ICB - 15M)</cp:lastModifiedBy>
  <cp:revision>23</cp:revision>
  <dcterms:created xsi:type="dcterms:W3CDTF">2025-07-31T18:05:00Z</dcterms:created>
  <dcterms:modified xsi:type="dcterms:W3CDTF">2026-01-22T16:10:00Z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0x010100A8EA467071F9124386457461925A1E19</vt:lpwstr>
  </property>
  <property fmtid="{D5CDD505-2E9C-101B-9397-08002B2CF9AE}" pid="3" name="MediaServiceImageTags">
    <vt:lpwstr/>
  </property>
  <property fmtid="{D5CDD505-2E9C-101B-9397-08002B2CF9AE}" pid="4" name="docLang">
    <vt:lpwstr>en</vt:lpwstr>
  </property>
</Properties>
</file>