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8C6C" w14:textId="024E9C41" w:rsidR="00465852" w:rsidRDefault="00465852">
      <w:pPr>
        <w:rPr>
          <w:sz w:val="28"/>
          <w:szCs w:val="28"/>
        </w:rPr>
      </w:pPr>
      <w:r w:rsidRPr="00465852">
        <w:rPr>
          <w:sz w:val="28"/>
          <w:szCs w:val="28"/>
        </w:rPr>
        <w:t xml:space="preserve">Appendix </w:t>
      </w:r>
      <w:r w:rsidR="00F11DFA">
        <w:rPr>
          <w:sz w:val="28"/>
          <w:szCs w:val="28"/>
        </w:rPr>
        <w:t>3</w:t>
      </w:r>
    </w:p>
    <w:p w14:paraId="4BABC11C" w14:textId="77777777" w:rsidR="00465852" w:rsidRPr="00465852" w:rsidRDefault="00465852">
      <w:pPr>
        <w:rPr>
          <w:sz w:val="28"/>
          <w:szCs w:val="28"/>
        </w:rPr>
      </w:pPr>
    </w:p>
    <w:tbl>
      <w:tblPr>
        <w:tblStyle w:val="TableGrid"/>
        <w:tblW w:w="0" w:type="auto"/>
        <w:tblLook w:val="04A0" w:firstRow="1" w:lastRow="0" w:firstColumn="1" w:lastColumn="0" w:noHBand="0" w:noVBand="1"/>
      </w:tblPr>
      <w:tblGrid>
        <w:gridCol w:w="8901"/>
      </w:tblGrid>
      <w:tr w:rsidR="00196F50" w:rsidRPr="009D1CC6" w14:paraId="2C10E446" w14:textId="77777777" w:rsidTr="00A31A7A">
        <w:tc>
          <w:tcPr>
            <w:tcW w:w="8901" w:type="dxa"/>
          </w:tcPr>
          <w:p w14:paraId="171C19A7" w14:textId="77777777" w:rsidR="00196F50" w:rsidRPr="009D1CC6" w:rsidRDefault="00196F50" w:rsidP="00196F50">
            <w:pPr>
              <w:pStyle w:val="Subtitle"/>
            </w:pPr>
            <w:r w:rsidRPr="009D1CC6">
              <w:t>NHS Equality Delivery System</w:t>
            </w:r>
            <w:r w:rsidR="00F12E22">
              <w:t xml:space="preserve"> </w:t>
            </w:r>
          </w:p>
        </w:tc>
      </w:tr>
      <w:tr w:rsidR="00A31A7A" w:rsidRPr="009D1CC6" w14:paraId="17212718" w14:textId="77777777" w:rsidTr="00A31A7A">
        <w:tc>
          <w:tcPr>
            <w:tcW w:w="8901" w:type="dxa"/>
            <w:tcMar>
              <w:bottom w:w="0" w:type="dxa"/>
            </w:tcMar>
          </w:tcPr>
          <w:p w14:paraId="1F122BA5" w14:textId="447E12EE" w:rsidR="00A31A7A" w:rsidRPr="004E5A23" w:rsidRDefault="00196F50" w:rsidP="00E33027">
            <w:pPr>
              <w:pStyle w:val="Title"/>
              <w:rPr>
                <w:sz w:val="40"/>
                <w:szCs w:val="40"/>
              </w:rPr>
            </w:pPr>
            <w:r w:rsidRPr="004E5A23">
              <w:rPr>
                <w:sz w:val="40"/>
                <w:szCs w:val="40"/>
              </w:rPr>
              <w:t>EDS Report</w:t>
            </w:r>
            <w:r w:rsidR="0042325F" w:rsidRPr="004E5A23">
              <w:rPr>
                <w:sz w:val="40"/>
                <w:szCs w:val="40"/>
              </w:rPr>
              <w:t xml:space="preserve"> for </w:t>
            </w:r>
            <w:r w:rsidR="00F11DFA">
              <w:rPr>
                <w:sz w:val="40"/>
                <w:szCs w:val="40"/>
              </w:rPr>
              <w:t>Derby and Derbyshire</w:t>
            </w:r>
            <w:r w:rsidR="0042325F" w:rsidRPr="004E5A23">
              <w:rPr>
                <w:sz w:val="40"/>
                <w:szCs w:val="40"/>
              </w:rPr>
              <w:t xml:space="preserve"> ICB</w:t>
            </w:r>
            <w:r w:rsidR="00A87B2D" w:rsidRPr="004E5A23">
              <w:rPr>
                <w:sz w:val="40"/>
                <w:szCs w:val="40"/>
              </w:rPr>
              <w:t xml:space="preserve">, </w:t>
            </w:r>
          </w:p>
        </w:tc>
      </w:tr>
      <w:tr w:rsidR="00A31A7A" w:rsidRPr="009D1CC6" w14:paraId="71D699F2" w14:textId="77777777" w:rsidTr="00A31A7A">
        <w:tc>
          <w:tcPr>
            <w:tcW w:w="8901" w:type="dxa"/>
            <w:tcMar>
              <w:bottom w:w="851" w:type="dxa"/>
            </w:tcMar>
          </w:tcPr>
          <w:p w14:paraId="19B28CF7" w14:textId="78A5B58F" w:rsidR="00DF26D5" w:rsidRPr="00DF26D5" w:rsidRDefault="00985A4F" w:rsidP="00BE28B6">
            <w:pPr>
              <w:pStyle w:val="Subtitle"/>
              <w:rPr>
                <w:sz w:val="36"/>
                <w:szCs w:val="36"/>
              </w:rPr>
            </w:pPr>
            <w:r>
              <w:rPr>
                <w:sz w:val="40"/>
                <w:szCs w:val="40"/>
              </w:rPr>
              <w:t xml:space="preserve">Report 1 for </w:t>
            </w:r>
            <w:r w:rsidR="00E02214" w:rsidRPr="00E02214">
              <w:rPr>
                <w:sz w:val="40"/>
                <w:szCs w:val="40"/>
              </w:rPr>
              <w:t>Domain 1</w:t>
            </w:r>
            <w:r w:rsidR="008864AF">
              <w:rPr>
                <w:sz w:val="40"/>
                <w:szCs w:val="40"/>
              </w:rPr>
              <w:t>:</w:t>
            </w:r>
            <w:r w:rsidR="00E02214" w:rsidRPr="00E02214">
              <w:rPr>
                <w:sz w:val="40"/>
                <w:szCs w:val="40"/>
              </w:rPr>
              <w:t xml:space="preserve"> </w:t>
            </w:r>
          </w:p>
        </w:tc>
      </w:tr>
      <w:tr w:rsidR="00A31A7A" w:rsidRPr="009D1CC6" w14:paraId="44487CA6" w14:textId="77777777" w:rsidTr="00A31A7A">
        <w:tc>
          <w:tcPr>
            <w:tcW w:w="8901" w:type="dxa"/>
          </w:tcPr>
          <w:p w14:paraId="50DCDE49" w14:textId="77777777" w:rsidR="00A31A7A" w:rsidRPr="009D1CC6" w:rsidRDefault="00A31A7A" w:rsidP="00E33027">
            <w:pPr>
              <w:pStyle w:val="Date"/>
            </w:pPr>
          </w:p>
        </w:tc>
      </w:tr>
    </w:tbl>
    <w:p w14:paraId="2BE2B5E3" w14:textId="77777777" w:rsidR="008E6AE9" w:rsidRPr="009D1CC6" w:rsidRDefault="008E6AE9" w:rsidP="007542A0"/>
    <w:tbl>
      <w:tblPr>
        <w:tblStyle w:val="TableGrid"/>
        <w:tblpPr w:vertAnchor="page" w:horzAnchor="margin" w:tblpY="918"/>
        <w:tblOverlap w:val="never"/>
        <w:tblW w:w="6727" w:type="dxa"/>
        <w:tblLook w:val="04A0" w:firstRow="1" w:lastRow="0" w:firstColumn="1" w:lastColumn="0" w:noHBand="0" w:noVBand="1"/>
      </w:tblPr>
      <w:tblGrid>
        <w:gridCol w:w="6727"/>
      </w:tblGrid>
      <w:tr w:rsidR="00C94874" w:rsidRPr="009D1CC6" w14:paraId="4C16AEA6" w14:textId="77777777" w:rsidTr="007808F8">
        <w:trPr>
          <w:trHeight w:val="642"/>
        </w:trPr>
        <w:sdt>
          <w:sdtPr>
            <w:alias w:val="Protective Marking"/>
            <w:tag w:val="Protective Marking"/>
            <w:id w:val="-1097942897"/>
            <w:placeholder>
              <w:docPart w:val="0FEBBD3197144BD8A9B2BFE9BCED6D6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8901" w:type="dxa"/>
              </w:tcPr>
              <w:p w14:paraId="3368872E" w14:textId="77777777" w:rsidR="00C94874" w:rsidRPr="009D1CC6" w:rsidRDefault="004D30D3" w:rsidP="007808F8">
                <w:pPr>
                  <w:pStyle w:val="Classification"/>
                </w:pPr>
                <w:r>
                  <w:t>Classification: Official</w:t>
                </w:r>
              </w:p>
            </w:tc>
          </w:sdtContent>
        </w:sdt>
      </w:tr>
      <w:tr w:rsidR="00C94874" w:rsidRPr="009D1CC6" w14:paraId="62FA66D5" w14:textId="77777777" w:rsidTr="007808F8">
        <w:tc>
          <w:tcPr>
            <w:tcW w:w="8901" w:type="dxa"/>
          </w:tcPr>
          <w:p w14:paraId="1D370653" w14:textId="77777777" w:rsidR="00C94874" w:rsidRPr="009D1CC6" w:rsidRDefault="00C94874" w:rsidP="007808F8">
            <w:pPr>
              <w:pStyle w:val="Classification"/>
            </w:pPr>
            <w:r w:rsidRPr="009D1CC6">
              <w:t xml:space="preserve">Publication approval reference: </w:t>
            </w:r>
            <w:r w:rsidR="008842BC">
              <w:t>PAR1262</w:t>
            </w:r>
          </w:p>
        </w:tc>
      </w:tr>
    </w:tbl>
    <w:p w14:paraId="3B47DA90" w14:textId="77777777" w:rsidR="00C94874" w:rsidRPr="009D1CC6" w:rsidRDefault="00C94874" w:rsidP="008E6AE9"/>
    <w:p w14:paraId="4E989057" w14:textId="77777777" w:rsidR="001241F4" w:rsidRPr="009D1CC6" w:rsidRDefault="001241F4" w:rsidP="00991A82">
      <w:pPr>
        <w:sectPr w:rsidR="001241F4" w:rsidRPr="009D1CC6" w:rsidSect="0021516C">
          <w:headerReference w:type="default" r:id="rId11"/>
          <w:pgSz w:w="11906" w:h="16838" w:code="9"/>
          <w:pgMar w:top="5103" w:right="1928" w:bottom="1134" w:left="1077" w:header="709" w:footer="709" w:gutter="0"/>
          <w:cols w:space="708"/>
          <w:docGrid w:linePitch="360"/>
        </w:sectPr>
      </w:pPr>
    </w:p>
    <w:p w14:paraId="4DE64521" w14:textId="77777777" w:rsidR="001241F4" w:rsidRPr="00DF211B" w:rsidRDefault="00510CDF" w:rsidP="00510CDF">
      <w:pPr>
        <w:pStyle w:val="TOCHeading"/>
      </w:pPr>
      <w:r w:rsidRPr="00DF211B">
        <w:lastRenderedPageBreak/>
        <w:t>Contents</w:t>
      </w:r>
    </w:p>
    <w:p w14:paraId="15F6CF91" w14:textId="77777777" w:rsidR="009D1CC6" w:rsidRPr="00DF211B" w:rsidRDefault="00510CDF">
      <w:pPr>
        <w:pStyle w:val="TOC2"/>
      </w:pPr>
      <w:r w:rsidRPr="00DF211B">
        <w:fldChar w:fldCharType="begin"/>
      </w:r>
      <w:r w:rsidRPr="00DF211B">
        <w:instrText xml:space="preserve"> toc \h \w \t "Heading 1,1,Heading 1 Numbered,1,Heading 2,2,Heading 2 Numbered,2" </w:instrText>
      </w:r>
      <w:r w:rsidRPr="00DF211B">
        <w:fldChar w:fldCharType="separate"/>
      </w:r>
      <w:hyperlink w:anchor="_Toc94529745" w:history="1">
        <w:r w:rsidR="009D1CC6" w:rsidRPr="00DF211B">
          <w:rPr>
            <w:rStyle w:val="Hyperlink"/>
          </w:rPr>
          <w:t>Equality Delivery System for the NHS</w:t>
        </w:r>
        <w:r w:rsidR="009D1CC6" w:rsidRPr="00DF211B">
          <w:tab/>
        </w:r>
        <w:r w:rsidR="009D1CC6" w:rsidRPr="00DF211B">
          <w:fldChar w:fldCharType="begin"/>
        </w:r>
        <w:r w:rsidR="009D1CC6" w:rsidRPr="00DF211B">
          <w:instrText xml:space="preserve"> PAGEREF _Toc94529745 \h </w:instrText>
        </w:r>
        <w:r w:rsidR="009D1CC6" w:rsidRPr="00DF211B">
          <w:fldChar w:fldCharType="separate"/>
        </w:r>
        <w:r w:rsidR="009D1CC6" w:rsidRPr="00DF211B">
          <w:t>2</w:t>
        </w:r>
        <w:r w:rsidR="009D1CC6" w:rsidRPr="00DF211B">
          <w:fldChar w:fldCharType="end"/>
        </w:r>
      </w:hyperlink>
    </w:p>
    <w:p w14:paraId="3885B994" w14:textId="77777777" w:rsidR="00155063" w:rsidRPr="00DF211B" w:rsidRDefault="00450E01" w:rsidP="00BE7BAC">
      <w:pPr>
        <w:ind w:left="454"/>
      </w:pPr>
      <w:r w:rsidRPr="00DF211B">
        <w:t>NHS Equality Delivery System (EDS)</w:t>
      </w:r>
      <w:r w:rsidR="002A5589" w:rsidRPr="00DF211B">
        <w:t xml:space="preserve"> domain 1 report </w:t>
      </w:r>
      <w:r w:rsidRPr="00DF211B">
        <w:t>…………………………</w:t>
      </w:r>
      <w:r w:rsidR="00B5202E" w:rsidRPr="00DF211B">
        <w:t>..3</w:t>
      </w:r>
    </w:p>
    <w:p w14:paraId="3102FB8A" w14:textId="74BC08DE" w:rsidR="00ED25C5" w:rsidRPr="00FC5848" w:rsidRDefault="00ED25C5" w:rsidP="00FC5848">
      <w:pPr>
        <w:rPr>
          <w:b/>
          <w:bCs/>
        </w:rPr>
      </w:pPr>
    </w:p>
    <w:p w14:paraId="5A78B2B3" w14:textId="77777777" w:rsidR="004E5A23" w:rsidRPr="00DF211B" w:rsidRDefault="004E5A23" w:rsidP="001E7E9C">
      <w:pPr>
        <w:ind w:left="454"/>
      </w:pPr>
    </w:p>
    <w:p w14:paraId="636C6780" w14:textId="6CAD1219" w:rsidR="001E7E9C" w:rsidRPr="00DF211B" w:rsidRDefault="001E7E9C" w:rsidP="001E7E9C">
      <w:pPr>
        <w:ind w:left="454"/>
      </w:pPr>
      <w:r w:rsidRPr="00DF211B">
        <w:t>EDS Rating and Score Card……………………………………………………</w:t>
      </w:r>
      <w:r w:rsidR="000959BB" w:rsidRPr="00DF211B">
        <w:t>….</w:t>
      </w:r>
      <w:r w:rsidR="009E0CA6" w:rsidRPr="00DF211B">
        <w:t>.</w:t>
      </w:r>
      <w:r w:rsidR="00293F4D">
        <w:t>9</w:t>
      </w:r>
    </w:p>
    <w:p w14:paraId="50CB779C" w14:textId="77777777" w:rsidR="004E5A23" w:rsidRPr="00DF211B" w:rsidRDefault="004E5A23" w:rsidP="001E7E9C">
      <w:pPr>
        <w:ind w:left="454"/>
        <w:rPr>
          <w:rFonts w:cs="Arial"/>
          <w:b/>
          <w:color w:val="auto"/>
        </w:rPr>
      </w:pPr>
    </w:p>
    <w:p w14:paraId="28B87AE8" w14:textId="68F2F156" w:rsidR="00C44CF7" w:rsidRPr="00DF211B" w:rsidRDefault="00C44CF7" w:rsidP="001E7E9C">
      <w:pPr>
        <w:ind w:left="454"/>
        <w:rPr>
          <w:rFonts w:cs="Arial"/>
          <w:bCs/>
          <w:color w:val="auto"/>
        </w:rPr>
      </w:pPr>
    </w:p>
    <w:p w14:paraId="484FEAF3" w14:textId="5ACCEF24" w:rsidR="001E7E9C" w:rsidRPr="00DF211B" w:rsidRDefault="001E7E9C" w:rsidP="001E7E9C">
      <w:pPr>
        <w:ind w:left="454"/>
        <w:rPr>
          <w:bCs/>
        </w:rPr>
      </w:pPr>
      <w:r w:rsidRPr="00DF211B">
        <w:rPr>
          <w:rFonts w:cs="Arial"/>
          <w:bCs/>
          <w:color w:val="auto"/>
        </w:rPr>
        <w:t xml:space="preserve">Table </w:t>
      </w:r>
      <w:r w:rsidR="0073751D" w:rsidRPr="00DF211B">
        <w:rPr>
          <w:rFonts w:cs="Arial"/>
          <w:bCs/>
          <w:color w:val="auto"/>
        </w:rPr>
        <w:t>2</w:t>
      </w:r>
      <w:r w:rsidRPr="00DF211B">
        <w:rPr>
          <w:rFonts w:cs="Arial"/>
          <w:bCs/>
          <w:color w:val="auto"/>
        </w:rPr>
        <w:t xml:space="preserve"> EDS Action Plan……………………………………………</w:t>
      </w:r>
      <w:r w:rsidR="00C44CF7" w:rsidRPr="00DF211B">
        <w:rPr>
          <w:rFonts w:cs="Arial"/>
          <w:bCs/>
          <w:color w:val="auto"/>
        </w:rPr>
        <w:t>……………</w:t>
      </w:r>
      <w:r w:rsidR="00E41E9F" w:rsidRPr="00DF211B">
        <w:rPr>
          <w:rFonts w:cs="Arial"/>
          <w:bCs/>
          <w:color w:val="auto"/>
        </w:rPr>
        <w:t>…</w:t>
      </w:r>
      <w:r w:rsidR="00FC5848">
        <w:rPr>
          <w:rFonts w:cs="Arial"/>
          <w:bCs/>
          <w:color w:val="auto"/>
        </w:rPr>
        <w:t>1</w:t>
      </w:r>
      <w:r w:rsidR="00293F4D">
        <w:rPr>
          <w:rFonts w:cs="Arial"/>
          <w:bCs/>
          <w:color w:val="auto"/>
        </w:rPr>
        <w:t>1</w:t>
      </w:r>
    </w:p>
    <w:p w14:paraId="3CF54FDC" w14:textId="77777777" w:rsidR="001E7E9C" w:rsidRPr="00DF211B" w:rsidRDefault="001E7E9C" w:rsidP="00BE7BAC">
      <w:pPr>
        <w:ind w:left="454"/>
      </w:pPr>
    </w:p>
    <w:p w14:paraId="2A056DC2" w14:textId="77777777" w:rsidR="001E7E9C" w:rsidRPr="00DF211B" w:rsidRDefault="001E7E9C" w:rsidP="00BE7BAC">
      <w:pPr>
        <w:ind w:left="454"/>
      </w:pPr>
    </w:p>
    <w:p w14:paraId="2D508637" w14:textId="77777777" w:rsidR="001E7E9C" w:rsidRPr="00DF211B" w:rsidRDefault="001E7E9C" w:rsidP="00BE7BAC">
      <w:pPr>
        <w:ind w:left="454"/>
      </w:pPr>
    </w:p>
    <w:p w14:paraId="0539C48D" w14:textId="77777777" w:rsidR="0061396E" w:rsidRPr="00DF211B" w:rsidRDefault="0061396E" w:rsidP="00BE7BAC">
      <w:pPr>
        <w:ind w:left="454"/>
      </w:pPr>
    </w:p>
    <w:p w14:paraId="1435FD2A" w14:textId="77777777" w:rsidR="008D48FC" w:rsidRPr="00DF211B" w:rsidRDefault="008D48FC" w:rsidP="00BE7BAC">
      <w:pPr>
        <w:ind w:left="454"/>
      </w:pPr>
    </w:p>
    <w:p w14:paraId="763DE09D" w14:textId="77777777" w:rsidR="00926DEC" w:rsidRPr="00DF211B" w:rsidRDefault="00926DEC" w:rsidP="00BE7BAC">
      <w:pPr>
        <w:ind w:left="454"/>
      </w:pPr>
    </w:p>
    <w:p w14:paraId="3EDED541" w14:textId="77777777" w:rsidR="00510CDF" w:rsidRPr="009D1CC6" w:rsidRDefault="00510CDF" w:rsidP="00510CDF">
      <w:r w:rsidRPr="00DF211B">
        <w:fldChar w:fldCharType="end"/>
      </w:r>
    </w:p>
    <w:p w14:paraId="05A7FFF3" w14:textId="77777777" w:rsidR="00510CDF" w:rsidRPr="009D1CC6" w:rsidRDefault="00510CDF" w:rsidP="00991A82"/>
    <w:p w14:paraId="1912BEE2" w14:textId="77777777" w:rsidR="00510CDF" w:rsidRPr="009D1CC6" w:rsidRDefault="00510CDF" w:rsidP="00991A82">
      <w:pPr>
        <w:sectPr w:rsidR="00510CDF" w:rsidRPr="009D1CC6" w:rsidSect="00B378E1">
          <w:headerReference w:type="even" r:id="rId12"/>
          <w:headerReference w:type="default" r:id="rId13"/>
          <w:footerReference w:type="default" r:id="rId14"/>
          <w:headerReference w:type="first" r:id="rId15"/>
          <w:pgSz w:w="11906" w:h="16838" w:code="9"/>
          <w:pgMar w:top="5273" w:right="1928" w:bottom="1134" w:left="1077" w:header="624" w:footer="510" w:gutter="0"/>
          <w:pgNumType w:start="1"/>
          <w:cols w:space="708"/>
          <w:docGrid w:linePitch="360"/>
        </w:sectPr>
      </w:pPr>
    </w:p>
    <w:p w14:paraId="7F31A104" w14:textId="77777777" w:rsidR="00BB480F" w:rsidRPr="009D1CC6" w:rsidRDefault="00BB480F" w:rsidP="003674C7">
      <w:pPr>
        <w:pStyle w:val="Heading2"/>
      </w:pPr>
      <w:bookmarkStart w:id="0" w:name="_Toc94529745"/>
      <w:r w:rsidRPr="009D1CC6">
        <w:lastRenderedPageBreak/>
        <w:t>Equality Delivery System for the NHS</w:t>
      </w:r>
      <w:bookmarkEnd w:id="0"/>
    </w:p>
    <w:p w14:paraId="2DFB0A25" w14:textId="77777777" w:rsidR="00BB480F" w:rsidRPr="009D1CC6" w:rsidRDefault="009D1CC6" w:rsidP="00BB480F">
      <w:pPr>
        <w:rPr>
          <w:rFonts w:cs="Arial"/>
          <w:b/>
          <w:i/>
        </w:rPr>
      </w:pPr>
      <w:r w:rsidRPr="009D1CC6">
        <w:rPr>
          <w:rFonts w:cs="Arial"/>
          <w:b/>
          <w:i/>
        </w:rPr>
        <w:t xml:space="preserve">The </w:t>
      </w:r>
      <w:r w:rsidR="00BB480F" w:rsidRPr="009D1CC6">
        <w:rPr>
          <w:rFonts w:cs="Arial"/>
          <w:b/>
          <w:i/>
        </w:rPr>
        <w:t>EDS Report</w:t>
      </w:r>
      <w:r w:rsidRPr="009D1CC6">
        <w:rPr>
          <w:rFonts w:cs="Arial"/>
          <w:b/>
          <w:i/>
        </w:rPr>
        <w:t>ing Template</w:t>
      </w:r>
    </w:p>
    <w:p w14:paraId="12C0F24E" w14:textId="77777777" w:rsidR="00BB480F" w:rsidRPr="009D1CC6" w:rsidRDefault="00BB480F" w:rsidP="00BB480F">
      <w:pPr>
        <w:rPr>
          <w:rFonts w:cs="Arial"/>
        </w:rPr>
      </w:pPr>
    </w:p>
    <w:p w14:paraId="0F1C4B0B" w14:textId="77777777" w:rsidR="00BB480F" w:rsidRPr="009D1CC6" w:rsidRDefault="00BB480F" w:rsidP="009D1CC6">
      <w:pPr>
        <w:pStyle w:val="BodyText"/>
      </w:pPr>
      <w:r w:rsidRPr="009D1CC6">
        <w:t>Implementation of the Equality Delivery System (EDS) is a requirement on both NHS commissioners and NHS providers. Organisations are encouraged to follow the implementation of EDS in accordance EDS guidance documents. The documents can be found at</w:t>
      </w:r>
      <w:r w:rsidR="00394044">
        <w:t xml:space="preserve">: </w:t>
      </w:r>
      <w:hyperlink r:id="rId16" w:history="1">
        <w:r w:rsidR="00A6791B" w:rsidRPr="00565EEA">
          <w:rPr>
            <w:rStyle w:val="Hyperlink"/>
          </w:rPr>
          <w:t>www.england.nhs.uk/about/equality/equality-hub/patient-equalities-programme/equality-frameworks-and-information-standards/eds/</w:t>
        </w:r>
      </w:hyperlink>
      <w:r w:rsidR="00394044">
        <w:t xml:space="preserve"> </w:t>
      </w:r>
      <w:r w:rsidR="00394044">
        <w:rPr>
          <w:i/>
          <w:color w:val="FF0000"/>
        </w:rPr>
        <w:t xml:space="preserve"> </w:t>
      </w:r>
    </w:p>
    <w:p w14:paraId="4B779B05" w14:textId="77777777" w:rsidR="00BB480F" w:rsidRPr="009D1CC6" w:rsidRDefault="00BB480F" w:rsidP="009D1CC6">
      <w:pPr>
        <w:pStyle w:val="BodyText"/>
      </w:pPr>
      <w:r w:rsidRPr="009D1CC6">
        <w:t xml:space="preserve">The EDS is an </w:t>
      </w:r>
      <w:r w:rsidRPr="009D1CC6">
        <w:rPr>
          <w:bCs/>
        </w:rPr>
        <w:t>improvement tool for patients, staff and leaders</w:t>
      </w:r>
      <w:r w:rsidRPr="009D1CC6">
        <w:rPr>
          <w:b/>
        </w:rPr>
        <w:t xml:space="preserve"> </w:t>
      </w:r>
      <w:r w:rsidRPr="009D1CC6">
        <w:rPr>
          <w:bCs/>
        </w:rPr>
        <w:t>of the NHS.</w:t>
      </w:r>
      <w:r w:rsidRPr="009D1CC6">
        <w:rPr>
          <w:b/>
        </w:rPr>
        <w:t xml:space="preserve"> </w:t>
      </w:r>
      <w:r w:rsidRPr="009D1CC6">
        <w:t>It supports NHS organisations in England - in active conversations with patients, public, staff, staff networks, community groups and trade unions - to review and develop their approach in addressing health inequalities through three domains</w:t>
      </w:r>
      <w:r w:rsidR="00944199">
        <w:t>:</w:t>
      </w:r>
      <w:r w:rsidRPr="009D1CC6">
        <w:t xml:space="preserve"> </w:t>
      </w:r>
      <w:r w:rsidR="009D1CC6" w:rsidRPr="009D1CC6">
        <w:t>S</w:t>
      </w:r>
      <w:r w:rsidRPr="009D1CC6">
        <w:t xml:space="preserve">ervices, </w:t>
      </w:r>
      <w:r w:rsidR="009D1CC6" w:rsidRPr="009D1CC6">
        <w:t>W</w:t>
      </w:r>
      <w:r w:rsidRPr="009D1CC6">
        <w:t xml:space="preserve">orkforce and </w:t>
      </w:r>
      <w:r w:rsidR="009D1CC6" w:rsidRPr="009D1CC6">
        <w:t>L</w:t>
      </w:r>
      <w:r w:rsidRPr="009D1CC6">
        <w:t>eadership. It is driven by data, evidence, engagement and insight.</w:t>
      </w:r>
    </w:p>
    <w:p w14:paraId="4682E73B" w14:textId="77777777" w:rsidR="00BB480F" w:rsidRDefault="00BB480F" w:rsidP="009D1CC6">
      <w:pPr>
        <w:pStyle w:val="BodyText"/>
      </w:pPr>
      <w:r w:rsidRPr="009D1CC6">
        <w:t>The EDS Report</w:t>
      </w:r>
      <w:r w:rsidRPr="009D1CC6">
        <w:rPr>
          <w:i/>
        </w:rPr>
        <w:t xml:space="preserve"> </w:t>
      </w:r>
      <w:r w:rsidRPr="009D1CC6">
        <w:t xml:space="preserve">is a template which is designed to give an overview of the organisation’s most recent EDS implementation and grade. Once completed, the report should be submitted via </w:t>
      </w:r>
      <w:hyperlink r:id="rId17" w:history="1">
        <w:r w:rsidR="003E1DF4" w:rsidRPr="00565EEA">
          <w:rPr>
            <w:rStyle w:val="Hyperlink"/>
          </w:rPr>
          <w:t>england.eandhi@nhs.net</w:t>
        </w:r>
      </w:hyperlink>
      <w:r w:rsidR="003E1DF4">
        <w:rPr>
          <w:color w:val="FF0000"/>
        </w:rPr>
        <w:t xml:space="preserve"> </w:t>
      </w:r>
      <w:r w:rsidRPr="009D1CC6">
        <w:t xml:space="preserve">and published on the organisation’s website. </w:t>
      </w:r>
    </w:p>
    <w:p w14:paraId="26EDA92A" w14:textId="77777777" w:rsidR="007E1264" w:rsidRDefault="007E1264" w:rsidP="009D1CC6">
      <w:pPr>
        <w:pStyle w:val="BodyText"/>
      </w:pPr>
    </w:p>
    <w:p w14:paraId="067F64DC" w14:textId="77777777" w:rsidR="007E1264" w:rsidRDefault="007E1264" w:rsidP="009D1CC6">
      <w:pPr>
        <w:pStyle w:val="BodyText"/>
      </w:pPr>
    </w:p>
    <w:p w14:paraId="604D1307" w14:textId="77777777" w:rsidR="007E1264" w:rsidRDefault="007E1264" w:rsidP="009D1CC6">
      <w:pPr>
        <w:pStyle w:val="BodyText"/>
      </w:pPr>
    </w:p>
    <w:p w14:paraId="07DFDBD9" w14:textId="77777777" w:rsidR="007E1264" w:rsidRDefault="007E1264" w:rsidP="009D1CC6">
      <w:pPr>
        <w:pStyle w:val="BodyText"/>
      </w:pPr>
    </w:p>
    <w:p w14:paraId="3201C151" w14:textId="77777777" w:rsidR="00BB480F" w:rsidRPr="009D1CC6" w:rsidRDefault="00BB480F" w:rsidP="00BB480F">
      <w:pPr>
        <w:rPr>
          <w:rFonts w:cs="Arial"/>
        </w:rPr>
      </w:pPr>
      <w:r w:rsidRPr="009D1CC6">
        <w:rPr>
          <w:rFonts w:cs="Arial"/>
        </w:rPr>
        <w:br w:type="page"/>
      </w:r>
    </w:p>
    <w:tbl>
      <w:tblPr>
        <w:tblStyle w:val="TableGrid"/>
        <w:tblpPr w:leftFromText="180" w:rightFromText="180" w:vertAnchor="page" w:horzAnchor="margin" w:tblpY="2009"/>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301"/>
        <w:gridCol w:w="1480"/>
        <w:gridCol w:w="5174"/>
        <w:gridCol w:w="979"/>
        <w:gridCol w:w="1544"/>
        <w:gridCol w:w="2291"/>
      </w:tblGrid>
      <w:tr w:rsidR="00BB480F" w:rsidRPr="009D1CC6" w14:paraId="121581AD" w14:textId="77777777" w:rsidTr="003B6D54">
        <w:tc>
          <w:tcPr>
            <w:tcW w:w="3823" w:type="dxa"/>
            <w:gridSpan w:val="2"/>
            <w:vMerge w:val="restart"/>
            <w:shd w:val="clear" w:color="auto" w:fill="BDDEFF" w:themeFill="text2" w:themeFillTint="33"/>
          </w:tcPr>
          <w:p w14:paraId="0861FDB9" w14:textId="77777777" w:rsidR="00BB480F" w:rsidRPr="003B6D54" w:rsidRDefault="00BB480F" w:rsidP="00E33027">
            <w:pPr>
              <w:rPr>
                <w:rFonts w:cs="Arial"/>
                <w:b/>
                <w:color w:val="auto"/>
              </w:rPr>
            </w:pPr>
            <w:r w:rsidRPr="003B6D54">
              <w:rPr>
                <w:rFonts w:cs="Arial"/>
                <w:b/>
                <w:color w:val="auto"/>
              </w:rPr>
              <w:lastRenderedPageBreak/>
              <w:t xml:space="preserve">Name of Organisation </w:t>
            </w:r>
          </w:p>
        </w:tc>
        <w:tc>
          <w:tcPr>
            <w:tcW w:w="5249" w:type="dxa"/>
            <w:vMerge w:val="restart"/>
          </w:tcPr>
          <w:p w14:paraId="324F45A6" w14:textId="29881E0D" w:rsidR="00BB480F" w:rsidRPr="009D1CC6" w:rsidRDefault="00BE28B6" w:rsidP="006721A6">
            <w:pPr>
              <w:pStyle w:val="TableTitle"/>
            </w:pPr>
            <w:r>
              <w:t>Derby and Derbyshire</w:t>
            </w:r>
            <w:r w:rsidR="00916428">
              <w:t xml:space="preserve"> ICB </w:t>
            </w:r>
          </w:p>
        </w:tc>
        <w:tc>
          <w:tcPr>
            <w:tcW w:w="4876" w:type="dxa"/>
            <w:gridSpan w:val="3"/>
            <w:shd w:val="clear" w:color="auto" w:fill="BDDEFF" w:themeFill="text2" w:themeFillTint="33"/>
          </w:tcPr>
          <w:p w14:paraId="262FC7EC" w14:textId="77777777" w:rsidR="00BB480F" w:rsidRPr="003B6D54" w:rsidRDefault="00BB480F" w:rsidP="00E33027">
            <w:pPr>
              <w:rPr>
                <w:rFonts w:cs="Arial"/>
                <w:b/>
                <w:color w:val="auto"/>
              </w:rPr>
            </w:pPr>
            <w:r w:rsidRPr="003B6D54">
              <w:rPr>
                <w:rFonts w:cs="Arial"/>
                <w:b/>
                <w:color w:val="auto"/>
              </w:rPr>
              <w:t>Organisation Board Sponsor/Lead</w:t>
            </w:r>
          </w:p>
        </w:tc>
      </w:tr>
      <w:tr w:rsidR="00BB480F" w:rsidRPr="009D1CC6" w14:paraId="1FC2F549" w14:textId="77777777" w:rsidTr="003B6D54">
        <w:trPr>
          <w:trHeight w:val="276"/>
        </w:trPr>
        <w:tc>
          <w:tcPr>
            <w:tcW w:w="3823" w:type="dxa"/>
            <w:gridSpan w:val="2"/>
            <w:vMerge/>
            <w:shd w:val="clear" w:color="auto" w:fill="BDDEFF" w:themeFill="text2" w:themeFillTint="33"/>
          </w:tcPr>
          <w:p w14:paraId="5E1C94A0" w14:textId="77777777" w:rsidR="00BB480F" w:rsidRPr="003B6D54" w:rsidRDefault="00BB480F" w:rsidP="00E33027">
            <w:pPr>
              <w:rPr>
                <w:rFonts w:cs="Arial"/>
                <w:b/>
                <w:color w:val="auto"/>
              </w:rPr>
            </w:pPr>
          </w:p>
        </w:tc>
        <w:tc>
          <w:tcPr>
            <w:tcW w:w="5249" w:type="dxa"/>
            <w:vMerge/>
          </w:tcPr>
          <w:p w14:paraId="097EA29C" w14:textId="77777777" w:rsidR="00BB480F" w:rsidRPr="00FF02E0" w:rsidRDefault="00BB480F" w:rsidP="00E33027">
            <w:pPr>
              <w:rPr>
                <w:rFonts w:cs="Arial"/>
              </w:rPr>
            </w:pPr>
          </w:p>
        </w:tc>
        <w:tc>
          <w:tcPr>
            <w:tcW w:w="4876" w:type="dxa"/>
            <w:gridSpan w:val="3"/>
            <w:vMerge w:val="restart"/>
          </w:tcPr>
          <w:p w14:paraId="5A30DE09" w14:textId="54BCF23A" w:rsidR="00BB480F" w:rsidRPr="00FF02E0" w:rsidRDefault="001B0EDF" w:rsidP="006721A6">
            <w:pPr>
              <w:pStyle w:val="TableText"/>
            </w:pPr>
            <w:r>
              <w:t>Helen Dillistone, Chief of Staff, Derby and Derbyshire ICB</w:t>
            </w:r>
          </w:p>
        </w:tc>
      </w:tr>
      <w:tr w:rsidR="00BB480F" w:rsidRPr="009D1CC6" w14:paraId="5F69C8BF" w14:textId="77777777" w:rsidTr="003B6D54">
        <w:tc>
          <w:tcPr>
            <w:tcW w:w="2324" w:type="dxa"/>
            <w:shd w:val="clear" w:color="auto" w:fill="BDDEFF" w:themeFill="text2" w:themeFillTint="33"/>
          </w:tcPr>
          <w:p w14:paraId="1548A838" w14:textId="77777777" w:rsidR="00BB480F" w:rsidRPr="003B6D54" w:rsidRDefault="00BB480F" w:rsidP="00E33027">
            <w:pPr>
              <w:rPr>
                <w:rFonts w:cs="Arial"/>
                <w:b/>
                <w:color w:val="auto"/>
              </w:rPr>
            </w:pPr>
          </w:p>
        </w:tc>
        <w:tc>
          <w:tcPr>
            <w:tcW w:w="1499" w:type="dxa"/>
            <w:shd w:val="clear" w:color="auto" w:fill="BDDEFF" w:themeFill="text2" w:themeFillTint="33"/>
          </w:tcPr>
          <w:p w14:paraId="1F6A36C0" w14:textId="77777777" w:rsidR="00BB480F" w:rsidRPr="003B6D54" w:rsidRDefault="00BB480F" w:rsidP="00E33027">
            <w:pPr>
              <w:rPr>
                <w:rFonts w:cs="Arial"/>
                <w:b/>
                <w:color w:val="auto"/>
              </w:rPr>
            </w:pPr>
          </w:p>
        </w:tc>
        <w:tc>
          <w:tcPr>
            <w:tcW w:w="5249" w:type="dxa"/>
            <w:shd w:val="clear" w:color="auto" w:fill="BDDEFF" w:themeFill="text2" w:themeFillTint="33"/>
          </w:tcPr>
          <w:p w14:paraId="48C32563" w14:textId="77777777" w:rsidR="00BB480F" w:rsidRPr="009D1CC6" w:rsidRDefault="00BB480F" w:rsidP="00E33027">
            <w:pPr>
              <w:rPr>
                <w:rFonts w:cs="Arial"/>
              </w:rPr>
            </w:pPr>
          </w:p>
        </w:tc>
        <w:tc>
          <w:tcPr>
            <w:tcW w:w="4876" w:type="dxa"/>
            <w:gridSpan w:val="3"/>
            <w:vMerge/>
          </w:tcPr>
          <w:p w14:paraId="017E254E" w14:textId="77777777" w:rsidR="00BB480F" w:rsidRPr="009D1CC6" w:rsidRDefault="00BB480F" w:rsidP="00E33027">
            <w:pPr>
              <w:rPr>
                <w:rFonts w:cs="Arial"/>
              </w:rPr>
            </w:pPr>
          </w:p>
        </w:tc>
      </w:tr>
      <w:tr w:rsidR="00BB480F" w:rsidRPr="009D1CC6" w14:paraId="594B733E" w14:textId="77777777" w:rsidTr="003B6D54">
        <w:trPr>
          <w:trHeight w:val="276"/>
        </w:trPr>
        <w:tc>
          <w:tcPr>
            <w:tcW w:w="3823" w:type="dxa"/>
            <w:gridSpan w:val="2"/>
            <w:vMerge w:val="restart"/>
            <w:shd w:val="clear" w:color="auto" w:fill="BDDEFF" w:themeFill="text2" w:themeFillTint="33"/>
          </w:tcPr>
          <w:p w14:paraId="7847360E" w14:textId="77777777" w:rsidR="00BB480F" w:rsidRPr="003B6D54" w:rsidRDefault="00BB480F" w:rsidP="00E33027">
            <w:pPr>
              <w:rPr>
                <w:rFonts w:cs="Arial"/>
                <w:b/>
                <w:color w:val="auto"/>
              </w:rPr>
            </w:pPr>
            <w:r w:rsidRPr="003B6D54">
              <w:rPr>
                <w:rFonts w:cs="Arial"/>
                <w:b/>
                <w:color w:val="auto"/>
              </w:rPr>
              <w:t>Name of Integrated Care System</w:t>
            </w:r>
          </w:p>
        </w:tc>
        <w:tc>
          <w:tcPr>
            <w:tcW w:w="5249" w:type="dxa"/>
            <w:vMerge w:val="restart"/>
          </w:tcPr>
          <w:p w14:paraId="5EF1A741" w14:textId="1BAAF382" w:rsidR="00BB480F" w:rsidRPr="009D1CC6" w:rsidRDefault="00BE28B6" w:rsidP="006721A6">
            <w:pPr>
              <w:pStyle w:val="TableText"/>
            </w:pPr>
            <w:r>
              <w:t>Derbyshire</w:t>
            </w:r>
            <w:r w:rsidR="001A466F">
              <w:t xml:space="preserve"> ICS</w:t>
            </w:r>
          </w:p>
        </w:tc>
        <w:tc>
          <w:tcPr>
            <w:tcW w:w="4876" w:type="dxa"/>
            <w:gridSpan w:val="3"/>
            <w:vMerge/>
          </w:tcPr>
          <w:p w14:paraId="77AA3F4D" w14:textId="77777777" w:rsidR="00BB480F" w:rsidRPr="009D1CC6" w:rsidRDefault="00BB480F" w:rsidP="00E33027">
            <w:pPr>
              <w:rPr>
                <w:rFonts w:cs="Arial"/>
              </w:rPr>
            </w:pPr>
          </w:p>
        </w:tc>
      </w:tr>
      <w:tr w:rsidR="00BB480F" w:rsidRPr="009D1CC6" w14:paraId="32D70E3A" w14:textId="77777777" w:rsidTr="003B6D54">
        <w:tc>
          <w:tcPr>
            <w:tcW w:w="3823" w:type="dxa"/>
            <w:gridSpan w:val="2"/>
            <w:vMerge/>
            <w:shd w:val="clear" w:color="auto" w:fill="BDDEFF" w:themeFill="text2" w:themeFillTint="33"/>
          </w:tcPr>
          <w:p w14:paraId="3E90FE8B" w14:textId="77777777" w:rsidR="00BB480F" w:rsidRPr="009D1CC6" w:rsidRDefault="00BB480F" w:rsidP="00E33027">
            <w:pPr>
              <w:rPr>
                <w:rFonts w:cs="Arial"/>
              </w:rPr>
            </w:pPr>
          </w:p>
        </w:tc>
        <w:tc>
          <w:tcPr>
            <w:tcW w:w="5249" w:type="dxa"/>
            <w:vMerge/>
          </w:tcPr>
          <w:p w14:paraId="5B81FF59" w14:textId="77777777" w:rsidR="00BB480F" w:rsidRPr="009D1CC6" w:rsidRDefault="00BB480F" w:rsidP="00E33027">
            <w:pPr>
              <w:rPr>
                <w:rFonts w:cs="Arial"/>
              </w:rPr>
            </w:pPr>
          </w:p>
        </w:tc>
        <w:tc>
          <w:tcPr>
            <w:tcW w:w="988" w:type="dxa"/>
            <w:shd w:val="clear" w:color="auto" w:fill="BDDEFF" w:themeFill="text2" w:themeFillTint="33"/>
          </w:tcPr>
          <w:p w14:paraId="252DE5E8" w14:textId="77777777" w:rsidR="00BB480F" w:rsidRPr="009D1CC6" w:rsidRDefault="00BB480F" w:rsidP="00E33027">
            <w:pPr>
              <w:rPr>
                <w:rFonts w:cs="Arial"/>
              </w:rPr>
            </w:pPr>
          </w:p>
        </w:tc>
        <w:tc>
          <w:tcPr>
            <w:tcW w:w="1563" w:type="dxa"/>
            <w:shd w:val="clear" w:color="auto" w:fill="BDDEFF" w:themeFill="text2" w:themeFillTint="33"/>
          </w:tcPr>
          <w:p w14:paraId="6CD9B053" w14:textId="77777777" w:rsidR="00BB480F" w:rsidRPr="009D1CC6" w:rsidRDefault="00BB480F" w:rsidP="00E33027">
            <w:pPr>
              <w:rPr>
                <w:rFonts w:cs="Arial"/>
              </w:rPr>
            </w:pPr>
          </w:p>
        </w:tc>
        <w:tc>
          <w:tcPr>
            <w:tcW w:w="2325" w:type="dxa"/>
            <w:shd w:val="clear" w:color="auto" w:fill="BDDEFF" w:themeFill="text2" w:themeFillTint="33"/>
          </w:tcPr>
          <w:p w14:paraId="764E3F15" w14:textId="77777777" w:rsidR="00BB480F" w:rsidRPr="009D1CC6" w:rsidRDefault="00BB480F" w:rsidP="00E33027">
            <w:pPr>
              <w:rPr>
                <w:rFonts w:cs="Arial"/>
              </w:rPr>
            </w:pPr>
          </w:p>
        </w:tc>
      </w:tr>
    </w:tbl>
    <w:p w14:paraId="7F499BD0" w14:textId="77777777" w:rsidR="00BB480F" w:rsidRPr="009D1CC6" w:rsidRDefault="00BB480F" w:rsidP="00BE7BAC">
      <w:pPr>
        <w:pStyle w:val="Heading2"/>
      </w:pPr>
      <w:r w:rsidRPr="009D1CC6">
        <w:t>NHS Equality Delivery System (EDS)</w:t>
      </w:r>
      <w:r w:rsidR="009804F8">
        <w:t xml:space="preserve"> </w:t>
      </w: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304"/>
        <w:gridCol w:w="2296"/>
        <w:gridCol w:w="2285"/>
        <w:gridCol w:w="2311"/>
        <w:gridCol w:w="4573"/>
      </w:tblGrid>
      <w:tr w:rsidR="00BB480F" w:rsidRPr="009D1CC6" w14:paraId="2EA20AC3" w14:textId="77777777" w:rsidTr="006721A6">
        <w:tc>
          <w:tcPr>
            <w:tcW w:w="2324" w:type="dxa"/>
            <w:shd w:val="clear" w:color="auto" w:fill="BDDEFF" w:themeFill="text2" w:themeFillTint="33"/>
          </w:tcPr>
          <w:p w14:paraId="45EB651C" w14:textId="77777777" w:rsidR="00BB480F" w:rsidRPr="009D1CC6" w:rsidRDefault="00BB480F" w:rsidP="00E33027">
            <w:pPr>
              <w:rPr>
                <w:rFonts w:cs="Arial"/>
                <w:b/>
              </w:rPr>
            </w:pPr>
            <w:r w:rsidRPr="003B6D54">
              <w:rPr>
                <w:rFonts w:cs="Arial"/>
                <w:b/>
                <w:color w:val="auto"/>
              </w:rPr>
              <w:t xml:space="preserve">EDS </w:t>
            </w:r>
            <w:proofErr w:type="gramStart"/>
            <w:r w:rsidRPr="003B6D54">
              <w:rPr>
                <w:rFonts w:cs="Arial"/>
                <w:b/>
                <w:color w:val="auto"/>
              </w:rPr>
              <w:t>Lead</w:t>
            </w:r>
            <w:proofErr w:type="gramEnd"/>
            <w:r w:rsidRPr="003B6D54">
              <w:rPr>
                <w:rFonts w:cs="Arial"/>
                <w:b/>
                <w:color w:val="auto"/>
              </w:rPr>
              <w:t xml:space="preserve"> </w:t>
            </w:r>
          </w:p>
        </w:tc>
        <w:tc>
          <w:tcPr>
            <w:tcW w:w="4649" w:type="dxa"/>
            <w:gridSpan w:val="2"/>
          </w:tcPr>
          <w:p w14:paraId="7292C866" w14:textId="177E4481" w:rsidR="00BB480F" w:rsidRPr="009D1CC6" w:rsidRDefault="00BE28B6" w:rsidP="006721A6">
            <w:pPr>
              <w:pStyle w:val="TableText"/>
            </w:pPr>
            <w:r>
              <w:t>Claire Haynes</w:t>
            </w:r>
          </w:p>
        </w:tc>
        <w:tc>
          <w:tcPr>
            <w:tcW w:w="6975" w:type="dxa"/>
            <w:gridSpan w:val="2"/>
            <w:shd w:val="clear" w:color="auto" w:fill="BDDEFF" w:themeFill="text2" w:themeFillTint="33"/>
          </w:tcPr>
          <w:p w14:paraId="041EDA1C" w14:textId="77777777" w:rsidR="00BB480F" w:rsidRPr="006721A6" w:rsidRDefault="00BB480F" w:rsidP="00E33027">
            <w:pPr>
              <w:rPr>
                <w:rFonts w:cs="Arial"/>
                <w:b/>
                <w:color w:val="auto"/>
              </w:rPr>
            </w:pPr>
            <w:r w:rsidRPr="006721A6">
              <w:rPr>
                <w:rFonts w:cs="Arial"/>
                <w:b/>
                <w:color w:val="auto"/>
              </w:rPr>
              <w:t>At what level has this been completed?</w:t>
            </w:r>
            <w:r w:rsidR="00DD09BE">
              <w:rPr>
                <w:rFonts w:cs="Arial"/>
                <w:b/>
                <w:color w:val="auto"/>
              </w:rPr>
              <w:t xml:space="preserve">  </w:t>
            </w:r>
            <w:r w:rsidR="00385F0A">
              <w:rPr>
                <w:rFonts w:cs="Arial"/>
                <w:b/>
                <w:color w:val="auto"/>
              </w:rPr>
              <w:t>Domain</w:t>
            </w:r>
            <w:r w:rsidR="008D2282">
              <w:rPr>
                <w:rFonts w:cs="Arial"/>
                <w:b/>
                <w:color w:val="auto"/>
              </w:rPr>
              <w:t xml:space="preserve"> </w:t>
            </w:r>
            <w:r w:rsidR="00085E1C">
              <w:rPr>
                <w:rFonts w:cs="Arial"/>
                <w:b/>
                <w:color w:val="auto"/>
              </w:rPr>
              <w:t>1</w:t>
            </w:r>
          </w:p>
        </w:tc>
      </w:tr>
      <w:tr w:rsidR="00E0241B" w:rsidRPr="009D1CC6" w14:paraId="4C2DFCC3" w14:textId="77777777" w:rsidTr="006721A6">
        <w:tc>
          <w:tcPr>
            <w:tcW w:w="2324" w:type="dxa"/>
            <w:shd w:val="clear" w:color="auto" w:fill="BDDEFF" w:themeFill="text2" w:themeFillTint="33"/>
          </w:tcPr>
          <w:p w14:paraId="1983A339" w14:textId="77777777" w:rsidR="00BB480F" w:rsidRPr="009D1CC6" w:rsidRDefault="00BB480F" w:rsidP="00E33027">
            <w:pPr>
              <w:rPr>
                <w:rFonts w:cs="Arial"/>
              </w:rPr>
            </w:pPr>
          </w:p>
        </w:tc>
        <w:tc>
          <w:tcPr>
            <w:tcW w:w="2324" w:type="dxa"/>
            <w:shd w:val="clear" w:color="auto" w:fill="BDDEFF" w:themeFill="text2" w:themeFillTint="33"/>
          </w:tcPr>
          <w:p w14:paraId="6A198703" w14:textId="77777777" w:rsidR="00BB480F" w:rsidRPr="009D1CC6" w:rsidRDefault="00BB480F" w:rsidP="00E33027">
            <w:pPr>
              <w:rPr>
                <w:rFonts w:cs="Arial"/>
              </w:rPr>
            </w:pPr>
          </w:p>
        </w:tc>
        <w:tc>
          <w:tcPr>
            <w:tcW w:w="2325" w:type="dxa"/>
            <w:shd w:val="clear" w:color="auto" w:fill="BDDEFF" w:themeFill="text2" w:themeFillTint="33"/>
          </w:tcPr>
          <w:p w14:paraId="705D7EF7" w14:textId="77777777" w:rsidR="00BB480F" w:rsidRPr="009D1CC6" w:rsidRDefault="00BB480F" w:rsidP="00E33027">
            <w:pPr>
              <w:rPr>
                <w:rFonts w:cs="Arial"/>
              </w:rPr>
            </w:pPr>
          </w:p>
        </w:tc>
        <w:tc>
          <w:tcPr>
            <w:tcW w:w="2325" w:type="dxa"/>
            <w:shd w:val="clear" w:color="auto" w:fill="BDDEFF" w:themeFill="text2" w:themeFillTint="33"/>
          </w:tcPr>
          <w:p w14:paraId="4DDCB3C1" w14:textId="77777777" w:rsidR="00BB480F" w:rsidRPr="009D1CC6" w:rsidRDefault="00BB480F" w:rsidP="00E33027">
            <w:pPr>
              <w:rPr>
                <w:rFonts w:cs="Arial"/>
              </w:rPr>
            </w:pPr>
          </w:p>
        </w:tc>
        <w:tc>
          <w:tcPr>
            <w:tcW w:w="4650" w:type="dxa"/>
            <w:shd w:val="clear" w:color="auto" w:fill="BDDEFF" w:themeFill="text2" w:themeFillTint="33"/>
          </w:tcPr>
          <w:p w14:paraId="26E8CDDA" w14:textId="77777777" w:rsidR="00BB480F" w:rsidRPr="009D1CC6" w:rsidRDefault="00BB480F" w:rsidP="00E33027">
            <w:pPr>
              <w:jc w:val="center"/>
              <w:rPr>
                <w:rFonts w:cs="Arial"/>
                <w:b/>
                <w:color w:val="FFFFFF" w:themeColor="background1"/>
              </w:rPr>
            </w:pPr>
            <w:r w:rsidRPr="006721A6">
              <w:rPr>
                <w:rFonts w:cs="Arial"/>
                <w:b/>
                <w:color w:val="auto"/>
              </w:rPr>
              <w:t>*List organisations</w:t>
            </w:r>
          </w:p>
        </w:tc>
      </w:tr>
      <w:tr w:rsidR="00BB480F" w:rsidRPr="009D1CC6" w14:paraId="47DCAD4A" w14:textId="77777777" w:rsidTr="006721A6">
        <w:trPr>
          <w:trHeight w:val="510"/>
        </w:trPr>
        <w:tc>
          <w:tcPr>
            <w:tcW w:w="2324" w:type="dxa"/>
            <w:shd w:val="clear" w:color="auto" w:fill="BDDEFF" w:themeFill="text2" w:themeFillTint="33"/>
          </w:tcPr>
          <w:p w14:paraId="1B469324" w14:textId="77777777" w:rsidR="00BB480F" w:rsidRPr="009D1CC6" w:rsidRDefault="00BB480F" w:rsidP="00E33027">
            <w:pPr>
              <w:rPr>
                <w:rFonts w:cs="Arial"/>
                <w:b/>
                <w:color w:val="FFFFFF" w:themeColor="background1"/>
              </w:rPr>
            </w:pPr>
            <w:r w:rsidRPr="003B6D54">
              <w:rPr>
                <w:rFonts w:cs="Arial"/>
                <w:b/>
                <w:color w:val="auto"/>
              </w:rPr>
              <w:t>EDS engagement date(s)</w:t>
            </w:r>
          </w:p>
        </w:tc>
        <w:tc>
          <w:tcPr>
            <w:tcW w:w="4649" w:type="dxa"/>
            <w:gridSpan w:val="2"/>
          </w:tcPr>
          <w:p w14:paraId="74DB8C44" w14:textId="109E7E24" w:rsidR="009F2A9A" w:rsidRPr="009F2A9A" w:rsidRDefault="009F2A9A" w:rsidP="009F2A9A">
            <w:pPr>
              <w:pStyle w:val="xmsonormal"/>
              <w:shd w:val="clear" w:color="auto" w:fill="FFFFFF"/>
              <w:spacing w:before="0" w:beforeAutospacing="0" w:after="0" w:afterAutospacing="0"/>
              <w:rPr>
                <w:rFonts w:ascii="Arial" w:hAnsi="Arial" w:cs="Arial"/>
              </w:rPr>
            </w:pPr>
            <w:r w:rsidRPr="009F2A9A">
              <w:rPr>
                <w:rFonts w:ascii="Arial" w:hAnsi="Arial" w:cs="Arial"/>
                <w:b/>
                <w:bCs/>
              </w:rPr>
              <w:t>East Midlands Ambulance Service</w:t>
            </w:r>
            <w:r w:rsidRPr="009F2A9A">
              <w:rPr>
                <w:rFonts w:ascii="Arial" w:hAnsi="Arial" w:cs="Arial"/>
              </w:rPr>
              <w:t>- scoring event 6</w:t>
            </w:r>
            <w:r w:rsidRPr="009F2A9A">
              <w:rPr>
                <w:rFonts w:ascii="Arial" w:hAnsi="Arial" w:cs="Arial"/>
                <w:vertAlign w:val="superscript"/>
              </w:rPr>
              <w:t>th</w:t>
            </w:r>
            <w:r w:rsidRPr="009F2A9A">
              <w:rPr>
                <w:rFonts w:ascii="Arial" w:hAnsi="Arial" w:cs="Arial"/>
              </w:rPr>
              <w:t xml:space="preserve"> February </w:t>
            </w:r>
          </w:p>
          <w:p w14:paraId="7A7516FF" w14:textId="77777777" w:rsidR="009F2A9A" w:rsidRPr="009F2A9A" w:rsidRDefault="009F2A9A" w:rsidP="009F2A9A">
            <w:pPr>
              <w:pStyle w:val="xmsonormal"/>
              <w:shd w:val="clear" w:color="auto" w:fill="FFFFFF"/>
              <w:spacing w:before="0" w:beforeAutospacing="0" w:after="0" w:afterAutospacing="0"/>
              <w:rPr>
                <w:rFonts w:ascii="Arial" w:hAnsi="Arial" w:cs="Arial"/>
                <w:bdr w:val="none" w:sz="0" w:space="0" w:color="auto" w:frame="1"/>
              </w:rPr>
            </w:pPr>
          </w:p>
          <w:p w14:paraId="4EE8B567" w14:textId="09B3F00F" w:rsidR="009F2A9A" w:rsidRPr="009F2A9A" w:rsidRDefault="009F2A9A" w:rsidP="009F2A9A">
            <w:pPr>
              <w:rPr>
                <w:rFonts w:cs="Arial"/>
              </w:rPr>
            </w:pPr>
            <w:r w:rsidRPr="009F2A9A">
              <w:rPr>
                <w:rFonts w:cs="Arial"/>
                <w:b/>
                <w:bCs/>
              </w:rPr>
              <w:t>University Hospitals of Derby and Burton NHS Foundation Trust</w:t>
            </w:r>
            <w:r w:rsidRPr="009F2A9A">
              <w:rPr>
                <w:rFonts w:cs="Arial"/>
              </w:rPr>
              <w:t>- scoring event 23rd February</w:t>
            </w:r>
          </w:p>
          <w:p w14:paraId="2546614E" w14:textId="77777777" w:rsidR="009F2A9A" w:rsidRPr="009F2A9A" w:rsidRDefault="009F2A9A" w:rsidP="009F2A9A">
            <w:pPr>
              <w:rPr>
                <w:rFonts w:cs="Arial"/>
              </w:rPr>
            </w:pPr>
          </w:p>
          <w:p w14:paraId="3F2BADF5" w14:textId="404D3045" w:rsidR="009F2A9A" w:rsidRPr="009F2A9A" w:rsidRDefault="009F2A9A" w:rsidP="009F2A9A">
            <w:pPr>
              <w:rPr>
                <w:rFonts w:cs="Arial"/>
              </w:rPr>
            </w:pPr>
            <w:r w:rsidRPr="009F2A9A">
              <w:rPr>
                <w:rFonts w:cs="Arial"/>
                <w:b/>
                <w:bCs/>
              </w:rPr>
              <w:t xml:space="preserve">Derbyshire Healthcare NHS Foundation Trust- </w:t>
            </w:r>
            <w:r w:rsidRPr="009F2A9A">
              <w:rPr>
                <w:rFonts w:cs="Arial"/>
              </w:rPr>
              <w:t>scoring event 24</w:t>
            </w:r>
            <w:r w:rsidRPr="009F2A9A">
              <w:rPr>
                <w:rFonts w:cs="Arial"/>
                <w:vertAlign w:val="superscript"/>
              </w:rPr>
              <w:t>th</w:t>
            </w:r>
            <w:r w:rsidRPr="009F2A9A">
              <w:rPr>
                <w:rFonts w:cs="Arial"/>
              </w:rPr>
              <w:t xml:space="preserve"> February</w:t>
            </w:r>
          </w:p>
          <w:p w14:paraId="03E9E610" w14:textId="77777777" w:rsidR="009F2A9A" w:rsidRPr="009F2A9A" w:rsidRDefault="009F2A9A" w:rsidP="009F2A9A">
            <w:pPr>
              <w:rPr>
                <w:rFonts w:cs="Arial"/>
              </w:rPr>
            </w:pPr>
          </w:p>
          <w:p w14:paraId="329C0F60" w14:textId="7BDFE31C" w:rsidR="009F2A9A" w:rsidRPr="009F2A9A" w:rsidRDefault="009F2A9A" w:rsidP="009F2A9A">
            <w:pPr>
              <w:pStyle w:val="NormalWeb"/>
              <w:spacing w:before="0"/>
            </w:pPr>
            <w:r w:rsidRPr="009F2A9A">
              <w:rPr>
                <w:rFonts w:ascii="Arial" w:hAnsi="Arial" w:cs="Arial"/>
                <w:b/>
                <w:bCs/>
              </w:rPr>
              <w:t xml:space="preserve">Chesterfield Royal Hospital NHS Foundation Trust- </w:t>
            </w:r>
            <w:r w:rsidRPr="009F2A9A">
              <w:rPr>
                <w:rFonts w:ascii="Arial" w:hAnsi="Arial" w:cs="Arial"/>
              </w:rPr>
              <w:t>scoring event 25</w:t>
            </w:r>
            <w:r w:rsidRPr="009F2A9A">
              <w:rPr>
                <w:rFonts w:ascii="Arial" w:hAnsi="Arial" w:cs="Arial"/>
                <w:vertAlign w:val="superscript"/>
              </w:rPr>
              <w:t>th</w:t>
            </w:r>
            <w:r w:rsidRPr="009F2A9A">
              <w:rPr>
                <w:rFonts w:ascii="Arial" w:hAnsi="Arial" w:cs="Arial"/>
              </w:rPr>
              <w:t xml:space="preserve"> February</w:t>
            </w:r>
          </w:p>
          <w:p w14:paraId="2E00160D" w14:textId="77777777" w:rsidR="009F2A9A" w:rsidRPr="009F2A9A" w:rsidRDefault="009F2A9A" w:rsidP="009F2A9A">
            <w:pPr>
              <w:rPr>
                <w:rFonts w:cs="Arial"/>
              </w:rPr>
            </w:pPr>
          </w:p>
          <w:p w14:paraId="17C1503D" w14:textId="77777777" w:rsidR="009F2A9A" w:rsidRPr="009F2A9A" w:rsidRDefault="009F2A9A" w:rsidP="009F2A9A">
            <w:pPr>
              <w:pStyle w:val="xmsonormal"/>
              <w:shd w:val="clear" w:color="auto" w:fill="FFFFFF"/>
              <w:spacing w:before="0" w:beforeAutospacing="0" w:after="0" w:afterAutospacing="0"/>
              <w:rPr>
                <w:rFonts w:ascii="Arial" w:hAnsi="Arial" w:cs="Arial"/>
                <w:color w:val="242424"/>
                <w:bdr w:val="none" w:sz="0" w:space="0" w:color="auto" w:frame="1"/>
              </w:rPr>
            </w:pPr>
          </w:p>
          <w:p w14:paraId="25A10BB5" w14:textId="77777777" w:rsidR="009F2A9A" w:rsidRPr="009F2A9A" w:rsidRDefault="009F2A9A" w:rsidP="009F2A9A">
            <w:pPr>
              <w:pStyle w:val="xmsonormal"/>
              <w:shd w:val="clear" w:color="auto" w:fill="FFFFFF"/>
              <w:spacing w:before="0" w:beforeAutospacing="0" w:after="0" w:afterAutospacing="0"/>
              <w:rPr>
                <w:rFonts w:ascii="Arial" w:hAnsi="Arial" w:cs="Arial"/>
                <w:color w:val="242424"/>
              </w:rPr>
            </w:pPr>
          </w:p>
          <w:p w14:paraId="5EAC0B56" w14:textId="22D584D6" w:rsidR="009F2A9A" w:rsidRPr="009F2A9A" w:rsidRDefault="009F2A9A" w:rsidP="009F2A9A">
            <w:pPr>
              <w:rPr>
                <w:rFonts w:eastAsia="Times New Roman" w:cs="Arial"/>
                <w:lang w:eastAsia="en-GB"/>
              </w:rPr>
            </w:pPr>
            <w:r w:rsidRPr="009F2A9A">
              <w:rPr>
                <w:rFonts w:cs="Arial"/>
                <w:b/>
                <w:bCs/>
              </w:rPr>
              <w:lastRenderedPageBreak/>
              <w:t>Derbyshire Community Health services Foundation Trust</w:t>
            </w:r>
            <w:r w:rsidRPr="009F2A9A">
              <w:rPr>
                <w:rFonts w:cs="Arial"/>
              </w:rPr>
              <w:t>- scoring event 27</w:t>
            </w:r>
            <w:r w:rsidRPr="009F2A9A">
              <w:rPr>
                <w:rFonts w:cs="Arial"/>
                <w:vertAlign w:val="superscript"/>
              </w:rPr>
              <w:t>th</w:t>
            </w:r>
            <w:r w:rsidRPr="009F2A9A">
              <w:rPr>
                <w:rFonts w:cs="Arial"/>
              </w:rPr>
              <w:t xml:space="preserve"> February</w:t>
            </w:r>
          </w:p>
          <w:p w14:paraId="093BC5D3" w14:textId="77777777" w:rsidR="009F2A9A" w:rsidRPr="00064526" w:rsidRDefault="009F2A9A" w:rsidP="009F2A9A">
            <w:pPr>
              <w:pStyle w:val="NormalWeb"/>
              <w:spacing w:before="0"/>
              <w:rPr>
                <w:rFonts w:ascii="Arial" w:hAnsi="Arial" w:cs="Arial"/>
                <w:sz w:val="22"/>
                <w:szCs w:val="22"/>
              </w:rPr>
            </w:pPr>
            <w:r>
              <w:rPr>
                <w:rFonts w:ascii="Arial" w:hAnsi="Arial" w:cs="Arial"/>
                <w:b/>
                <w:bCs/>
                <w:sz w:val="22"/>
                <w:szCs w:val="22"/>
              </w:rPr>
              <w:t>The ICB</w:t>
            </w:r>
            <w:r w:rsidRPr="00064526">
              <w:rPr>
                <w:rFonts w:ascii="Arial" w:hAnsi="Arial" w:cs="Arial"/>
                <w:b/>
                <w:bCs/>
                <w:sz w:val="22"/>
                <w:szCs w:val="22"/>
              </w:rPr>
              <w:t xml:space="preserve"> </w:t>
            </w:r>
            <w:r w:rsidRPr="00064526">
              <w:rPr>
                <w:rFonts w:ascii="Arial" w:hAnsi="Arial" w:cs="Arial"/>
                <w:sz w:val="22"/>
                <w:szCs w:val="22"/>
              </w:rPr>
              <w:t xml:space="preserve">It was agreed that the recent work </w:t>
            </w:r>
            <w:r>
              <w:rPr>
                <w:rFonts w:ascii="Arial" w:hAnsi="Arial" w:cs="Arial"/>
                <w:sz w:val="22"/>
                <w:szCs w:val="22"/>
              </w:rPr>
              <w:t xml:space="preserve">around the </w:t>
            </w:r>
            <w:r w:rsidRPr="00F238E7">
              <w:rPr>
                <w:rFonts w:ascii="Arial" w:hAnsi="Arial" w:cs="Arial"/>
                <w:sz w:val="22"/>
                <w:szCs w:val="22"/>
              </w:rPr>
              <w:t>Sickle cell and other unusual haemoglobinopathy carrier status issue</w:t>
            </w:r>
            <w:r>
              <w:rPr>
                <w:rFonts w:ascii="Arial" w:hAnsi="Arial" w:cs="Arial"/>
                <w:sz w:val="22"/>
                <w:szCs w:val="22"/>
              </w:rPr>
              <w:t xml:space="preserve"> </w:t>
            </w:r>
            <w:r w:rsidRPr="00064526">
              <w:rPr>
                <w:rFonts w:ascii="Arial" w:hAnsi="Arial" w:cs="Arial"/>
                <w:sz w:val="22"/>
                <w:szCs w:val="22"/>
              </w:rPr>
              <w:t>would be presented</w:t>
            </w:r>
            <w:r>
              <w:rPr>
                <w:rFonts w:ascii="Arial" w:hAnsi="Arial" w:cs="Arial"/>
                <w:sz w:val="22"/>
                <w:szCs w:val="22"/>
              </w:rPr>
              <w:t xml:space="preserve"> at each event</w:t>
            </w:r>
            <w:r w:rsidRPr="00064526">
              <w:rPr>
                <w:rFonts w:ascii="Arial" w:hAnsi="Arial" w:cs="Arial"/>
                <w:sz w:val="22"/>
                <w:szCs w:val="22"/>
              </w:rPr>
              <w:t xml:space="preserve"> by the ICB to illustrate </w:t>
            </w:r>
            <w:r>
              <w:rPr>
                <w:rFonts w:ascii="Arial" w:hAnsi="Arial" w:cs="Arial"/>
                <w:sz w:val="22"/>
                <w:szCs w:val="22"/>
              </w:rPr>
              <w:t>how the team responded to an incident with co-production.</w:t>
            </w:r>
          </w:p>
          <w:p w14:paraId="000805DA" w14:textId="77777777" w:rsidR="00C4369D" w:rsidRPr="009D1CC6" w:rsidRDefault="00C4369D" w:rsidP="009F2A9A">
            <w:pPr>
              <w:pStyle w:val="paragraph"/>
              <w:spacing w:before="0" w:beforeAutospacing="0" w:after="0" w:afterAutospacing="0"/>
              <w:ind w:left="720" w:right="435"/>
              <w:textAlignment w:val="baseline"/>
            </w:pPr>
          </w:p>
        </w:tc>
        <w:tc>
          <w:tcPr>
            <w:tcW w:w="2325" w:type="dxa"/>
            <w:shd w:val="clear" w:color="auto" w:fill="BDDEFF" w:themeFill="text2" w:themeFillTint="33"/>
          </w:tcPr>
          <w:p w14:paraId="4ED52DCC" w14:textId="77777777" w:rsidR="00BB480F" w:rsidRPr="006721A6" w:rsidRDefault="00BB480F" w:rsidP="00E33027">
            <w:pPr>
              <w:rPr>
                <w:rFonts w:cs="Arial"/>
                <w:b/>
                <w:color w:val="auto"/>
              </w:rPr>
            </w:pPr>
            <w:r w:rsidRPr="006721A6">
              <w:rPr>
                <w:rFonts w:cs="Arial"/>
                <w:b/>
                <w:color w:val="auto"/>
              </w:rPr>
              <w:lastRenderedPageBreak/>
              <w:t xml:space="preserve">Individual organisation </w:t>
            </w:r>
          </w:p>
        </w:tc>
        <w:tc>
          <w:tcPr>
            <w:tcW w:w="4650" w:type="dxa"/>
          </w:tcPr>
          <w:p w14:paraId="3827FDAC" w14:textId="77777777" w:rsidR="00E82A97" w:rsidRDefault="00E82A97" w:rsidP="00E82A97">
            <w:pPr>
              <w:pStyle w:val="xmsonormal"/>
              <w:shd w:val="clear" w:color="auto" w:fill="FFFFFF"/>
              <w:spacing w:before="0" w:beforeAutospacing="0" w:after="0" w:afterAutospacing="0"/>
              <w:rPr>
                <w:rFonts w:ascii="Arial" w:hAnsi="Arial" w:cs="Arial"/>
                <w:b/>
                <w:bCs/>
                <w:sz w:val="22"/>
                <w:szCs w:val="22"/>
              </w:rPr>
            </w:pPr>
            <w:r>
              <w:rPr>
                <w:rFonts w:ascii="Arial" w:hAnsi="Arial" w:cs="Arial"/>
                <w:b/>
                <w:bCs/>
                <w:sz w:val="22"/>
                <w:szCs w:val="22"/>
              </w:rPr>
              <w:t>Derby and Derbyshire ICB</w:t>
            </w:r>
          </w:p>
          <w:p w14:paraId="713B7E3B" w14:textId="77777777" w:rsidR="00E82A97" w:rsidRDefault="00E82A97" w:rsidP="00E82A97">
            <w:pPr>
              <w:pStyle w:val="xmsonormal"/>
              <w:shd w:val="clear" w:color="auto" w:fill="FFFFFF"/>
              <w:spacing w:before="0" w:beforeAutospacing="0" w:after="0" w:afterAutospacing="0"/>
              <w:rPr>
                <w:rFonts w:ascii="Arial" w:hAnsi="Arial" w:cs="Arial"/>
                <w:b/>
                <w:bCs/>
                <w:sz w:val="22"/>
                <w:szCs w:val="22"/>
              </w:rPr>
            </w:pPr>
          </w:p>
          <w:p w14:paraId="126699F8" w14:textId="77777777" w:rsidR="00E82A97" w:rsidRPr="009F2A9A" w:rsidRDefault="00E82A97" w:rsidP="00E82A97">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sidRPr="009F2A9A">
              <w:rPr>
                <w:rFonts w:ascii="Arial" w:hAnsi="Arial" w:cs="Arial"/>
                <w:b/>
                <w:bCs/>
                <w:sz w:val="22"/>
                <w:szCs w:val="22"/>
              </w:rPr>
              <w:t>East Midlands Ambulance Service</w:t>
            </w:r>
          </w:p>
          <w:p w14:paraId="052D6E61" w14:textId="77777777" w:rsidR="00E82A97" w:rsidRPr="009F2A9A" w:rsidRDefault="00E82A97" w:rsidP="00E82A97">
            <w:pPr>
              <w:pStyle w:val="xmsonormal"/>
              <w:shd w:val="clear" w:color="auto" w:fill="FFFFFF"/>
              <w:spacing w:before="0" w:beforeAutospacing="0" w:after="0" w:afterAutospacing="0"/>
              <w:rPr>
                <w:rFonts w:ascii="Arial" w:hAnsi="Arial" w:cs="Arial"/>
                <w:color w:val="242424"/>
                <w:sz w:val="22"/>
                <w:szCs w:val="22"/>
              </w:rPr>
            </w:pPr>
          </w:p>
          <w:p w14:paraId="3AF023F4" w14:textId="77777777" w:rsidR="00E82A97" w:rsidRPr="009F2A9A" w:rsidRDefault="00E82A97" w:rsidP="00E82A97">
            <w:pPr>
              <w:rPr>
                <w:rFonts w:cs="Arial"/>
                <w:b/>
                <w:bCs/>
                <w:sz w:val="22"/>
                <w:szCs w:val="22"/>
              </w:rPr>
            </w:pPr>
            <w:r w:rsidRPr="009F2A9A">
              <w:rPr>
                <w:rFonts w:cs="Arial"/>
                <w:b/>
                <w:bCs/>
                <w:sz w:val="22"/>
                <w:szCs w:val="22"/>
              </w:rPr>
              <w:t>Derbyshire Community Health services Foundation Trust</w:t>
            </w:r>
          </w:p>
          <w:p w14:paraId="29A021A2" w14:textId="77777777" w:rsidR="00E82A97" w:rsidRPr="009F2A9A" w:rsidRDefault="00E82A97" w:rsidP="00E82A97">
            <w:pPr>
              <w:rPr>
                <w:rFonts w:eastAsia="Times New Roman" w:cs="Arial"/>
                <w:sz w:val="22"/>
                <w:szCs w:val="22"/>
                <w:lang w:eastAsia="en-GB"/>
              </w:rPr>
            </w:pPr>
          </w:p>
          <w:p w14:paraId="7F36FD18" w14:textId="77777777" w:rsidR="00E82A97" w:rsidRPr="009F2A9A" w:rsidRDefault="00E82A97" w:rsidP="00E82A97">
            <w:pPr>
              <w:rPr>
                <w:rFonts w:cs="Arial"/>
                <w:sz w:val="22"/>
                <w:szCs w:val="22"/>
              </w:rPr>
            </w:pPr>
            <w:r w:rsidRPr="009F2A9A">
              <w:rPr>
                <w:rFonts w:cs="Arial"/>
                <w:b/>
                <w:bCs/>
                <w:sz w:val="22"/>
                <w:szCs w:val="22"/>
              </w:rPr>
              <w:t>University Hospitals of Derby and Burton NHS Foundation Trust</w:t>
            </w:r>
          </w:p>
          <w:p w14:paraId="7B98793A" w14:textId="77777777" w:rsidR="00E82A97" w:rsidRPr="009F2A9A" w:rsidRDefault="00E82A97" w:rsidP="00E82A97">
            <w:pPr>
              <w:pStyle w:val="NormalWeb"/>
              <w:spacing w:before="0"/>
              <w:rPr>
                <w:sz w:val="22"/>
                <w:szCs w:val="22"/>
              </w:rPr>
            </w:pPr>
            <w:r w:rsidRPr="009F2A9A">
              <w:rPr>
                <w:rFonts w:ascii="Arial" w:hAnsi="Arial" w:cs="Arial"/>
                <w:b/>
                <w:bCs/>
                <w:sz w:val="22"/>
                <w:szCs w:val="22"/>
              </w:rPr>
              <w:t>Chesterfield Royal Hospital NHS Foundation Trust</w:t>
            </w:r>
          </w:p>
          <w:p w14:paraId="236F9B7C" w14:textId="77777777" w:rsidR="00E82A97" w:rsidRPr="009F2A9A" w:rsidRDefault="00E82A97" w:rsidP="00E82A97">
            <w:pPr>
              <w:rPr>
                <w:rFonts w:cs="Arial"/>
                <w:sz w:val="22"/>
                <w:szCs w:val="22"/>
              </w:rPr>
            </w:pPr>
            <w:r w:rsidRPr="009F2A9A">
              <w:rPr>
                <w:rFonts w:cs="Arial"/>
                <w:b/>
                <w:bCs/>
                <w:sz w:val="22"/>
                <w:szCs w:val="22"/>
              </w:rPr>
              <w:t>Derbyshire Healthcare NHS Foundation Trust</w:t>
            </w:r>
          </w:p>
          <w:p w14:paraId="634ACE64" w14:textId="0246FCB3" w:rsidR="004C30CC" w:rsidRPr="003172AD" w:rsidRDefault="004C30CC" w:rsidP="00650836">
            <w:pPr>
              <w:pStyle w:val="TableText"/>
            </w:pPr>
          </w:p>
        </w:tc>
      </w:tr>
      <w:tr w:rsidR="00E0241B" w:rsidRPr="009D1CC6" w14:paraId="571774A7" w14:textId="77777777" w:rsidTr="006721A6">
        <w:trPr>
          <w:trHeight w:val="835"/>
        </w:trPr>
        <w:tc>
          <w:tcPr>
            <w:tcW w:w="2324" w:type="dxa"/>
            <w:shd w:val="clear" w:color="auto" w:fill="BDDEFF" w:themeFill="text2" w:themeFillTint="33"/>
          </w:tcPr>
          <w:p w14:paraId="77F0DD5A" w14:textId="77777777" w:rsidR="00BB480F" w:rsidRPr="009D1CC6" w:rsidRDefault="00BB480F" w:rsidP="00E33027">
            <w:pPr>
              <w:rPr>
                <w:rFonts w:cs="Arial"/>
              </w:rPr>
            </w:pPr>
          </w:p>
        </w:tc>
        <w:tc>
          <w:tcPr>
            <w:tcW w:w="2324" w:type="dxa"/>
            <w:shd w:val="clear" w:color="auto" w:fill="BDDEFF" w:themeFill="text2" w:themeFillTint="33"/>
          </w:tcPr>
          <w:p w14:paraId="6E68ADFE" w14:textId="77777777" w:rsidR="00BB480F" w:rsidRPr="009D1CC6" w:rsidRDefault="00BB480F" w:rsidP="00E33027">
            <w:pPr>
              <w:rPr>
                <w:rFonts w:cs="Arial"/>
              </w:rPr>
            </w:pPr>
          </w:p>
        </w:tc>
        <w:tc>
          <w:tcPr>
            <w:tcW w:w="2325" w:type="dxa"/>
            <w:shd w:val="clear" w:color="auto" w:fill="BDDEFF" w:themeFill="text2" w:themeFillTint="33"/>
          </w:tcPr>
          <w:p w14:paraId="40E7E37B" w14:textId="77777777" w:rsidR="00BB480F" w:rsidRPr="009D1CC6" w:rsidRDefault="00BB480F" w:rsidP="00E33027">
            <w:pPr>
              <w:rPr>
                <w:rFonts w:cs="Arial"/>
              </w:rPr>
            </w:pPr>
          </w:p>
        </w:tc>
        <w:tc>
          <w:tcPr>
            <w:tcW w:w="2325" w:type="dxa"/>
            <w:shd w:val="clear" w:color="auto" w:fill="BDDEFF" w:themeFill="text2" w:themeFillTint="33"/>
          </w:tcPr>
          <w:p w14:paraId="1B0EC96A" w14:textId="77777777" w:rsidR="00BB480F" w:rsidRPr="006721A6" w:rsidRDefault="00BB480F" w:rsidP="00E33027">
            <w:pPr>
              <w:rPr>
                <w:rFonts w:cs="Arial"/>
                <w:b/>
                <w:color w:val="auto"/>
              </w:rPr>
            </w:pPr>
            <w:r w:rsidRPr="006721A6">
              <w:rPr>
                <w:rFonts w:cs="Arial"/>
                <w:b/>
                <w:color w:val="auto"/>
              </w:rPr>
              <w:t>Partnership* (two or more organisations)</w:t>
            </w:r>
          </w:p>
        </w:tc>
        <w:tc>
          <w:tcPr>
            <w:tcW w:w="4650" w:type="dxa"/>
          </w:tcPr>
          <w:p w14:paraId="2151B848" w14:textId="77777777" w:rsidR="004C30CC" w:rsidRPr="009F2A9A" w:rsidRDefault="004C30CC" w:rsidP="00E82A97">
            <w:pPr>
              <w:rPr>
                <w:sz w:val="22"/>
                <w:szCs w:val="22"/>
              </w:rPr>
            </w:pPr>
          </w:p>
        </w:tc>
      </w:tr>
      <w:tr w:rsidR="00E0241B" w:rsidRPr="009D1CC6" w14:paraId="4366C503" w14:textId="77777777" w:rsidTr="006721A6">
        <w:trPr>
          <w:trHeight w:val="708"/>
        </w:trPr>
        <w:tc>
          <w:tcPr>
            <w:tcW w:w="2324" w:type="dxa"/>
            <w:shd w:val="clear" w:color="auto" w:fill="BDDEFF" w:themeFill="text2" w:themeFillTint="33"/>
          </w:tcPr>
          <w:p w14:paraId="39E303FC" w14:textId="77777777" w:rsidR="00BB480F" w:rsidRPr="009D1CC6" w:rsidRDefault="00BB480F" w:rsidP="00E33027">
            <w:pPr>
              <w:rPr>
                <w:rFonts w:cs="Arial"/>
              </w:rPr>
            </w:pPr>
          </w:p>
        </w:tc>
        <w:tc>
          <w:tcPr>
            <w:tcW w:w="2324" w:type="dxa"/>
            <w:shd w:val="clear" w:color="auto" w:fill="BDDEFF" w:themeFill="text2" w:themeFillTint="33"/>
          </w:tcPr>
          <w:p w14:paraId="551CA1CD" w14:textId="77777777" w:rsidR="00BB480F" w:rsidRPr="009D1CC6" w:rsidRDefault="00BB480F" w:rsidP="00E33027">
            <w:pPr>
              <w:rPr>
                <w:rFonts w:cs="Arial"/>
              </w:rPr>
            </w:pPr>
          </w:p>
        </w:tc>
        <w:tc>
          <w:tcPr>
            <w:tcW w:w="2325" w:type="dxa"/>
            <w:shd w:val="clear" w:color="auto" w:fill="BDDEFF" w:themeFill="text2" w:themeFillTint="33"/>
          </w:tcPr>
          <w:p w14:paraId="46782BB6" w14:textId="77777777" w:rsidR="00BB480F" w:rsidRPr="009D1CC6" w:rsidRDefault="00BB480F" w:rsidP="00E33027">
            <w:pPr>
              <w:rPr>
                <w:rFonts w:cs="Arial"/>
              </w:rPr>
            </w:pPr>
          </w:p>
        </w:tc>
        <w:tc>
          <w:tcPr>
            <w:tcW w:w="2325" w:type="dxa"/>
            <w:shd w:val="clear" w:color="auto" w:fill="BDDEFF" w:themeFill="text2" w:themeFillTint="33"/>
          </w:tcPr>
          <w:p w14:paraId="0B31B0B9" w14:textId="77777777" w:rsidR="00BB480F" w:rsidRPr="006721A6" w:rsidRDefault="00BB480F" w:rsidP="00E33027">
            <w:pPr>
              <w:rPr>
                <w:rFonts w:cs="Arial"/>
                <w:b/>
                <w:color w:val="auto"/>
              </w:rPr>
            </w:pPr>
            <w:r w:rsidRPr="006721A6">
              <w:rPr>
                <w:rFonts w:cs="Arial"/>
                <w:b/>
                <w:color w:val="auto"/>
              </w:rPr>
              <w:t>Integrated Care System-wide*</w:t>
            </w:r>
          </w:p>
        </w:tc>
        <w:tc>
          <w:tcPr>
            <w:tcW w:w="4650" w:type="dxa"/>
          </w:tcPr>
          <w:p w14:paraId="0C556740" w14:textId="652E8652" w:rsidR="00B8566C" w:rsidRPr="009D1CC6" w:rsidRDefault="00B8566C" w:rsidP="006721A6">
            <w:pPr>
              <w:pStyle w:val="TableText"/>
            </w:pPr>
          </w:p>
        </w:tc>
      </w:tr>
    </w:tbl>
    <w:p w14:paraId="58A0D7DC"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52"/>
        <w:gridCol w:w="4638"/>
        <w:gridCol w:w="3445"/>
        <w:gridCol w:w="3434"/>
      </w:tblGrid>
      <w:tr w:rsidR="00750931" w:rsidRPr="006721A6" w14:paraId="6AAD06EB" w14:textId="77777777" w:rsidTr="006B2129">
        <w:tc>
          <w:tcPr>
            <w:tcW w:w="2268" w:type="dxa"/>
            <w:shd w:val="clear" w:color="auto" w:fill="BDDEFF" w:themeFill="text2" w:themeFillTint="33"/>
          </w:tcPr>
          <w:p w14:paraId="2D85EF9C" w14:textId="77777777" w:rsidR="00BB480F" w:rsidRPr="006721A6" w:rsidRDefault="00BB480F" w:rsidP="00E33027">
            <w:pPr>
              <w:rPr>
                <w:rFonts w:cs="Arial"/>
                <w:b/>
                <w:color w:val="auto"/>
              </w:rPr>
            </w:pPr>
            <w:r w:rsidRPr="006721A6">
              <w:rPr>
                <w:rFonts w:cs="Arial"/>
                <w:b/>
                <w:color w:val="auto"/>
              </w:rPr>
              <w:t>Date completed</w:t>
            </w:r>
          </w:p>
        </w:tc>
        <w:tc>
          <w:tcPr>
            <w:tcW w:w="4706" w:type="dxa"/>
          </w:tcPr>
          <w:p w14:paraId="0646019A" w14:textId="110B144B" w:rsidR="00BB480F" w:rsidRPr="002B4953" w:rsidRDefault="00D463A2" w:rsidP="006B2129">
            <w:pPr>
              <w:pStyle w:val="TableText"/>
            </w:pPr>
            <w:r>
              <w:t>2</w:t>
            </w:r>
            <w:r w:rsidR="009F2A9A">
              <w:t>7</w:t>
            </w:r>
            <w:r w:rsidR="009F2A9A" w:rsidRPr="009F2A9A">
              <w:rPr>
                <w:vertAlign w:val="superscript"/>
              </w:rPr>
              <w:t>th</w:t>
            </w:r>
            <w:r w:rsidR="009F2A9A">
              <w:t xml:space="preserve"> February</w:t>
            </w:r>
            <w:r w:rsidR="00833350" w:rsidRPr="002B4953">
              <w:t xml:space="preserve"> </w:t>
            </w:r>
            <w:r w:rsidR="000359E6" w:rsidRPr="002B4953">
              <w:t>20</w:t>
            </w:r>
            <w:r w:rsidR="00750931" w:rsidRPr="002B4953">
              <w:t>2</w:t>
            </w:r>
            <w:r w:rsidR="00A44504" w:rsidRPr="002B4953">
              <w:t>6</w:t>
            </w:r>
          </w:p>
        </w:tc>
        <w:tc>
          <w:tcPr>
            <w:tcW w:w="3487" w:type="dxa"/>
            <w:shd w:val="clear" w:color="auto" w:fill="BDDEFF" w:themeFill="text2" w:themeFillTint="33"/>
          </w:tcPr>
          <w:p w14:paraId="46B820D3" w14:textId="77777777" w:rsidR="00BB480F" w:rsidRPr="006721A6" w:rsidRDefault="00BB480F" w:rsidP="00E33027">
            <w:pPr>
              <w:rPr>
                <w:rFonts w:cs="Arial"/>
                <w:b/>
                <w:color w:val="auto"/>
              </w:rPr>
            </w:pPr>
            <w:r w:rsidRPr="006721A6">
              <w:rPr>
                <w:rFonts w:cs="Arial"/>
                <w:b/>
                <w:color w:val="auto"/>
              </w:rPr>
              <w:t xml:space="preserve">Month and year published </w:t>
            </w:r>
          </w:p>
        </w:tc>
        <w:tc>
          <w:tcPr>
            <w:tcW w:w="3487" w:type="dxa"/>
          </w:tcPr>
          <w:p w14:paraId="20D01B1E" w14:textId="77777777" w:rsidR="00BB480F" w:rsidRPr="002B4953" w:rsidRDefault="002B4953" w:rsidP="006B2129">
            <w:pPr>
              <w:pStyle w:val="TableText"/>
            </w:pPr>
            <w:r w:rsidRPr="002B4953">
              <w:t xml:space="preserve">TBC </w:t>
            </w:r>
            <w:r w:rsidR="000359E6" w:rsidRPr="002B4953">
              <w:t>20</w:t>
            </w:r>
            <w:r w:rsidR="00750931" w:rsidRPr="002B4953">
              <w:t>2</w:t>
            </w:r>
            <w:r w:rsidR="00A44504" w:rsidRPr="002B4953">
              <w:t>6</w:t>
            </w:r>
          </w:p>
        </w:tc>
      </w:tr>
      <w:tr w:rsidR="00750931" w:rsidRPr="009D1CC6" w14:paraId="695811F4" w14:textId="77777777" w:rsidTr="006B2129">
        <w:tc>
          <w:tcPr>
            <w:tcW w:w="2268" w:type="dxa"/>
            <w:shd w:val="clear" w:color="auto" w:fill="BDDEFF" w:themeFill="text2" w:themeFillTint="33"/>
          </w:tcPr>
          <w:p w14:paraId="0AEF47FB" w14:textId="77777777" w:rsidR="00BB480F" w:rsidRPr="009D1CC6" w:rsidRDefault="00BB480F" w:rsidP="00E33027">
            <w:pPr>
              <w:rPr>
                <w:rFonts w:cs="Arial"/>
                <w:b/>
                <w:color w:val="FFFFFF" w:themeColor="background1"/>
              </w:rPr>
            </w:pPr>
          </w:p>
        </w:tc>
        <w:tc>
          <w:tcPr>
            <w:tcW w:w="4706" w:type="dxa"/>
            <w:shd w:val="clear" w:color="auto" w:fill="BDDEFF" w:themeFill="text2" w:themeFillTint="33"/>
          </w:tcPr>
          <w:p w14:paraId="18A91D29" w14:textId="77777777" w:rsidR="00BB480F" w:rsidRPr="002B4953" w:rsidRDefault="00BB480F" w:rsidP="00E33027">
            <w:pPr>
              <w:rPr>
                <w:rFonts w:cs="Arial"/>
              </w:rPr>
            </w:pPr>
          </w:p>
        </w:tc>
        <w:tc>
          <w:tcPr>
            <w:tcW w:w="3487" w:type="dxa"/>
            <w:shd w:val="clear" w:color="auto" w:fill="BDDEFF" w:themeFill="text2" w:themeFillTint="33"/>
          </w:tcPr>
          <w:p w14:paraId="2AD0717B" w14:textId="77777777" w:rsidR="00BB480F" w:rsidRPr="009D1CC6" w:rsidRDefault="00BB480F" w:rsidP="00E33027">
            <w:pPr>
              <w:rPr>
                <w:rFonts w:cs="Arial"/>
                <w:b/>
                <w:color w:val="FFFFFF" w:themeColor="background1"/>
              </w:rPr>
            </w:pPr>
          </w:p>
        </w:tc>
        <w:tc>
          <w:tcPr>
            <w:tcW w:w="3487" w:type="dxa"/>
            <w:shd w:val="clear" w:color="auto" w:fill="BDDEFF" w:themeFill="text2" w:themeFillTint="33"/>
          </w:tcPr>
          <w:p w14:paraId="199E4F62" w14:textId="77777777" w:rsidR="00BB480F" w:rsidRPr="002B4953" w:rsidRDefault="00BB480F" w:rsidP="00E33027">
            <w:pPr>
              <w:rPr>
                <w:rFonts w:cs="Arial"/>
              </w:rPr>
            </w:pPr>
          </w:p>
        </w:tc>
      </w:tr>
      <w:tr w:rsidR="00750931" w:rsidRPr="009D1CC6" w14:paraId="784B8972" w14:textId="77777777" w:rsidTr="006B2129">
        <w:tc>
          <w:tcPr>
            <w:tcW w:w="2268" w:type="dxa"/>
            <w:shd w:val="clear" w:color="auto" w:fill="BDDEFF" w:themeFill="text2" w:themeFillTint="33"/>
          </w:tcPr>
          <w:p w14:paraId="72B5B60C" w14:textId="77777777" w:rsidR="00BB480F" w:rsidRPr="006721A6" w:rsidRDefault="00BB480F" w:rsidP="00E33027">
            <w:pPr>
              <w:rPr>
                <w:rFonts w:cs="Arial"/>
                <w:b/>
                <w:color w:val="auto"/>
              </w:rPr>
            </w:pPr>
            <w:r w:rsidRPr="006721A6">
              <w:rPr>
                <w:rFonts w:cs="Arial"/>
                <w:b/>
                <w:color w:val="auto"/>
              </w:rPr>
              <w:t xml:space="preserve">Date authorised </w:t>
            </w:r>
          </w:p>
        </w:tc>
        <w:tc>
          <w:tcPr>
            <w:tcW w:w="4706" w:type="dxa"/>
          </w:tcPr>
          <w:p w14:paraId="4015E697" w14:textId="77777777" w:rsidR="00BB480F" w:rsidRPr="002B4953" w:rsidRDefault="00B72597" w:rsidP="006B2129">
            <w:pPr>
              <w:pStyle w:val="TableText"/>
            </w:pPr>
            <w:r w:rsidRPr="002B4953">
              <w:t xml:space="preserve">TBC </w:t>
            </w:r>
            <w:r w:rsidR="00D463A2">
              <w:t>2026</w:t>
            </w:r>
          </w:p>
        </w:tc>
        <w:tc>
          <w:tcPr>
            <w:tcW w:w="3487" w:type="dxa"/>
            <w:shd w:val="clear" w:color="auto" w:fill="BDDEFF" w:themeFill="text2" w:themeFillTint="33"/>
          </w:tcPr>
          <w:p w14:paraId="233C0EFE" w14:textId="77777777" w:rsidR="00BB480F" w:rsidRPr="009D1CC6" w:rsidRDefault="00BB480F" w:rsidP="00E33027">
            <w:pPr>
              <w:rPr>
                <w:rFonts w:cs="Arial"/>
                <w:b/>
                <w:color w:val="FFFFFF" w:themeColor="background1"/>
              </w:rPr>
            </w:pPr>
            <w:r w:rsidRPr="006721A6">
              <w:rPr>
                <w:rFonts w:cs="Arial"/>
                <w:b/>
                <w:color w:val="auto"/>
              </w:rPr>
              <w:t>Revision date</w:t>
            </w:r>
          </w:p>
        </w:tc>
        <w:tc>
          <w:tcPr>
            <w:tcW w:w="3487" w:type="dxa"/>
          </w:tcPr>
          <w:p w14:paraId="5217DB79" w14:textId="77777777" w:rsidR="00BB480F" w:rsidRPr="002B4953" w:rsidRDefault="00D463A2" w:rsidP="006B2129">
            <w:pPr>
              <w:pStyle w:val="TableText"/>
            </w:pPr>
            <w:r>
              <w:t xml:space="preserve">TBC </w:t>
            </w:r>
            <w:r w:rsidR="002745B2" w:rsidRPr="002B4953">
              <w:t>202</w:t>
            </w:r>
            <w:r w:rsidR="00A44504" w:rsidRPr="002B4953">
              <w:t>7</w:t>
            </w:r>
          </w:p>
        </w:tc>
      </w:tr>
      <w:tr w:rsidR="00750931" w:rsidRPr="009D1CC6" w14:paraId="40B08FA0" w14:textId="77777777" w:rsidTr="006B2129">
        <w:tc>
          <w:tcPr>
            <w:tcW w:w="2268" w:type="dxa"/>
            <w:shd w:val="clear" w:color="auto" w:fill="BDDEFF" w:themeFill="text2" w:themeFillTint="33"/>
          </w:tcPr>
          <w:p w14:paraId="04E4C81D" w14:textId="77777777" w:rsidR="00BB480F" w:rsidRPr="009D1CC6" w:rsidRDefault="00BB480F" w:rsidP="00E33027">
            <w:pPr>
              <w:rPr>
                <w:rFonts w:cs="Arial"/>
                <w:b/>
                <w:color w:val="FFFFFF" w:themeColor="background1"/>
              </w:rPr>
            </w:pPr>
          </w:p>
        </w:tc>
        <w:tc>
          <w:tcPr>
            <w:tcW w:w="4706" w:type="dxa"/>
            <w:shd w:val="clear" w:color="auto" w:fill="BDDEFF" w:themeFill="text2" w:themeFillTint="33"/>
          </w:tcPr>
          <w:p w14:paraId="57DDB103" w14:textId="77777777" w:rsidR="00BB480F" w:rsidRPr="009D1CC6" w:rsidRDefault="00BB480F" w:rsidP="00E33027">
            <w:pPr>
              <w:rPr>
                <w:rFonts w:cs="Arial"/>
              </w:rPr>
            </w:pPr>
          </w:p>
        </w:tc>
        <w:tc>
          <w:tcPr>
            <w:tcW w:w="3487" w:type="dxa"/>
            <w:shd w:val="clear" w:color="auto" w:fill="BDDEFF" w:themeFill="text2" w:themeFillTint="33"/>
          </w:tcPr>
          <w:p w14:paraId="6EDCADEF" w14:textId="77777777" w:rsidR="00BB480F" w:rsidRPr="009D1CC6" w:rsidRDefault="00BB480F" w:rsidP="00E33027">
            <w:pPr>
              <w:rPr>
                <w:rFonts w:cs="Arial"/>
                <w:b/>
                <w:color w:val="FFFFFF" w:themeColor="background1"/>
              </w:rPr>
            </w:pPr>
          </w:p>
        </w:tc>
        <w:tc>
          <w:tcPr>
            <w:tcW w:w="3487" w:type="dxa"/>
            <w:shd w:val="clear" w:color="auto" w:fill="BDDEFF" w:themeFill="text2" w:themeFillTint="33"/>
          </w:tcPr>
          <w:p w14:paraId="23098E9B" w14:textId="77777777" w:rsidR="00BB480F" w:rsidRPr="009D1CC6" w:rsidRDefault="00BB480F" w:rsidP="00E33027">
            <w:pPr>
              <w:rPr>
                <w:rFonts w:cs="Arial"/>
              </w:rPr>
            </w:pPr>
          </w:p>
        </w:tc>
      </w:tr>
    </w:tbl>
    <w:p w14:paraId="5082B342" w14:textId="77777777" w:rsidR="00106650" w:rsidRDefault="00BB480F" w:rsidP="0086084E">
      <w:pPr>
        <w:pStyle w:val="Heading2"/>
      </w:pPr>
      <w:r w:rsidRPr="009D1CC6">
        <w:br w:type="page"/>
      </w:r>
      <w:r w:rsidR="00106650" w:rsidRPr="009D1CC6">
        <w:lastRenderedPageBreak/>
        <w:t xml:space="preserve">Domain </w:t>
      </w:r>
      <w:r w:rsidR="00106650">
        <w:t>1</w:t>
      </w:r>
      <w:r w:rsidR="00106650" w:rsidRPr="009D1CC6">
        <w:t xml:space="preserve">: </w:t>
      </w:r>
      <w:r w:rsidR="00F53B8C" w:rsidRPr="00E02214">
        <w:rPr>
          <w:sz w:val="40"/>
          <w:szCs w:val="40"/>
        </w:rPr>
        <w:t>Commissioned or Provider Services</w:t>
      </w:r>
    </w:p>
    <w:p w14:paraId="4123C56A" w14:textId="77777777" w:rsidR="00106650" w:rsidRDefault="00106650" w:rsidP="002D6996">
      <w:pPr>
        <w:pStyle w:val="BodyText"/>
        <w:numPr>
          <w:ilvl w:val="0"/>
          <w:numId w:val="7"/>
        </w:numPr>
        <w:rPr>
          <w:b/>
          <w:bCs/>
        </w:rPr>
      </w:pPr>
      <w:r w:rsidRPr="005239D9">
        <w:rPr>
          <w:b/>
          <w:bCs/>
        </w:rPr>
        <w:t>Introduction</w:t>
      </w:r>
    </w:p>
    <w:p w14:paraId="2E8080B2" w14:textId="77777777" w:rsidR="009F2A9A" w:rsidRDefault="009F2A9A" w:rsidP="009F2A9A">
      <w:pPr>
        <w:pStyle w:val="ListParagraph"/>
        <w:ind w:left="360"/>
        <w:rPr>
          <w:rFonts w:cs="Arial"/>
        </w:rPr>
      </w:pPr>
      <w:r w:rsidRPr="009F2A9A">
        <w:rPr>
          <w:rFonts w:cs="Arial"/>
        </w:rPr>
        <w:t>There are three different domains to be reported on within the EDS. This report only references domain 1 as this is the one relating to public services with domains 2 and 3 relating to workforce and leadership.</w:t>
      </w:r>
    </w:p>
    <w:p w14:paraId="03BBB5B7" w14:textId="77777777" w:rsidR="009F2A9A" w:rsidRPr="009F2A9A" w:rsidRDefault="009F2A9A" w:rsidP="009F2A9A">
      <w:pPr>
        <w:pStyle w:val="ListParagraph"/>
        <w:ind w:left="360"/>
        <w:rPr>
          <w:rFonts w:cs="Arial"/>
        </w:rPr>
      </w:pPr>
    </w:p>
    <w:p w14:paraId="12D60A54" w14:textId="77777777" w:rsidR="009F2A9A" w:rsidRPr="009F2A9A" w:rsidRDefault="009F2A9A" w:rsidP="009F2A9A">
      <w:pPr>
        <w:pStyle w:val="ListParagraph"/>
        <w:ind w:left="360"/>
        <w:rPr>
          <w:rFonts w:cs="Arial"/>
        </w:rPr>
      </w:pPr>
      <w:r w:rsidRPr="009F2A9A">
        <w:rPr>
          <w:rFonts w:cs="Arial"/>
        </w:rPr>
        <w:t>Domain 1- Commissioned or Provided services (Patients and the Public). This requires deciding on two areas to report on, gathering system wide evidence, writing a report based on the set questions and setting up and running a review and scoring event with stakeholders.</w:t>
      </w:r>
    </w:p>
    <w:p w14:paraId="7C6FE92F" w14:textId="77777777" w:rsidR="009F2A9A" w:rsidRPr="005239D9" w:rsidRDefault="009F2A9A" w:rsidP="009F2A9A">
      <w:pPr>
        <w:pStyle w:val="BodyText"/>
        <w:ind w:left="360"/>
        <w:rPr>
          <w:b/>
          <w:bCs/>
        </w:rPr>
      </w:pPr>
    </w:p>
    <w:p w14:paraId="159C2E89" w14:textId="77777777" w:rsidR="00125024" w:rsidRDefault="00CF376C" w:rsidP="00CF376C">
      <w:pPr>
        <w:pStyle w:val="paragraph"/>
        <w:spacing w:before="0" w:beforeAutospacing="0" w:after="0" w:afterAutospacing="0"/>
        <w:ind w:right="435"/>
        <w:textAlignment w:val="baseline"/>
        <w:rPr>
          <w:rStyle w:val="normaltextrun"/>
          <w:rFonts w:ascii="Arial" w:eastAsiaTheme="majorEastAsia" w:hAnsi="Arial" w:cs="Arial"/>
          <w:b/>
          <w:bCs/>
          <w:color w:val="333333"/>
          <w:shd w:val="clear" w:color="auto" w:fill="FFFFFF"/>
        </w:rPr>
      </w:pPr>
      <w:r>
        <w:rPr>
          <w:rStyle w:val="normaltextrun"/>
          <w:rFonts w:ascii="Arial" w:eastAsiaTheme="majorEastAsia" w:hAnsi="Arial" w:cs="Arial"/>
          <w:b/>
          <w:bCs/>
          <w:color w:val="333333"/>
          <w:shd w:val="clear" w:color="auto" w:fill="FFFFFF"/>
        </w:rPr>
        <w:t xml:space="preserve">1.2 </w:t>
      </w:r>
      <w:r w:rsidR="00125024">
        <w:rPr>
          <w:rStyle w:val="normaltextrun"/>
          <w:rFonts w:ascii="Arial" w:eastAsiaTheme="majorEastAsia" w:hAnsi="Arial" w:cs="Arial"/>
          <w:b/>
          <w:bCs/>
          <w:color w:val="333333"/>
          <w:shd w:val="clear" w:color="auto" w:fill="FFFFFF"/>
        </w:rPr>
        <w:t xml:space="preserve">How Domain 1 was implemented </w:t>
      </w:r>
    </w:p>
    <w:p w14:paraId="23B205ED" w14:textId="77777777" w:rsidR="00125024" w:rsidRDefault="00125024" w:rsidP="00125024">
      <w:pPr>
        <w:pStyle w:val="paragraph"/>
        <w:spacing w:before="0" w:beforeAutospacing="0" w:after="0" w:afterAutospacing="0"/>
        <w:ind w:right="435"/>
        <w:textAlignment w:val="baseline"/>
        <w:rPr>
          <w:rStyle w:val="normaltextrun"/>
          <w:rFonts w:ascii="Arial" w:eastAsiaTheme="majorEastAsia" w:hAnsi="Arial" w:cs="Arial"/>
          <w:b/>
          <w:bCs/>
          <w:color w:val="333333"/>
          <w:shd w:val="clear" w:color="auto" w:fill="FFFFFF"/>
        </w:rPr>
      </w:pPr>
    </w:p>
    <w:p w14:paraId="24CB3693" w14:textId="30E71664" w:rsidR="009F2A9A" w:rsidRDefault="009F2A9A" w:rsidP="009F2A9A">
      <w:pPr>
        <w:rPr>
          <w:rFonts w:cs="Arial"/>
        </w:rPr>
      </w:pPr>
      <w:r>
        <w:rPr>
          <w:rFonts w:cs="Arial"/>
        </w:rPr>
        <w:t xml:space="preserve">Having reflected on the process undertaken in 24-25 it was felt that one </w:t>
      </w:r>
      <w:r w:rsidR="001B0EDF">
        <w:rPr>
          <w:rFonts w:cs="Arial"/>
        </w:rPr>
        <w:t xml:space="preserve">scoring </w:t>
      </w:r>
      <w:r>
        <w:rPr>
          <w:rFonts w:cs="Arial"/>
        </w:rPr>
        <w:t>session was too intense for those attending and rushed for the presenters. It was agreed that having shorter organisational specific sessions, supported by the ICB, would be much better. This would allow each project to have enough time to showcase their work and be much more interactive with those attending the sessions.</w:t>
      </w:r>
    </w:p>
    <w:p w14:paraId="7DD6877E" w14:textId="77777777" w:rsidR="001B0EDF" w:rsidRPr="00064526" w:rsidRDefault="001B0EDF" w:rsidP="009F2A9A">
      <w:pPr>
        <w:rPr>
          <w:rFonts w:cs="Arial"/>
        </w:rPr>
      </w:pPr>
    </w:p>
    <w:p w14:paraId="22F95C54" w14:textId="77777777" w:rsidR="009F2A9A" w:rsidRDefault="009F2A9A" w:rsidP="009F2A9A">
      <w:pPr>
        <w:rPr>
          <w:rFonts w:cs="Arial"/>
        </w:rPr>
      </w:pPr>
      <w:r w:rsidRPr="00A713C9">
        <w:rPr>
          <w:rFonts w:cs="Arial"/>
        </w:rPr>
        <w:t>As per last year it was agreed that each Provider would present two projects and there would be one ICB project that supported people across the Derby and Derbyshire area.</w:t>
      </w:r>
    </w:p>
    <w:p w14:paraId="2BB81730" w14:textId="77777777" w:rsidR="00CF376C" w:rsidRPr="007C1ACD" w:rsidRDefault="00CF376C" w:rsidP="00CF376C">
      <w:pPr>
        <w:pStyle w:val="ListParagraph"/>
        <w:rPr>
          <w:rFonts w:cs="Arial"/>
          <w:bCs/>
        </w:rPr>
      </w:pPr>
    </w:p>
    <w:p w14:paraId="505E5006" w14:textId="77777777" w:rsidR="003D29C0" w:rsidRPr="007C1ACD" w:rsidRDefault="00CF376C" w:rsidP="00CF376C">
      <w:pPr>
        <w:pStyle w:val="paragraph"/>
        <w:spacing w:before="0" w:beforeAutospacing="0" w:after="0" w:afterAutospacing="0"/>
        <w:ind w:right="435"/>
        <w:textAlignment w:val="baseline"/>
        <w:rPr>
          <w:rStyle w:val="normaltextrun"/>
          <w:rFonts w:ascii="Arial" w:eastAsiaTheme="majorEastAsia" w:hAnsi="Arial" w:cs="Arial"/>
          <w:color w:val="333333"/>
          <w:shd w:val="clear" w:color="auto" w:fill="FFFFFF"/>
        </w:rPr>
      </w:pPr>
      <w:r>
        <w:rPr>
          <w:rStyle w:val="normaltextrun"/>
          <w:rFonts w:ascii="Arial" w:eastAsiaTheme="majorEastAsia" w:hAnsi="Arial" w:cs="Arial"/>
          <w:b/>
          <w:bCs/>
          <w:color w:val="333333"/>
          <w:shd w:val="clear" w:color="auto" w:fill="FFFFFF"/>
        </w:rPr>
        <w:t xml:space="preserve">1.3 </w:t>
      </w:r>
      <w:r w:rsidR="00125024" w:rsidRPr="007C1ACD">
        <w:rPr>
          <w:rStyle w:val="normaltextrun"/>
          <w:rFonts w:ascii="Arial" w:eastAsiaTheme="majorEastAsia" w:hAnsi="Arial" w:cs="Arial"/>
          <w:b/>
          <w:bCs/>
          <w:color w:val="333333"/>
          <w:shd w:val="clear" w:color="auto" w:fill="FFFFFF"/>
        </w:rPr>
        <w:t xml:space="preserve">Stakeholder Review </w:t>
      </w:r>
    </w:p>
    <w:p w14:paraId="73E12C2B" w14:textId="60195067" w:rsidR="001B0EDF" w:rsidRPr="00064526" w:rsidRDefault="001B0EDF" w:rsidP="001B0EDF">
      <w:pPr>
        <w:pStyle w:val="NormalWeb"/>
        <w:shd w:val="clear" w:color="auto" w:fill="FFFFFF"/>
        <w:spacing w:before="0"/>
        <w:rPr>
          <w:rFonts w:ascii="Arial" w:hAnsi="Arial" w:cs="Arial"/>
          <w:sz w:val="22"/>
          <w:szCs w:val="22"/>
        </w:rPr>
      </w:pPr>
      <w:r>
        <w:rPr>
          <w:rFonts w:ascii="Arial" w:hAnsi="Arial" w:cs="Arial"/>
          <w:sz w:val="22"/>
          <w:szCs w:val="22"/>
        </w:rPr>
        <w:t xml:space="preserve">The ICB sent out invitations to local community groups and each provider sent invitations to their own patient and public involvement groups. </w:t>
      </w:r>
    </w:p>
    <w:p w14:paraId="5D1BAFD9" w14:textId="77777777" w:rsidR="00B04A81" w:rsidRDefault="00B04A81" w:rsidP="001776BA">
      <w:pPr>
        <w:pStyle w:val="BodyText"/>
        <w:spacing w:after="0" w:line="240" w:lineRule="auto"/>
      </w:pPr>
    </w:p>
    <w:p w14:paraId="124DC5FE" w14:textId="77777777" w:rsidR="001B0EDF" w:rsidRDefault="001B0EDF" w:rsidP="001776BA">
      <w:pPr>
        <w:pStyle w:val="BodyText"/>
        <w:spacing w:after="0" w:line="240" w:lineRule="auto"/>
      </w:pPr>
    </w:p>
    <w:p w14:paraId="4A241A63" w14:textId="77777777" w:rsidR="001B0EDF" w:rsidRDefault="001B0EDF" w:rsidP="001776BA">
      <w:pPr>
        <w:pStyle w:val="BodyText"/>
        <w:spacing w:after="0" w:line="240" w:lineRule="auto"/>
      </w:pPr>
    </w:p>
    <w:p w14:paraId="547C64F9" w14:textId="77777777" w:rsidR="001B0EDF" w:rsidRDefault="001B0EDF" w:rsidP="001776BA">
      <w:pPr>
        <w:pStyle w:val="BodyText"/>
        <w:spacing w:after="0" w:line="240" w:lineRule="auto"/>
      </w:pPr>
    </w:p>
    <w:p w14:paraId="35768202" w14:textId="77777777" w:rsidR="001B0EDF" w:rsidRDefault="001B0EDF" w:rsidP="001776BA">
      <w:pPr>
        <w:pStyle w:val="BodyText"/>
        <w:spacing w:after="0" w:line="240" w:lineRule="auto"/>
      </w:pPr>
    </w:p>
    <w:p w14:paraId="0A360588" w14:textId="77777777" w:rsidR="005705D1" w:rsidRDefault="005705D1" w:rsidP="001776BA">
      <w:pPr>
        <w:pStyle w:val="BodyText"/>
        <w:spacing w:after="0" w:line="240" w:lineRule="auto"/>
      </w:pPr>
    </w:p>
    <w:p w14:paraId="557EE2E2" w14:textId="21E1278A" w:rsidR="005705D1" w:rsidRDefault="005705D1" w:rsidP="001776BA">
      <w:pPr>
        <w:pStyle w:val="BodyText"/>
        <w:spacing w:after="0" w:line="240" w:lineRule="auto"/>
        <w:rPr>
          <w:b/>
          <w:bCs/>
        </w:rPr>
      </w:pPr>
      <w:r w:rsidRPr="00050DDA">
        <w:rPr>
          <w:b/>
          <w:bCs/>
        </w:rPr>
        <w:lastRenderedPageBreak/>
        <w:t>1.2 Summary Table: Key Evidence</w:t>
      </w:r>
      <w:r w:rsidR="00050DDA" w:rsidRPr="00050DDA">
        <w:rPr>
          <w:b/>
          <w:bCs/>
        </w:rPr>
        <w:t xml:space="preserve"> and Score</w:t>
      </w:r>
      <w:r w:rsidRPr="00050DDA">
        <w:rPr>
          <w:b/>
          <w:bCs/>
        </w:rPr>
        <w:t xml:space="preserve"> by Outcome</w:t>
      </w:r>
      <w:r w:rsidR="00E9143E">
        <w:rPr>
          <w:b/>
          <w:bCs/>
        </w:rPr>
        <w:t>- All</w:t>
      </w:r>
    </w:p>
    <w:p w14:paraId="7FD2E5F1" w14:textId="77777777" w:rsidR="00050DDA" w:rsidRDefault="00050DDA" w:rsidP="001776BA">
      <w:pPr>
        <w:pStyle w:val="BodyText"/>
        <w:spacing w:after="0" w:line="240" w:lineRule="auto"/>
        <w:rPr>
          <w:b/>
          <w:bCs/>
        </w:rPr>
      </w:pPr>
    </w:p>
    <w:p w14:paraId="7B87D339" w14:textId="77777777" w:rsidR="00050DDA" w:rsidRPr="00050DDA" w:rsidRDefault="00050DDA" w:rsidP="001776BA">
      <w:pPr>
        <w:pStyle w:val="BodyText"/>
        <w:spacing w:after="0" w:line="240" w:lineRule="auto"/>
        <w:rPr>
          <w:rStyle w:val="normaltextrun"/>
          <w:b/>
          <w:bCs/>
        </w:rPr>
      </w:pPr>
    </w:p>
    <w:tbl>
      <w:tblPr>
        <w:tblW w:w="12780" w:type="dxa"/>
        <w:tblLook w:val="04A0" w:firstRow="1" w:lastRow="0" w:firstColumn="1" w:lastColumn="0" w:noHBand="0" w:noVBand="1"/>
      </w:tblPr>
      <w:tblGrid>
        <w:gridCol w:w="4751"/>
        <w:gridCol w:w="2030"/>
        <w:gridCol w:w="2230"/>
        <w:gridCol w:w="1777"/>
        <w:gridCol w:w="1992"/>
      </w:tblGrid>
      <w:tr w:rsidR="001B0EDF" w:rsidRPr="001B0EDF" w14:paraId="49A1F1FA" w14:textId="77777777" w:rsidTr="001B0EDF">
        <w:trPr>
          <w:trHeight w:val="1512"/>
        </w:trPr>
        <w:tc>
          <w:tcPr>
            <w:tcW w:w="4751" w:type="dxa"/>
            <w:tcBorders>
              <w:top w:val="single" w:sz="4" w:space="0" w:color="auto"/>
              <w:left w:val="single" w:sz="4" w:space="0" w:color="auto"/>
              <w:bottom w:val="single" w:sz="4" w:space="0" w:color="auto"/>
              <w:right w:val="single" w:sz="4" w:space="0" w:color="auto"/>
            </w:tcBorders>
            <w:noWrap/>
            <w:vAlign w:val="bottom"/>
            <w:hideMark/>
          </w:tcPr>
          <w:p w14:paraId="1613035C" w14:textId="77777777" w:rsidR="001B0EDF" w:rsidRPr="001B0EDF" w:rsidRDefault="001B0EDF" w:rsidP="001B0EDF">
            <w:pPr>
              <w:rPr>
                <w:rFonts w:eastAsia="Times New Roman" w:cs="Arial"/>
                <w:b/>
                <w:bCs/>
                <w:color w:val="000000"/>
                <w:sz w:val="22"/>
                <w:szCs w:val="22"/>
                <w:lang w:eastAsia="en-GB"/>
              </w:rPr>
            </w:pPr>
            <w:r w:rsidRPr="001B0EDF">
              <w:rPr>
                <w:rFonts w:eastAsia="Times New Roman" w:cs="Arial"/>
                <w:b/>
                <w:bCs/>
                <w:color w:val="000000"/>
                <w:sz w:val="22"/>
                <w:szCs w:val="22"/>
                <w:lang w:eastAsia="en-GB"/>
              </w:rPr>
              <w:t>Organisation</w:t>
            </w:r>
          </w:p>
        </w:tc>
        <w:tc>
          <w:tcPr>
            <w:tcW w:w="2030" w:type="dxa"/>
            <w:tcBorders>
              <w:top w:val="single" w:sz="4" w:space="0" w:color="auto"/>
              <w:left w:val="nil"/>
              <w:bottom w:val="single" w:sz="4" w:space="0" w:color="auto"/>
              <w:right w:val="single" w:sz="4" w:space="0" w:color="auto"/>
            </w:tcBorders>
            <w:vAlign w:val="bottom"/>
            <w:hideMark/>
          </w:tcPr>
          <w:p w14:paraId="7274A1D5" w14:textId="77777777" w:rsidR="001B0EDF" w:rsidRPr="001B0EDF" w:rsidRDefault="001B0EDF" w:rsidP="001B0EDF">
            <w:pPr>
              <w:rPr>
                <w:rFonts w:eastAsia="Times New Roman" w:cs="Arial"/>
                <w:color w:val="000000"/>
                <w:lang w:eastAsia="en-GB"/>
              </w:rPr>
            </w:pPr>
            <w:r w:rsidRPr="001B0EDF">
              <w:rPr>
                <w:rFonts w:eastAsia="Times New Roman" w:cs="Arial"/>
                <w:color w:val="000000"/>
                <w:lang w:eastAsia="en-GB"/>
              </w:rPr>
              <w:t>1A: Patients (service users) have required levels of access to the service</w:t>
            </w:r>
          </w:p>
        </w:tc>
        <w:tc>
          <w:tcPr>
            <w:tcW w:w="2230" w:type="dxa"/>
            <w:tcBorders>
              <w:top w:val="single" w:sz="4" w:space="0" w:color="auto"/>
              <w:left w:val="nil"/>
              <w:bottom w:val="single" w:sz="4" w:space="0" w:color="auto"/>
              <w:right w:val="single" w:sz="4" w:space="0" w:color="auto"/>
            </w:tcBorders>
            <w:vAlign w:val="bottom"/>
            <w:hideMark/>
          </w:tcPr>
          <w:p w14:paraId="7F71582B" w14:textId="77777777" w:rsidR="001B0EDF" w:rsidRPr="001B0EDF" w:rsidRDefault="001B0EDF" w:rsidP="001B0EDF">
            <w:pPr>
              <w:rPr>
                <w:rFonts w:eastAsia="Times New Roman" w:cs="Arial"/>
                <w:color w:val="000000"/>
                <w:lang w:eastAsia="en-GB"/>
              </w:rPr>
            </w:pPr>
            <w:r w:rsidRPr="001B0EDF">
              <w:rPr>
                <w:rFonts w:eastAsia="Times New Roman" w:cs="Arial"/>
                <w:color w:val="000000"/>
                <w:lang w:eastAsia="en-GB"/>
              </w:rPr>
              <w:t>1B: Individual patients (service users) health needs are met</w:t>
            </w:r>
          </w:p>
        </w:tc>
        <w:tc>
          <w:tcPr>
            <w:tcW w:w="1777" w:type="dxa"/>
            <w:tcBorders>
              <w:top w:val="single" w:sz="4" w:space="0" w:color="auto"/>
              <w:left w:val="nil"/>
              <w:bottom w:val="single" w:sz="4" w:space="0" w:color="auto"/>
              <w:right w:val="single" w:sz="4" w:space="0" w:color="auto"/>
            </w:tcBorders>
            <w:vAlign w:val="bottom"/>
            <w:hideMark/>
          </w:tcPr>
          <w:p w14:paraId="3A506A20" w14:textId="77777777" w:rsidR="001B0EDF" w:rsidRPr="001B0EDF" w:rsidRDefault="001B0EDF" w:rsidP="001B0EDF">
            <w:pPr>
              <w:rPr>
                <w:rFonts w:eastAsia="Times New Roman" w:cs="Arial"/>
                <w:color w:val="000000"/>
                <w:lang w:eastAsia="en-GB"/>
              </w:rPr>
            </w:pPr>
            <w:r w:rsidRPr="001B0EDF">
              <w:rPr>
                <w:rFonts w:eastAsia="Times New Roman" w:cs="Arial"/>
                <w:color w:val="000000"/>
                <w:lang w:eastAsia="en-GB"/>
              </w:rPr>
              <w:t>1C: When patients (service users) use the service, they are free from harm</w:t>
            </w:r>
          </w:p>
        </w:tc>
        <w:tc>
          <w:tcPr>
            <w:tcW w:w="1992" w:type="dxa"/>
            <w:tcBorders>
              <w:top w:val="single" w:sz="4" w:space="0" w:color="auto"/>
              <w:left w:val="nil"/>
              <w:bottom w:val="single" w:sz="4" w:space="0" w:color="auto"/>
              <w:right w:val="single" w:sz="4" w:space="0" w:color="auto"/>
            </w:tcBorders>
            <w:vAlign w:val="bottom"/>
            <w:hideMark/>
          </w:tcPr>
          <w:p w14:paraId="3A0414E2" w14:textId="77777777" w:rsidR="001B0EDF" w:rsidRPr="001B0EDF" w:rsidRDefault="001B0EDF" w:rsidP="001B0EDF">
            <w:pPr>
              <w:rPr>
                <w:rFonts w:eastAsia="Times New Roman" w:cs="Arial"/>
                <w:color w:val="000000"/>
                <w:lang w:eastAsia="en-GB"/>
              </w:rPr>
            </w:pPr>
            <w:r w:rsidRPr="001B0EDF">
              <w:rPr>
                <w:rFonts w:eastAsia="Times New Roman" w:cs="Arial"/>
                <w:color w:val="000000"/>
                <w:lang w:eastAsia="en-GB"/>
              </w:rPr>
              <w:t>1D: Patients (service users) report positive experiences of the service</w:t>
            </w:r>
          </w:p>
        </w:tc>
      </w:tr>
      <w:tr w:rsidR="001B0EDF" w:rsidRPr="001B0EDF" w14:paraId="77C59E3C" w14:textId="77777777" w:rsidTr="001B0EDF">
        <w:trPr>
          <w:trHeight w:val="288"/>
        </w:trPr>
        <w:tc>
          <w:tcPr>
            <w:tcW w:w="4751" w:type="dxa"/>
            <w:tcBorders>
              <w:top w:val="nil"/>
              <w:left w:val="single" w:sz="4" w:space="0" w:color="auto"/>
              <w:bottom w:val="single" w:sz="4" w:space="0" w:color="auto"/>
              <w:right w:val="single" w:sz="4" w:space="0" w:color="auto"/>
            </w:tcBorders>
            <w:shd w:val="clear" w:color="000000" w:fill="DAE9F8"/>
            <w:noWrap/>
            <w:vAlign w:val="bottom"/>
            <w:hideMark/>
          </w:tcPr>
          <w:p w14:paraId="64CCCF6C" w14:textId="77777777" w:rsidR="001B0EDF" w:rsidRPr="001B0EDF" w:rsidRDefault="001B0EDF" w:rsidP="001B0EDF">
            <w:pPr>
              <w:rPr>
                <w:rFonts w:eastAsia="Times New Roman" w:cs="Arial"/>
                <w:b/>
                <w:bCs/>
                <w:color w:val="000000"/>
                <w:sz w:val="22"/>
                <w:szCs w:val="22"/>
                <w:lang w:eastAsia="en-GB"/>
              </w:rPr>
            </w:pPr>
            <w:r w:rsidRPr="001B0EDF">
              <w:rPr>
                <w:rFonts w:eastAsia="Times New Roman" w:cs="Arial"/>
                <w:b/>
                <w:bCs/>
                <w:color w:val="000000"/>
                <w:sz w:val="22"/>
                <w:szCs w:val="22"/>
                <w:lang w:eastAsia="en-GB"/>
              </w:rPr>
              <w:t>EMAS</w:t>
            </w:r>
          </w:p>
        </w:tc>
        <w:tc>
          <w:tcPr>
            <w:tcW w:w="2030" w:type="dxa"/>
            <w:tcBorders>
              <w:top w:val="nil"/>
              <w:left w:val="nil"/>
              <w:bottom w:val="single" w:sz="4" w:space="0" w:color="auto"/>
              <w:right w:val="single" w:sz="4" w:space="0" w:color="auto"/>
            </w:tcBorders>
            <w:shd w:val="clear" w:color="000000" w:fill="DAE9F8"/>
            <w:noWrap/>
            <w:vAlign w:val="bottom"/>
            <w:hideMark/>
          </w:tcPr>
          <w:p w14:paraId="203E46A4"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2230" w:type="dxa"/>
            <w:tcBorders>
              <w:top w:val="nil"/>
              <w:left w:val="nil"/>
              <w:bottom w:val="single" w:sz="4" w:space="0" w:color="auto"/>
              <w:right w:val="single" w:sz="4" w:space="0" w:color="auto"/>
            </w:tcBorders>
            <w:shd w:val="clear" w:color="000000" w:fill="DAE9F8"/>
            <w:noWrap/>
            <w:vAlign w:val="bottom"/>
            <w:hideMark/>
          </w:tcPr>
          <w:p w14:paraId="1028C458"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777" w:type="dxa"/>
            <w:tcBorders>
              <w:top w:val="nil"/>
              <w:left w:val="nil"/>
              <w:bottom w:val="single" w:sz="4" w:space="0" w:color="auto"/>
              <w:right w:val="single" w:sz="4" w:space="0" w:color="auto"/>
            </w:tcBorders>
            <w:shd w:val="clear" w:color="000000" w:fill="DAE9F8"/>
            <w:noWrap/>
            <w:vAlign w:val="bottom"/>
            <w:hideMark/>
          </w:tcPr>
          <w:p w14:paraId="07011161"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992" w:type="dxa"/>
            <w:tcBorders>
              <w:top w:val="nil"/>
              <w:left w:val="nil"/>
              <w:bottom w:val="single" w:sz="4" w:space="0" w:color="auto"/>
              <w:right w:val="single" w:sz="4" w:space="0" w:color="auto"/>
            </w:tcBorders>
            <w:shd w:val="clear" w:color="000000" w:fill="DAE9F8"/>
            <w:noWrap/>
            <w:vAlign w:val="bottom"/>
            <w:hideMark/>
          </w:tcPr>
          <w:p w14:paraId="4F046C90"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r>
      <w:tr w:rsidR="001B0EDF" w:rsidRPr="001B0EDF" w14:paraId="0AAD2512" w14:textId="77777777" w:rsidTr="001B0EDF">
        <w:trPr>
          <w:trHeight w:val="504"/>
        </w:trPr>
        <w:tc>
          <w:tcPr>
            <w:tcW w:w="4751" w:type="dxa"/>
            <w:tcBorders>
              <w:top w:val="nil"/>
              <w:left w:val="single" w:sz="4" w:space="0" w:color="auto"/>
              <w:bottom w:val="single" w:sz="4" w:space="0" w:color="auto"/>
              <w:right w:val="single" w:sz="4" w:space="0" w:color="auto"/>
            </w:tcBorders>
            <w:noWrap/>
            <w:vAlign w:val="bottom"/>
            <w:hideMark/>
          </w:tcPr>
          <w:p w14:paraId="73546066" w14:textId="77777777" w:rsidR="001B0EDF" w:rsidRPr="001B0EDF" w:rsidRDefault="001B0EDF" w:rsidP="001B0EDF">
            <w:pPr>
              <w:rPr>
                <w:rFonts w:eastAsia="Times New Roman" w:cs="Arial"/>
                <w:color w:val="000000"/>
                <w:sz w:val="22"/>
                <w:szCs w:val="22"/>
                <w:lang w:eastAsia="en-GB"/>
              </w:rPr>
            </w:pPr>
            <w:proofErr w:type="spellStart"/>
            <w:r w:rsidRPr="001B0EDF">
              <w:rPr>
                <w:rFonts w:eastAsia="Times New Roman" w:cs="Arial"/>
                <w:color w:val="000000"/>
                <w:sz w:val="22"/>
                <w:szCs w:val="22"/>
                <w:lang w:eastAsia="en-GB"/>
              </w:rPr>
              <w:t>GoodSam</w:t>
            </w:r>
            <w:proofErr w:type="spellEnd"/>
            <w:r w:rsidRPr="001B0EDF">
              <w:rPr>
                <w:rFonts w:eastAsia="Times New Roman" w:cs="Arial"/>
                <w:color w:val="000000"/>
                <w:sz w:val="22"/>
                <w:szCs w:val="22"/>
                <w:lang w:eastAsia="en-GB"/>
              </w:rPr>
              <w:t xml:space="preserve"> (Good Smartphone Activated Medics)</w:t>
            </w:r>
          </w:p>
        </w:tc>
        <w:tc>
          <w:tcPr>
            <w:tcW w:w="2030" w:type="dxa"/>
            <w:tcBorders>
              <w:top w:val="nil"/>
              <w:left w:val="nil"/>
              <w:bottom w:val="single" w:sz="4" w:space="0" w:color="auto"/>
              <w:right w:val="single" w:sz="4" w:space="0" w:color="auto"/>
            </w:tcBorders>
            <w:noWrap/>
            <w:vAlign w:val="bottom"/>
            <w:hideMark/>
          </w:tcPr>
          <w:p w14:paraId="07032BF5"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2230" w:type="dxa"/>
            <w:tcBorders>
              <w:top w:val="nil"/>
              <w:left w:val="nil"/>
              <w:bottom w:val="single" w:sz="4" w:space="0" w:color="auto"/>
              <w:right w:val="single" w:sz="4" w:space="0" w:color="auto"/>
            </w:tcBorders>
            <w:noWrap/>
            <w:vAlign w:val="bottom"/>
            <w:hideMark/>
          </w:tcPr>
          <w:p w14:paraId="1FBA1612"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777" w:type="dxa"/>
            <w:tcBorders>
              <w:top w:val="nil"/>
              <w:left w:val="nil"/>
              <w:bottom w:val="single" w:sz="4" w:space="0" w:color="auto"/>
              <w:right w:val="single" w:sz="4" w:space="0" w:color="auto"/>
            </w:tcBorders>
            <w:noWrap/>
            <w:vAlign w:val="bottom"/>
            <w:hideMark/>
          </w:tcPr>
          <w:p w14:paraId="40ED6FA1"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992" w:type="dxa"/>
            <w:tcBorders>
              <w:top w:val="nil"/>
              <w:left w:val="nil"/>
              <w:bottom w:val="single" w:sz="4" w:space="0" w:color="auto"/>
              <w:right w:val="single" w:sz="4" w:space="0" w:color="auto"/>
            </w:tcBorders>
            <w:noWrap/>
            <w:vAlign w:val="bottom"/>
            <w:hideMark/>
          </w:tcPr>
          <w:p w14:paraId="6FE04B14"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r>
      <w:tr w:rsidR="001B0EDF" w:rsidRPr="001B0EDF" w14:paraId="115D2D9B" w14:textId="77777777" w:rsidTr="001B0EDF">
        <w:trPr>
          <w:trHeight w:val="372"/>
        </w:trPr>
        <w:tc>
          <w:tcPr>
            <w:tcW w:w="4751" w:type="dxa"/>
            <w:tcBorders>
              <w:top w:val="nil"/>
              <w:left w:val="single" w:sz="4" w:space="0" w:color="auto"/>
              <w:bottom w:val="single" w:sz="4" w:space="0" w:color="auto"/>
              <w:right w:val="single" w:sz="4" w:space="0" w:color="auto"/>
            </w:tcBorders>
            <w:vAlign w:val="bottom"/>
            <w:hideMark/>
          </w:tcPr>
          <w:p w14:paraId="2F73DF1C"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Language line- Interpreting services</w:t>
            </w:r>
          </w:p>
        </w:tc>
        <w:tc>
          <w:tcPr>
            <w:tcW w:w="2030" w:type="dxa"/>
            <w:tcBorders>
              <w:top w:val="nil"/>
              <w:left w:val="nil"/>
              <w:bottom w:val="single" w:sz="4" w:space="0" w:color="auto"/>
              <w:right w:val="single" w:sz="4" w:space="0" w:color="auto"/>
            </w:tcBorders>
            <w:noWrap/>
            <w:vAlign w:val="bottom"/>
            <w:hideMark/>
          </w:tcPr>
          <w:p w14:paraId="0B42F829"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2230" w:type="dxa"/>
            <w:tcBorders>
              <w:top w:val="nil"/>
              <w:left w:val="nil"/>
              <w:bottom w:val="single" w:sz="4" w:space="0" w:color="auto"/>
              <w:right w:val="single" w:sz="4" w:space="0" w:color="auto"/>
            </w:tcBorders>
            <w:noWrap/>
            <w:vAlign w:val="bottom"/>
            <w:hideMark/>
          </w:tcPr>
          <w:p w14:paraId="2336FF35"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777" w:type="dxa"/>
            <w:tcBorders>
              <w:top w:val="nil"/>
              <w:left w:val="nil"/>
              <w:bottom w:val="single" w:sz="4" w:space="0" w:color="auto"/>
              <w:right w:val="single" w:sz="4" w:space="0" w:color="auto"/>
            </w:tcBorders>
            <w:noWrap/>
            <w:vAlign w:val="bottom"/>
            <w:hideMark/>
          </w:tcPr>
          <w:p w14:paraId="0FE96495"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992" w:type="dxa"/>
            <w:tcBorders>
              <w:top w:val="nil"/>
              <w:left w:val="nil"/>
              <w:bottom w:val="single" w:sz="4" w:space="0" w:color="auto"/>
              <w:right w:val="single" w:sz="4" w:space="0" w:color="auto"/>
            </w:tcBorders>
            <w:noWrap/>
            <w:vAlign w:val="bottom"/>
            <w:hideMark/>
          </w:tcPr>
          <w:p w14:paraId="07C450D2"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r>
      <w:tr w:rsidR="001B0EDF" w:rsidRPr="001B0EDF" w14:paraId="7CFF4131"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3EAB5851"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Sickle Cell</w:t>
            </w:r>
          </w:p>
        </w:tc>
        <w:tc>
          <w:tcPr>
            <w:tcW w:w="2030" w:type="dxa"/>
            <w:tcBorders>
              <w:top w:val="nil"/>
              <w:left w:val="nil"/>
              <w:bottom w:val="single" w:sz="4" w:space="0" w:color="auto"/>
              <w:right w:val="single" w:sz="4" w:space="0" w:color="auto"/>
            </w:tcBorders>
            <w:noWrap/>
            <w:vAlign w:val="bottom"/>
            <w:hideMark/>
          </w:tcPr>
          <w:p w14:paraId="4E68006E"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2230" w:type="dxa"/>
            <w:tcBorders>
              <w:top w:val="nil"/>
              <w:left w:val="nil"/>
              <w:bottom w:val="single" w:sz="4" w:space="0" w:color="auto"/>
              <w:right w:val="single" w:sz="4" w:space="0" w:color="auto"/>
            </w:tcBorders>
            <w:noWrap/>
            <w:vAlign w:val="bottom"/>
            <w:hideMark/>
          </w:tcPr>
          <w:p w14:paraId="06E5501C"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777" w:type="dxa"/>
            <w:tcBorders>
              <w:top w:val="nil"/>
              <w:left w:val="nil"/>
              <w:bottom w:val="single" w:sz="4" w:space="0" w:color="auto"/>
              <w:right w:val="single" w:sz="4" w:space="0" w:color="auto"/>
            </w:tcBorders>
            <w:noWrap/>
            <w:vAlign w:val="bottom"/>
            <w:hideMark/>
          </w:tcPr>
          <w:p w14:paraId="263EF4FA"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992" w:type="dxa"/>
            <w:tcBorders>
              <w:top w:val="nil"/>
              <w:left w:val="nil"/>
              <w:bottom w:val="single" w:sz="4" w:space="0" w:color="auto"/>
              <w:right w:val="single" w:sz="4" w:space="0" w:color="auto"/>
            </w:tcBorders>
            <w:noWrap/>
            <w:vAlign w:val="bottom"/>
            <w:hideMark/>
          </w:tcPr>
          <w:p w14:paraId="5848D424"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r>
      <w:tr w:rsidR="001B0EDF" w:rsidRPr="001B0EDF" w14:paraId="46FA1503" w14:textId="77777777" w:rsidTr="001B0EDF">
        <w:trPr>
          <w:trHeight w:val="288"/>
        </w:trPr>
        <w:tc>
          <w:tcPr>
            <w:tcW w:w="4751" w:type="dxa"/>
            <w:tcBorders>
              <w:top w:val="nil"/>
              <w:left w:val="single" w:sz="4" w:space="0" w:color="auto"/>
              <w:bottom w:val="single" w:sz="4" w:space="0" w:color="auto"/>
              <w:right w:val="single" w:sz="4" w:space="0" w:color="auto"/>
            </w:tcBorders>
            <w:shd w:val="clear" w:color="000000" w:fill="DAE9F8"/>
            <w:noWrap/>
            <w:vAlign w:val="bottom"/>
            <w:hideMark/>
          </w:tcPr>
          <w:p w14:paraId="6774E604" w14:textId="77777777" w:rsidR="001B0EDF" w:rsidRPr="001B0EDF" w:rsidRDefault="001B0EDF" w:rsidP="001B0EDF">
            <w:pPr>
              <w:rPr>
                <w:rFonts w:eastAsia="Times New Roman" w:cs="Arial"/>
                <w:b/>
                <w:bCs/>
                <w:color w:val="000000"/>
                <w:sz w:val="22"/>
                <w:szCs w:val="22"/>
                <w:lang w:eastAsia="en-GB"/>
              </w:rPr>
            </w:pPr>
            <w:r w:rsidRPr="001B0EDF">
              <w:rPr>
                <w:rFonts w:eastAsia="Times New Roman" w:cs="Arial"/>
                <w:b/>
                <w:bCs/>
                <w:color w:val="000000"/>
                <w:sz w:val="22"/>
                <w:szCs w:val="22"/>
                <w:lang w:eastAsia="en-GB"/>
              </w:rPr>
              <w:t>UHDB</w:t>
            </w:r>
          </w:p>
        </w:tc>
        <w:tc>
          <w:tcPr>
            <w:tcW w:w="2030" w:type="dxa"/>
            <w:tcBorders>
              <w:top w:val="nil"/>
              <w:left w:val="nil"/>
              <w:bottom w:val="single" w:sz="4" w:space="0" w:color="auto"/>
              <w:right w:val="single" w:sz="4" w:space="0" w:color="auto"/>
            </w:tcBorders>
            <w:shd w:val="clear" w:color="000000" w:fill="DAE9F8"/>
            <w:noWrap/>
            <w:vAlign w:val="bottom"/>
            <w:hideMark/>
          </w:tcPr>
          <w:p w14:paraId="0AA912FB"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2230" w:type="dxa"/>
            <w:tcBorders>
              <w:top w:val="nil"/>
              <w:left w:val="nil"/>
              <w:bottom w:val="single" w:sz="4" w:space="0" w:color="auto"/>
              <w:right w:val="single" w:sz="4" w:space="0" w:color="auto"/>
            </w:tcBorders>
            <w:shd w:val="clear" w:color="000000" w:fill="DAE9F8"/>
            <w:noWrap/>
            <w:vAlign w:val="bottom"/>
            <w:hideMark/>
          </w:tcPr>
          <w:p w14:paraId="1349CD66"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777" w:type="dxa"/>
            <w:tcBorders>
              <w:top w:val="nil"/>
              <w:left w:val="nil"/>
              <w:bottom w:val="single" w:sz="4" w:space="0" w:color="auto"/>
              <w:right w:val="single" w:sz="4" w:space="0" w:color="auto"/>
            </w:tcBorders>
            <w:shd w:val="clear" w:color="000000" w:fill="DAE9F8"/>
            <w:noWrap/>
            <w:vAlign w:val="bottom"/>
            <w:hideMark/>
          </w:tcPr>
          <w:p w14:paraId="11598DF6"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992" w:type="dxa"/>
            <w:tcBorders>
              <w:top w:val="nil"/>
              <w:left w:val="nil"/>
              <w:bottom w:val="single" w:sz="4" w:space="0" w:color="auto"/>
              <w:right w:val="single" w:sz="4" w:space="0" w:color="auto"/>
            </w:tcBorders>
            <w:shd w:val="clear" w:color="000000" w:fill="DAE9F8"/>
            <w:noWrap/>
            <w:vAlign w:val="bottom"/>
            <w:hideMark/>
          </w:tcPr>
          <w:p w14:paraId="33A7C9EB"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r>
      <w:tr w:rsidR="001B0EDF" w:rsidRPr="001B0EDF" w14:paraId="59C4775F"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0304E95D"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Maternity</w:t>
            </w:r>
          </w:p>
        </w:tc>
        <w:tc>
          <w:tcPr>
            <w:tcW w:w="2030" w:type="dxa"/>
            <w:tcBorders>
              <w:top w:val="nil"/>
              <w:left w:val="nil"/>
              <w:bottom w:val="single" w:sz="4" w:space="0" w:color="auto"/>
              <w:right w:val="single" w:sz="4" w:space="0" w:color="auto"/>
            </w:tcBorders>
            <w:noWrap/>
            <w:vAlign w:val="bottom"/>
            <w:hideMark/>
          </w:tcPr>
          <w:p w14:paraId="6E793D05"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2230" w:type="dxa"/>
            <w:tcBorders>
              <w:top w:val="nil"/>
              <w:left w:val="nil"/>
              <w:bottom w:val="single" w:sz="4" w:space="0" w:color="auto"/>
              <w:right w:val="single" w:sz="4" w:space="0" w:color="auto"/>
            </w:tcBorders>
            <w:noWrap/>
            <w:vAlign w:val="bottom"/>
            <w:hideMark/>
          </w:tcPr>
          <w:p w14:paraId="3C26D76A"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777" w:type="dxa"/>
            <w:tcBorders>
              <w:top w:val="nil"/>
              <w:left w:val="nil"/>
              <w:bottom w:val="single" w:sz="4" w:space="0" w:color="auto"/>
              <w:right w:val="single" w:sz="4" w:space="0" w:color="auto"/>
            </w:tcBorders>
            <w:noWrap/>
            <w:vAlign w:val="bottom"/>
            <w:hideMark/>
          </w:tcPr>
          <w:p w14:paraId="3922CBF5"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1992" w:type="dxa"/>
            <w:tcBorders>
              <w:top w:val="nil"/>
              <w:left w:val="nil"/>
              <w:bottom w:val="single" w:sz="4" w:space="0" w:color="auto"/>
              <w:right w:val="single" w:sz="4" w:space="0" w:color="auto"/>
            </w:tcBorders>
            <w:noWrap/>
            <w:vAlign w:val="bottom"/>
            <w:hideMark/>
          </w:tcPr>
          <w:p w14:paraId="06F756AA"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r>
      <w:tr w:rsidR="001B0EDF" w:rsidRPr="001B0EDF" w14:paraId="706FDA20"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61245984"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Palliative Care</w:t>
            </w:r>
          </w:p>
        </w:tc>
        <w:tc>
          <w:tcPr>
            <w:tcW w:w="2030" w:type="dxa"/>
            <w:tcBorders>
              <w:top w:val="nil"/>
              <w:left w:val="nil"/>
              <w:bottom w:val="single" w:sz="4" w:space="0" w:color="auto"/>
              <w:right w:val="single" w:sz="4" w:space="0" w:color="auto"/>
            </w:tcBorders>
            <w:noWrap/>
            <w:vAlign w:val="bottom"/>
            <w:hideMark/>
          </w:tcPr>
          <w:p w14:paraId="4A8B0D45"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2230" w:type="dxa"/>
            <w:tcBorders>
              <w:top w:val="nil"/>
              <w:left w:val="nil"/>
              <w:bottom w:val="single" w:sz="4" w:space="0" w:color="auto"/>
              <w:right w:val="single" w:sz="4" w:space="0" w:color="auto"/>
            </w:tcBorders>
            <w:noWrap/>
            <w:vAlign w:val="bottom"/>
            <w:hideMark/>
          </w:tcPr>
          <w:p w14:paraId="5388F49F"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777" w:type="dxa"/>
            <w:tcBorders>
              <w:top w:val="nil"/>
              <w:left w:val="nil"/>
              <w:bottom w:val="single" w:sz="4" w:space="0" w:color="auto"/>
              <w:right w:val="single" w:sz="4" w:space="0" w:color="auto"/>
            </w:tcBorders>
            <w:noWrap/>
            <w:vAlign w:val="bottom"/>
            <w:hideMark/>
          </w:tcPr>
          <w:p w14:paraId="481D4876"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992" w:type="dxa"/>
            <w:tcBorders>
              <w:top w:val="nil"/>
              <w:left w:val="nil"/>
              <w:bottom w:val="single" w:sz="4" w:space="0" w:color="auto"/>
              <w:right w:val="single" w:sz="4" w:space="0" w:color="auto"/>
            </w:tcBorders>
            <w:noWrap/>
            <w:vAlign w:val="bottom"/>
            <w:hideMark/>
          </w:tcPr>
          <w:p w14:paraId="2671A266"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r>
      <w:tr w:rsidR="001B0EDF" w:rsidRPr="001B0EDF" w14:paraId="7ADB31AD"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0E0FEAE0"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Sickle Cell</w:t>
            </w:r>
          </w:p>
        </w:tc>
        <w:tc>
          <w:tcPr>
            <w:tcW w:w="2030" w:type="dxa"/>
            <w:tcBorders>
              <w:top w:val="nil"/>
              <w:left w:val="nil"/>
              <w:bottom w:val="single" w:sz="4" w:space="0" w:color="auto"/>
              <w:right w:val="single" w:sz="4" w:space="0" w:color="auto"/>
            </w:tcBorders>
            <w:noWrap/>
            <w:vAlign w:val="bottom"/>
            <w:hideMark/>
          </w:tcPr>
          <w:p w14:paraId="13B2408F"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2230" w:type="dxa"/>
            <w:tcBorders>
              <w:top w:val="nil"/>
              <w:left w:val="nil"/>
              <w:bottom w:val="single" w:sz="4" w:space="0" w:color="auto"/>
              <w:right w:val="single" w:sz="4" w:space="0" w:color="auto"/>
            </w:tcBorders>
            <w:noWrap/>
            <w:vAlign w:val="bottom"/>
            <w:hideMark/>
          </w:tcPr>
          <w:p w14:paraId="386375BB"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1777" w:type="dxa"/>
            <w:tcBorders>
              <w:top w:val="nil"/>
              <w:left w:val="nil"/>
              <w:bottom w:val="single" w:sz="4" w:space="0" w:color="auto"/>
              <w:right w:val="single" w:sz="4" w:space="0" w:color="auto"/>
            </w:tcBorders>
            <w:noWrap/>
            <w:vAlign w:val="bottom"/>
            <w:hideMark/>
          </w:tcPr>
          <w:p w14:paraId="5AA86139"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1992" w:type="dxa"/>
            <w:tcBorders>
              <w:top w:val="nil"/>
              <w:left w:val="nil"/>
              <w:bottom w:val="single" w:sz="4" w:space="0" w:color="auto"/>
              <w:right w:val="single" w:sz="4" w:space="0" w:color="auto"/>
            </w:tcBorders>
            <w:noWrap/>
            <w:vAlign w:val="bottom"/>
            <w:hideMark/>
          </w:tcPr>
          <w:p w14:paraId="08A69CD4"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r>
      <w:tr w:rsidR="001B0EDF" w:rsidRPr="001B0EDF" w14:paraId="41DBC279" w14:textId="77777777" w:rsidTr="001B0EDF">
        <w:trPr>
          <w:trHeight w:val="288"/>
        </w:trPr>
        <w:tc>
          <w:tcPr>
            <w:tcW w:w="4751" w:type="dxa"/>
            <w:tcBorders>
              <w:top w:val="nil"/>
              <w:left w:val="single" w:sz="4" w:space="0" w:color="auto"/>
              <w:bottom w:val="single" w:sz="4" w:space="0" w:color="auto"/>
              <w:right w:val="single" w:sz="4" w:space="0" w:color="auto"/>
            </w:tcBorders>
            <w:shd w:val="clear" w:color="000000" w:fill="DAE9F8"/>
            <w:noWrap/>
            <w:vAlign w:val="bottom"/>
            <w:hideMark/>
          </w:tcPr>
          <w:p w14:paraId="460DB0AF" w14:textId="77777777" w:rsidR="001B0EDF" w:rsidRPr="001B0EDF" w:rsidRDefault="001B0EDF" w:rsidP="001B0EDF">
            <w:pPr>
              <w:rPr>
                <w:rFonts w:eastAsia="Times New Roman" w:cs="Arial"/>
                <w:b/>
                <w:bCs/>
                <w:color w:val="000000"/>
                <w:sz w:val="22"/>
                <w:szCs w:val="22"/>
                <w:lang w:eastAsia="en-GB"/>
              </w:rPr>
            </w:pPr>
            <w:r w:rsidRPr="001B0EDF">
              <w:rPr>
                <w:rFonts w:eastAsia="Times New Roman" w:cs="Arial"/>
                <w:b/>
                <w:bCs/>
                <w:color w:val="000000"/>
                <w:sz w:val="22"/>
                <w:szCs w:val="22"/>
                <w:lang w:eastAsia="en-GB"/>
              </w:rPr>
              <w:t>Mental Health</w:t>
            </w:r>
          </w:p>
        </w:tc>
        <w:tc>
          <w:tcPr>
            <w:tcW w:w="2030" w:type="dxa"/>
            <w:tcBorders>
              <w:top w:val="nil"/>
              <w:left w:val="nil"/>
              <w:bottom w:val="single" w:sz="4" w:space="0" w:color="auto"/>
              <w:right w:val="single" w:sz="4" w:space="0" w:color="auto"/>
            </w:tcBorders>
            <w:shd w:val="clear" w:color="000000" w:fill="DAE9F8"/>
            <w:noWrap/>
            <w:vAlign w:val="bottom"/>
            <w:hideMark/>
          </w:tcPr>
          <w:p w14:paraId="164006B7"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2230" w:type="dxa"/>
            <w:tcBorders>
              <w:top w:val="nil"/>
              <w:left w:val="nil"/>
              <w:bottom w:val="single" w:sz="4" w:space="0" w:color="auto"/>
              <w:right w:val="single" w:sz="4" w:space="0" w:color="auto"/>
            </w:tcBorders>
            <w:shd w:val="clear" w:color="000000" w:fill="DAE9F8"/>
            <w:noWrap/>
            <w:vAlign w:val="bottom"/>
            <w:hideMark/>
          </w:tcPr>
          <w:p w14:paraId="314E457E"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777" w:type="dxa"/>
            <w:tcBorders>
              <w:top w:val="nil"/>
              <w:left w:val="nil"/>
              <w:bottom w:val="single" w:sz="4" w:space="0" w:color="auto"/>
              <w:right w:val="single" w:sz="4" w:space="0" w:color="auto"/>
            </w:tcBorders>
            <w:shd w:val="clear" w:color="000000" w:fill="DAE9F8"/>
            <w:noWrap/>
            <w:vAlign w:val="bottom"/>
            <w:hideMark/>
          </w:tcPr>
          <w:p w14:paraId="22CCB04B"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992" w:type="dxa"/>
            <w:tcBorders>
              <w:top w:val="nil"/>
              <w:left w:val="nil"/>
              <w:bottom w:val="single" w:sz="4" w:space="0" w:color="auto"/>
              <w:right w:val="single" w:sz="4" w:space="0" w:color="auto"/>
            </w:tcBorders>
            <w:shd w:val="clear" w:color="000000" w:fill="DAE9F8"/>
            <w:noWrap/>
            <w:vAlign w:val="bottom"/>
            <w:hideMark/>
          </w:tcPr>
          <w:p w14:paraId="2193E598"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r>
      <w:tr w:rsidR="001B0EDF" w:rsidRPr="001B0EDF" w14:paraId="49E59B95"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26C07606"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Deaf</w:t>
            </w:r>
          </w:p>
        </w:tc>
        <w:tc>
          <w:tcPr>
            <w:tcW w:w="2030" w:type="dxa"/>
            <w:tcBorders>
              <w:top w:val="nil"/>
              <w:left w:val="nil"/>
              <w:bottom w:val="single" w:sz="4" w:space="0" w:color="auto"/>
              <w:right w:val="single" w:sz="4" w:space="0" w:color="auto"/>
            </w:tcBorders>
            <w:noWrap/>
            <w:vAlign w:val="bottom"/>
            <w:hideMark/>
          </w:tcPr>
          <w:p w14:paraId="407C8465"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2230" w:type="dxa"/>
            <w:tcBorders>
              <w:top w:val="nil"/>
              <w:left w:val="nil"/>
              <w:bottom w:val="single" w:sz="4" w:space="0" w:color="auto"/>
              <w:right w:val="single" w:sz="4" w:space="0" w:color="auto"/>
            </w:tcBorders>
            <w:noWrap/>
            <w:vAlign w:val="bottom"/>
            <w:hideMark/>
          </w:tcPr>
          <w:p w14:paraId="03EFE3B9"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1777" w:type="dxa"/>
            <w:tcBorders>
              <w:top w:val="nil"/>
              <w:left w:val="nil"/>
              <w:bottom w:val="single" w:sz="4" w:space="0" w:color="auto"/>
              <w:right w:val="single" w:sz="4" w:space="0" w:color="auto"/>
            </w:tcBorders>
            <w:noWrap/>
            <w:vAlign w:val="bottom"/>
            <w:hideMark/>
          </w:tcPr>
          <w:p w14:paraId="24FFD932"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1992" w:type="dxa"/>
            <w:tcBorders>
              <w:top w:val="nil"/>
              <w:left w:val="nil"/>
              <w:bottom w:val="single" w:sz="4" w:space="0" w:color="auto"/>
              <w:right w:val="single" w:sz="4" w:space="0" w:color="auto"/>
            </w:tcBorders>
            <w:noWrap/>
            <w:vAlign w:val="bottom"/>
            <w:hideMark/>
          </w:tcPr>
          <w:p w14:paraId="063C145B"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r>
      <w:tr w:rsidR="001B0EDF" w:rsidRPr="001B0EDF" w14:paraId="211DF1CA"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088E89A2"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Multi faith</w:t>
            </w:r>
          </w:p>
        </w:tc>
        <w:tc>
          <w:tcPr>
            <w:tcW w:w="2030" w:type="dxa"/>
            <w:tcBorders>
              <w:top w:val="nil"/>
              <w:left w:val="nil"/>
              <w:bottom w:val="single" w:sz="4" w:space="0" w:color="auto"/>
              <w:right w:val="single" w:sz="4" w:space="0" w:color="auto"/>
            </w:tcBorders>
            <w:noWrap/>
            <w:vAlign w:val="bottom"/>
            <w:hideMark/>
          </w:tcPr>
          <w:p w14:paraId="5F42D1E8"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2230" w:type="dxa"/>
            <w:tcBorders>
              <w:top w:val="nil"/>
              <w:left w:val="nil"/>
              <w:bottom w:val="single" w:sz="4" w:space="0" w:color="auto"/>
              <w:right w:val="single" w:sz="4" w:space="0" w:color="auto"/>
            </w:tcBorders>
            <w:noWrap/>
            <w:vAlign w:val="bottom"/>
            <w:hideMark/>
          </w:tcPr>
          <w:p w14:paraId="217BAB1E"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1777" w:type="dxa"/>
            <w:tcBorders>
              <w:top w:val="nil"/>
              <w:left w:val="nil"/>
              <w:bottom w:val="single" w:sz="4" w:space="0" w:color="auto"/>
              <w:right w:val="single" w:sz="4" w:space="0" w:color="auto"/>
            </w:tcBorders>
            <w:noWrap/>
            <w:vAlign w:val="bottom"/>
            <w:hideMark/>
          </w:tcPr>
          <w:p w14:paraId="20605EB7"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1992" w:type="dxa"/>
            <w:tcBorders>
              <w:top w:val="nil"/>
              <w:left w:val="nil"/>
              <w:bottom w:val="single" w:sz="4" w:space="0" w:color="auto"/>
              <w:right w:val="single" w:sz="4" w:space="0" w:color="auto"/>
            </w:tcBorders>
            <w:noWrap/>
            <w:vAlign w:val="bottom"/>
            <w:hideMark/>
          </w:tcPr>
          <w:p w14:paraId="2C1E4A87"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r>
      <w:tr w:rsidR="001B0EDF" w:rsidRPr="001B0EDF" w14:paraId="6A3EB9F6"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14D19692"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Sickle Cell</w:t>
            </w:r>
          </w:p>
        </w:tc>
        <w:tc>
          <w:tcPr>
            <w:tcW w:w="2030" w:type="dxa"/>
            <w:tcBorders>
              <w:top w:val="nil"/>
              <w:left w:val="nil"/>
              <w:bottom w:val="single" w:sz="4" w:space="0" w:color="auto"/>
              <w:right w:val="single" w:sz="4" w:space="0" w:color="auto"/>
            </w:tcBorders>
            <w:noWrap/>
            <w:vAlign w:val="bottom"/>
            <w:hideMark/>
          </w:tcPr>
          <w:p w14:paraId="478A1DC1"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c>
          <w:tcPr>
            <w:tcW w:w="2230" w:type="dxa"/>
            <w:tcBorders>
              <w:top w:val="nil"/>
              <w:left w:val="nil"/>
              <w:bottom w:val="single" w:sz="4" w:space="0" w:color="auto"/>
              <w:right w:val="single" w:sz="4" w:space="0" w:color="auto"/>
            </w:tcBorders>
            <w:noWrap/>
            <w:vAlign w:val="bottom"/>
            <w:hideMark/>
          </w:tcPr>
          <w:p w14:paraId="18A4503B"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777" w:type="dxa"/>
            <w:tcBorders>
              <w:top w:val="nil"/>
              <w:left w:val="nil"/>
              <w:bottom w:val="single" w:sz="4" w:space="0" w:color="auto"/>
              <w:right w:val="single" w:sz="4" w:space="0" w:color="auto"/>
            </w:tcBorders>
            <w:noWrap/>
            <w:vAlign w:val="bottom"/>
            <w:hideMark/>
          </w:tcPr>
          <w:p w14:paraId="72A6961C"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992" w:type="dxa"/>
            <w:tcBorders>
              <w:top w:val="nil"/>
              <w:left w:val="nil"/>
              <w:bottom w:val="single" w:sz="4" w:space="0" w:color="auto"/>
              <w:right w:val="single" w:sz="4" w:space="0" w:color="auto"/>
            </w:tcBorders>
            <w:noWrap/>
            <w:vAlign w:val="bottom"/>
            <w:hideMark/>
          </w:tcPr>
          <w:p w14:paraId="7BD9B697"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r>
      <w:tr w:rsidR="001B0EDF" w:rsidRPr="001B0EDF" w14:paraId="54DE191D" w14:textId="77777777" w:rsidTr="001B0EDF">
        <w:trPr>
          <w:trHeight w:val="288"/>
        </w:trPr>
        <w:tc>
          <w:tcPr>
            <w:tcW w:w="4751" w:type="dxa"/>
            <w:tcBorders>
              <w:top w:val="nil"/>
              <w:left w:val="single" w:sz="4" w:space="0" w:color="auto"/>
              <w:bottom w:val="single" w:sz="4" w:space="0" w:color="auto"/>
              <w:right w:val="single" w:sz="4" w:space="0" w:color="auto"/>
            </w:tcBorders>
            <w:shd w:val="clear" w:color="000000" w:fill="DAE9F8"/>
            <w:noWrap/>
            <w:vAlign w:val="bottom"/>
            <w:hideMark/>
          </w:tcPr>
          <w:p w14:paraId="0370FCFF" w14:textId="77777777" w:rsidR="001B0EDF" w:rsidRPr="001B0EDF" w:rsidRDefault="001B0EDF" w:rsidP="001B0EDF">
            <w:pPr>
              <w:rPr>
                <w:rFonts w:eastAsia="Times New Roman" w:cs="Arial"/>
                <w:b/>
                <w:bCs/>
                <w:color w:val="000000"/>
                <w:sz w:val="22"/>
                <w:szCs w:val="22"/>
                <w:lang w:eastAsia="en-GB"/>
              </w:rPr>
            </w:pPr>
            <w:r w:rsidRPr="001B0EDF">
              <w:rPr>
                <w:rFonts w:eastAsia="Times New Roman" w:cs="Arial"/>
                <w:b/>
                <w:bCs/>
                <w:color w:val="000000"/>
                <w:sz w:val="22"/>
                <w:szCs w:val="22"/>
                <w:lang w:eastAsia="en-GB"/>
              </w:rPr>
              <w:t>Chesterfield</w:t>
            </w:r>
          </w:p>
        </w:tc>
        <w:tc>
          <w:tcPr>
            <w:tcW w:w="2030" w:type="dxa"/>
            <w:tcBorders>
              <w:top w:val="nil"/>
              <w:left w:val="nil"/>
              <w:bottom w:val="single" w:sz="4" w:space="0" w:color="auto"/>
              <w:right w:val="single" w:sz="4" w:space="0" w:color="auto"/>
            </w:tcBorders>
            <w:shd w:val="clear" w:color="000000" w:fill="DAE9F8"/>
            <w:noWrap/>
            <w:vAlign w:val="bottom"/>
            <w:hideMark/>
          </w:tcPr>
          <w:p w14:paraId="20A661F6"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2230" w:type="dxa"/>
            <w:tcBorders>
              <w:top w:val="nil"/>
              <w:left w:val="nil"/>
              <w:bottom w:val="single" w:sz="4" w:space="0" w:color="auto"/>
              <w:right w:val="single" w:sz="4" w:space="0" w:color="auto"/>
            </w:tcBorders>
            <w:shd w:val="clear" w:color="000000" w:fill="DAE9F8"/>
            <w:noWrap/>
            <w:vAlign w:val="bottom"/>
            <w:hideMark/>
          </w:tcPr>
          <w:p w14:paraId="2A08CAFF"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777" w:type="dxa"/>
            <w:tcBorders>
              <w:top w:val="nil"/>
              <w:left w:val="nil"/>
              <w:bottom w:val="single" w:sz="4" w:space="0" w:color="auto"/>
              <w:right w:val="single" w:sz="4" w:space="0" w:color="auto"/>
            </w:tcBorders>
            <w:shd w:val="clear" w:color="000000" w:fill="DAE9F8"/>
            <w:noWrap/>
            <w:vAlign w:val="bottom"/>
            <w:hideMark/>
          </w:tcPr>
          <w:p w14:paraId="2E606E0E"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992" w:type="dxa"/>
            <w:tcBorders>
              <w:top w:val="nil"/>
              <w:left w:val="nil"/>
              <w:bottom w:val="single" w:sz="4" w:space="0" w:color="auto"/>
              <w:right w:val="single" w:sz="4" w:space="0" w:color="auto"/>
            </w:tcBorders>
            <w:shd w:val="clear" w:color="000000" w:fill="DAE9F8"/>
            <w:noWrap/>
            <w:vAlign w:val="bottom"/>
            <w:hideMark/>
          </w:tcPr>
          <w:p w14:paraId="446AEB9F"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r>
      <w:tr w:rsidR="001B0EDF" w:rsidRPr="001B0EDF" w14:paraId="6E4ABD14" w14:textId="77777777" w:rsidTr="001B0EDF">
        <w:trPr>
          <w:trHeight w:val="444"/>
        </w:trPr>
        <w:tc>
          <w:tcPr>
            <w:tcW w:w="4751" w:type="dxa"/>
            <w:tcBorders>
              <w:top w:val="nil"/>
              <w:left w:val="single" w:sz="4" w:space="0" w:color="auto"/>
              <w:bottom w:val="single" w:sz="4" w:space="0" w:color="auto"/>
              <w:right w:val="single" w:sz="4" w:space="0" w:color="auto"/>
            </w:tcBorders>
            <w:vAlign w:val="bottom"/>
            <w:hideMark/>
          </w:tcPr>
          <w:p w14:paraId="67764C05"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Interpreting and translation service</w:t>
            </w:r>
          </w:p>
        </w:tc>
        <w:tc>
          <w:tcPr>
            <w:tcW w:w="2030" w:type="dxa"/>
            <w:tcBorders>
              <w:top w:val="nil"/>
              <w:left w:val="nil"/>
              <w:bottom w:val="single" w:sz="4" w:space="0" w:color="auto"/>
              <w:right w:val="single" w:sz="4" w:space="0" w:color="auto"/>
            </w:tcBorders>
            <w:noWrap/>
            <w:vAlign w:val="bottom"/>
            <w:hideMark/>
          </w:tcPr>
          <w:p w14:paraId="404F3787"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2230" w:type="dxa"/>
            <w:tcBorders>
              <w:top w:val="nil"/>
              <w:left w:val="nil"/>
              <w:bottom w:val="single" w:sz="4" w:space="0" w:color="auto"/>
              <w:right w:val="single" w:sz="4" w:space="0" w:color="auto"/>
            </w:tcBorders>
            <w:noWrap/>
            <w:vAlign w:val="bottom"/>
            <w:hideMark/>
          </w:tcPr>
          <w:p w14:paraId="3A121C78"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777" w:type="dxa"/>
            <w:tcBorders>
              <w:top w:val="nil"/>
              <w:left w:val="nil"/>
              <w:bottom w:val="single" w:sz="4" w:space="0" w:color="auto"/>
              <w:right w:val="single" w:sz="4" w:space="0" w:color="auto"/>
            </w:tcBorders>
            <w:noWrap/>
            <w:vAlign w:val="bottom"/>
            <w:hideMark/>
          </w:tcPr>
          <w:p w14:paraId="63DB0D0B"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992" w:type="dxa"/>
            <w:tcBorders>
              <w:top w:val="nil"/>
              <w:left w:val="nil"/>
              <w:bottom w:val="single" w:sz="4" w:space="0" w:color="auto"/>
              <w:right w:val="single" w:sz="4" w:space="0" w:color="auto"/>
            </w:tcBorders>
            <w:noWrap/>
            <w:vAlign w:val="bottom"/>
            <w:hideMark/>
          </w:tcPr>
          <w:p w14:paraId="65905CF3"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r>
      <w:tr w:rsidR="001B0EDF" w:rsidRPr="001B0EDF" w14:paraId="3B734D44" w14:textId="77777777" w:rsidTr="001B0EDF">
        <w:trPr>
          <w:trHeight w:val="336"/>
        </w:trPr>
        <w:tc>
          <w:tcPr>
            <w:tcW w:w="4751" w:type="dxa"/>
            <w:tcBorders>
              <w:top w:val="nil"/>
              <w:left w:val="single" w:sz="4" w:space="0" w:color="auto"/>
              <w:bottom w:val="single" w:sz="4" w:space="0" w:color="auto"/>
              <w:right w:val="single" w:sz="4" w:space="0" w:color="auto"/>
            </w:tcBorders>
            <w:vAlign w:val="bottom"/>
            <w:hideMark/>
          </w:tcPr>
          <w:p w14:paraId="44448A32"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Addressing Skin Bias in Wound care</w:t>
            </w:r>
          </w:p>
        </w:tc>
        <w:tc>
          <w:tcPr>
            <w:tcW w:w="2030" w:type="dxa"/>
            <w:tcBorders>
              <w:top w:val="nil"/>
              <w:left w:val="nil"/>
              <w:bottom w:val="single" w:sz="4" w:space="0" w:color="auto"/>
              <w:right w:val="single" w:sz="4" w:space="0" w:color="auto"/>
            </w:tcBorders>
            <w:noWrap/>
            <w:vAlign w:val="bottom"/>
            <w:hideMark/>
          </w:tcPr>
          <w:p w14:paraId="14768997"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2230" w:type="dxa"/>
            <w:tcBorders>
              <w:top w:val="nil"/>
              <w:left w:val="nil"/>
              <w:bottom w:val="single" w:sz="4" w:space="0" w:color="auto"/>
              <w:right w:val="single" w:sz="4" w:space="0" w:color="auto"/>
            </w:tcBorders>
            <w:noWrap/>
            <w:vAlign w:val="bottom"/>
            <w:hideMark/>
          </w:tcPr>
          <w:p w14:paraId="22892F23"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777" w:type="dxa"/>
            <w:tcBorders>
              <w:top w:val="nil"/>
              <w:left w:val="nil"/>
              <w:bottom w:val="single" w:sz="4" w:space="0" w:color="auto"/>
              <w:right w:val="single" w:sz="4" w:space="0" w:color="auto"/>
            </w:tcBorders>
            <w:noWrap/>
            <w:vAlign w:val="bottom"/>
            <w:hideMark/>
          </w:tcPr>
          <w:p w14:paraId="03E21DEC"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992" w:type="dxa"/>
            <w:tcBorders>
              <w:top w:val="nil"/>
              <w:left w:val="nil"/>
              <w:bottom w:val="single" w:sz="4" w:space="0" w:color="auto"/>
              <w:right w:val="single" w:sz="4" w:space="0" w:color="auto"/>
            </w:tcBorders>
            <w:noWrap/>
            <w:vAlign w:val="bottom"/>
            <w:hideMark/>
          </w:tcPr>
          <w:p w14:paraId="14A28FCC"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r>
      <w:tr w:rsidR="001B0EDF" w:rsidRPr="001B0EDF" w14:paraId="385A9986"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51680078"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Sickle Cell</w:t>
            </w:r>
          </w:p>
        </w:tc>
        <w:tc>
          <w:tcPr>
            <w:tcW w:w="2030" w:type="dxa"/>
            <w:tcBorders>
              <w:top w:val="nil"/>
              <w:left w:val="nil"/>
              <w:bottom w:val="single" w:sz="4" w:space="0" w:color="auto"/>
              <w:right w:val="single" w:sz="4" w:space="0" w:color="auto"/>
            </w:tcBorders>
            <w:noWrap/>
            <w:vAlign w:val="bottom"/>
            <w:hideMark/>
          </w:tcPr>
          <w:p w14:paraId="1DE6E279"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2230" w:type="dxa"/>
            <w:tcBorders>
              <w:top w:val="nil"/>
              <w:left w:val="nil"/>
              <w:bottom w:val="single" w:sz="4" w:space="0" w:color="auto"/>
              <w:right w:val="single" w:sz="4" w:space="0" w:color="auto"/>
            </w:tcBorders>
            <w:noWrap/>
            <w:vAlign w:val="bottom"/>
            <w:hideMark/>
          </w:tcPr>
          <w:p w14:paraId="3D8AFE7E"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777" w:type="dxa"/>
            <w:tcBorders>
              <w:top w:val="nil"/>
              <w:left w:val="nil"/>
              <w:bottom w:val="single" w:sz="4" w:space="0" w:color="auto"/>
              <w:right w:val="single" w:sz="4" w:space="0" w:color="auto"/>
            </w:tcBorders>
            <w:noWrap/>
            <w:vAlign w:val="bottom"/>
            <w:hideMark/>
          </w:tcPr>
          <w:p w14:paraId="18520D01"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992" w:type="dxa"/>
            <w:tcBorders>
              <w:top w:val="nil"/>
              <w:left w:val="nil"/>
              <w:bottom w:val="single" w:sz="4" w:space="0" w:color="auto"/>
              <w:right w:val="single" w:sz="4" w:space="0" w:color="auto"/>
            </w:tcBorders>
            <w:noWrap/>
            <w:vAlign w:val="bottom"/>
            <w:hideMark/>
          </w:tcPr>
          <w:p w14:paraId="1EC9A20D"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r>
      <w:tr w:rsidR="001B0EDF" w:rsidRPr="001B0EDF" w14:paraId="74B7B16E" w14:textId="77777777" w:rsidTr="001B0EDF">
        <w:trPr>
          <w:trHeight w:val="288"/>
        </w:trPr>
        <w:tc>
          <w:tcPr>
            <w:tcW w:w="4751" w:type="dxa"/>
            <w:tcBorders>
              <w:top w:val="nil"/>
              <w:left w:val="single" w:sz="4" w:space="0" w:color="auto"/>
              <w:bottom w:val="single" w:sz="4" w:space="0" w:color="auto"/>
              <w:right w:val="single" w:sz="4" w:space="0" w:color="auto"/>
            </w:tcBorders>
            <w:shd w:val="clear" w:color="000000" w:fill="DAE9F8"/>
            <w:noWrap/>
            <w:vAlign w:val="bottom"/>
            <w:hideMark/>
          </w:tcPr>
          <w:p w14:paraId="06C08A7E" w14:textId="77777777" w:rsidR="001B0EDF" w:rsidRPr="001B0EDF" w:rsidRDefault="001B0EDF" w:rsidP="001B0EDF">
            <w:pPr>
              <w:rPr>
                <w:rFonts w:eastAsia="Times New Roman" w:cs="Arial"/>
                <w:b/>
                <w:bCs/>
                <w:color w:val="000000"/>
                <w:sz w:val="22"/>
                <w:szCs w:val="22"/>
                <w:lang w:eastAsia="en-GB"/>
              </w:rPr>
            </w:pPr>
            <w:r w:rsidRPr="001B0EDF">
              <w:rPr>
                <w:rFonts w:eastAsia="Times New Roman" w:cs="Arial"/>
                <w:b/>
                <w:bCs/>
                <w:color w:val="000000"/>
                <w:sz w:val="22"/>
                <w:szCs w:val="22"/>
                <w:lang w:eastAsia="en-GB"/>
              </w:rPr>
              <w:t>DCHS</w:t>
            </w:r>
          </w:p>
        </w:tc>
        <w:tc>
          <w:tcPr>
            <w:tcW w:w="2030" w:type="dxa"/>
            <w:tcBorders>
              <w:top w:val="nil"/>
              <w:left w:val="nil"/>
              <w:bottom w:val="single" w:sz="4" w:space="0" w:color="auto"/>
              <w:right w:val="single" w:sz="4" w:space="0" w:color="auto"/>
            </w:tcBorders>
            <w:shd w:val="clear" w:color="000000" w:fill="DAE9F8"/>
            <w:noWrap/>
            <w:vAlign w:val="bottom"/>
            <w:hideMark/>
          </w:tcPr>
          <w:p w14:paraId="238DAAF7"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2230" w:type="dxa"/>
            <w:tcBorders>
              <w:top w:val="nil"/>
              <w:left w:val="nil"/>
              <w:bottom w:val="single" w:sz="4" w:space="0" w:color="auto"/>
              <w:right w:val="single" w:sz="4" w:space="0" w:color="auto"/>
            </w:tcBorders>
            <w:shd w:val="clear" w:color="000000" w:fill="DAE9F8"/>
            <w:noWrap/>
            <w:vAlign w:val="bottom"/>
            <w:hideMark/>
          </w:tcPr>
          <w:p w14:paraId="0CE47922"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777" w:type="dxa"/>
            <w:tcBorders>
              <w:top w:val="nil"/>
              <w:left w:val="nil"/>
              <w:bottom w:val="single" w:sz="4" w:space="0" w:color="auto"/>
              <w:right w:val="single" w:sz="4" w:space="0" w:color="auto"/>
            </w:tcBorders>
            <w:shd w:val="clear" w:color="000000" w:fill="DAE9F8"/>
            <w:noWrap/>
            <w:vAlign w:val="bottom"/>
            <w:hideMark/>
          </w:tcPr>
          <w:p w14:paraId="3407D80E"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c>
          <w:tcPr>
            <w:tcW w:w="1992" w:type="dxa"/>
            <w:tcBorders>
              <w:top w:val="nil"/>
              <w:left w:val="nil"/>
              <w:bottom w:val="single" w:sz="4" w:space="0" w:color="auto"/>
              <w:right w:val="single" w:sz="4" w:space="0" w:color="auto"/>
            </w:tcBorders>
            <w:shd w:val="clear" w:color="000000" w:fill="DAE9F8"/>
            <w:noWrap/>
            <w:vAlign w:val="bottom"/>
            <w:hideMark/>
          </w:tcPr>
          <w:p w14:paraId="2BF86E99"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 </w:t>
            </w:r>
          </w:p>
        </w:tc>
      </w:tr>
      <w:tr w:rsidR="001B0EDF" w:rsidRPr="001B0EDF" w14:paraId="7511DDD0" w14:textId="77777777" w:rsidTr="001B0EDF">
        <w:trPr>
          <w:trHeight w:val="588"/>
        </w:trPr>
        <w:tc>
          <w:tcPr>
            <w:tcW w:w="4751" w:type="dxa"/>
            <w:tcBorders>
              <w:top w:val="nil"/>
              <w:left w:val="single" w:sz="4" w:space="0" w:color="auto"/>
              <w:bottom w:val="single" w:sz="4" w:space="0" w:color="auto"/>
              <w:right w:val="single" w:sz="4" w:space="0" w:color="auto"/>
            </w:tcBorders>
            <w:vAlign w:val="bottom"/>
            <w:hideMark/>
          </w:tcPr>
          <w:p w14:paraId="461EBE99" w14:textId="2E86F181"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Reduce smoking rates across homes in Derb</w:t>
            </w:r>
            <w:r>
              <w:rPr>
                <w:rFonts w:eastAsia="Times New Roman" w:cs="Arial"/>
                <w:color w:val="000000"/>
                <w:sz w:val="22"/>
                <w:szCs w:val="22"/>
                <w:lang w:eastAsia="en-GB"/>
              </w:rPr>
              <w:t>y</w:t>
            </w:r>
            <w:r w:rsidRPr="001B0EDF">
              <w:rPr>
                <w:rFonts w:eastAsia="Times New Roman" w:cs="Arial"/>
                <w:color w:val="000000"/>
                <w:sz w:val="22"/>
                <w:szCs w:val="22"/>
                <w:lang w:eastAsia="en-GB"/>
              </w:rPr>
              <w:t>shire</w:t>
            </w:r>
          </w:p>
        </w:tc>
        <w:tc>
          <w:tcPr>
            <w:tcW w:w="2030" w:type="dxa"/>
            <w:tcBorders>
              <w:top w:val="nil"/>
              <w:left w:val="nil"/>
              <w:bottom w:val="single" w:sz="4" w:space="0" w:color="auto"/>
              <w:right w:val="single" w:sz="4" w:space="0" w:color="auto"/>
            </w:tcBorders>
            <w:noWrap/>
            <w:vAlign w:val="bottom"/>
            <w:hideMark/>
          </w:tcPr>
          <w:p w14:paraId="2482D451"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2230" w:type="dxa"/>
            <w:tcBorders>
              <w:top w:val="nil"/>
              <w:left w:val="nil"/>
              <w:bottom w:val="single" w:sz="4" w:space="0" w:color="auto"/>
              <w:right w:val="single" w:sz="4" w:space="0" w:color="auto"/>
            </w:tcBorders>
            <w:noWrap/>
            <w:vAlign w:val="bottom"/>
            <w:hideMark/>
          </w:tcPr>
          <w:p w14:paraId="4A17EE02"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777" w:type="dxa"/>
            <w:tcBorders>
              <w:top w:val="nil"/>
              <w:left w:val="nil"/>
              <w:bottom w:val="single" w:sz="4" w:space="0" w:color="auto"/>
              <w:right w:val="single" w:sz="4" w:space="0" w:color="auto"/>
            </w:tcBorders>
            <w:noWrap/>
            <w:vAlign w:val="bottom"/>
            <w:hideMark/>
          </w:tcPr>
          <w:p w14:paraId="1312A09D"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992" w:type="dxa"/>
            <w:tcBorders>
              <w:top w:val="nil"/>
              <w:left w:val="nil"/>
              <w:bottom w:val="single" w:sz="4" w:space="0" w:color="auto"/>
              <w:right w:val="single" w:sz="4" w:space="0" w:color="auto"/>
            </w:tcBorders>
            <w:noWrap/>
            <w:vAlign w:val="bottom"/>
            <w:hideMark/>
          </w:tcPr>
          <w:p w14:paraId="4CA8715D"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r>
      <w:tr w:rsidR="001B0EDF" w:rsidRPr="001B0EDF" w14:paraId="4F1CBB70" w14:textId="77777777" w:rsidTr="001B0EDF">
        <w:trPr>
          <w:trHeight w:val="624"/>
        </w:trPr>
        <w:tc>
          <w:tcPr>
            <w:tcW w:w="4751" w:type="dxa"/>
            <w:tcBorders>
              <w:top w:val="nil"/>
              <w:left w:val="single" w:sz="4" w:space="0" w:color="auto"/>
              <w:bottom w:val="single" w:sz="4" w:space="0" w:color="auto"/>
              <w:right w:val="single" w:sz="4" w:space="0" w:color="auto"/>
            </w:tcBorders>
            <w:vAlign w:val="bottom"/>
            <w:hideMark/>
          </w:tcPr>
          <w:p w14:paraId="49777D62"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lastRenderedPageBreak/>
              <w:t>Providing accessible sexual health services in community settings</w:t>
            </w:r>
          </w:p>
        </w:tc>
        <w:tc>
          <w:tcPr>
            <w:tcW w:w="2030" w:type="dxa"/>
            <w:tcBorders>
              <w:top w:val="nil"/>
              <w:left w:val="nil"/>
              <w:bottom w:val="single" w:sz="4" w:space="0" w:color="auto"/>
              <w:right w:val="single" w:sz="4" w:space="0" w:color="auto"/>
            </w:tcBorders>
            <w:noWrap/>
            <w:vAlign w:val="bottom"/>
            <w:hideMark/>
          </w:tcPr>
          <w:p w14:paraId="0811E628"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2230" w:type="dxa"/>
            <w:tcBorders>
              <w:top w:val="nil"/>
              <w:left w:val="nil"/>
              <w:bottom w:val="single" w:sz="4" w:space="0" w:color="auto"/>
              <w:right w:val="single" w:sz="4" w:space="0" w:color="auto"/>
            </w:tcBorders>
            <w:noWrap/>
            <w:vAlign w:val="bottom"/>
            <w:hideMark/>
          </w:tcPr>
          <w:p w14:paraId="31B73FEF"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777" w:type="dxa"/>
            <w:tcBorders>
              <w:top w:val="nil"/>
              <w:left w:val="nil"/>
              <w:bottom w:val="single" w:sz="4" w:space="0" w:color="auto"/>
              <w:right w:val="single" w:sz="4" w:space="0" w:color="auto"/>
            </w:tcBorders>
            <w:noWrap/>
            <w:vAlign w:val="bottom"/>
            <w:hideMark/>
          </w:tcPr>
          <w:p w14:paraId="5E1C7E87"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c>
          <w:tcPr>
            <w:tcW w:w="1992" w:type="dxa"/>
            <w:tcBorders>
              <w:top w:val="nil"/>
              <w:left w:val="nil"/>
              <w:bottom w:val="single" w:sz="4" w:space="0" w:color="auto"/>
              <w:right w:val="single" w:sz="4" w:space="0" w:color="auto"/>
            </w:tcBorders>
            <w:noWrap/>
            <w:vAlign w:val="bottom"/>
            <w:hideMark/>
          </w:tcPr>
          <w:p w14:paraId="062EDE8F"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3</w:t>
            </w:r>
          </w:p>
        </w:tc>
      </w:tr>
      <w:tr w:rsidR="001B0EDF" w:rsidRPr="001B0EDF" w14:paraId="5253F92E" w14:textId="77777777" w:rsidTr="001B0EDF">
        <w:trPr>
          <w:trHeight w:val="288"/>
        </w:trPr>
        <w:tc>
          <w:tcPr>
            <w:tcW w:w="4751" w:type="dxa"/>
            <w:tcBorders>
              <w:top w:val="nil"/>
              <w:left w:val="single" w:sz="4" w:space="0" w:color="auto"/>
              <w:bottom w:val="single" w:sz="4" w:space="0" w:color="auto"/>
              <w:right w:val="single" w:sz="4" w:space="0" w:color="auto"/>
            </w:tcBorders>
            <w:noWrap/>
            <w:vAlign w:val="bottom"/>
            <w:hideMark/>
          </w:tcPr>
          <w:p w14:paraId="1C4F86F7" w14:textId="77777777" w:rsidR="001B0EDF" w:rsidRPr="001B0EDF" w:rsidRDefault="001B0EDF" w:rsidP="001B0EDF">
            <w:pPr>
              <w:rPr>
                <w:rFonts w:eastAsia="Times New Roman" w:cs="Arial"/>
                <w:color w:val="000000"/>
                <w:sz w:val="22"/>
                <w:szCs w:val="22"/>
                <w:lang w:eastAsia="en-GB"/>
              </w:rPr>
            </w:pPr>
            <w:r w:rsidRPr="001B0EDF">
              <w:rPr>
                <w:rFonts w:eastAsia="Times New Roman" w:cs="Arial"/>
                <w:color w:val="000000"/>
                <w:sz w:val="22"/>
                <w:szCs w:val="22"/>
                <w:lang w:eastAsia="en-GB"/>
              </w:rPr>
              <w:t>Sickle Cell</w:t>
            </w:r>
          </w:p>
        </w:tc>
        <w:tc>
          <w:tcPr>
            <w:tcW w:w="2030" w:type="dxa"/>
            <w:tcBorders>
              <w:top w:val="nil"/>
              <w:left w:val="nil"/>
              <w:bottom w:val="single" w:sz="4" w:space="0" w:color="auto"/>
              <w:right w:val="single" w:sz="4" w:space="0" w:color="auto"/>
            </w:tcBorders>
            <w:noWrap/>
            <w:vAlign w:val="bottom"/>
            <w:hideMark/>
          </w:tcPr>
          <w:p w14:paraId="31F96BF3"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2230" w:type="dxa"/>
            <w:tcBorders>
              <w:top w:val="nil"/>
              <w:left w:val="nil"/>
              <w:bottom w:val="single" w:sz="4" w:space="0" w:color="auto"/>
              <w:right w:val="single" w:sz="4" w:space="0" w:color="auto"/>
            </w:tcBorders>
            <w:noWrap/>
            <w:vAlign w:val="bottom"/>
            <w:hideMark/>
          </w:tcPr>
          <w:p w14:paraId="48AF2849"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777" w:type="dxa"/>
            <w:tcBorders>
              <w:top w:val="nil"/>
              <w:left w:val="nil"/>
              <w:bottom w:val="single" w:sz="4" w:space="0" w:color="auto"/>
              <w:right w:val="single" w:sz="4" w:space="0" w:color="auto"/>
            </w:tcBorders>
            <w:noWrap/>
            <w:vAlign w:val="bottom"/>
            <w:hideMark/>
          </w:tcPr>
          <w:p w14:paraId="02A95EA7"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2</w:t>
            </w:r>
          </w:p>
        </w:tc>
        <w:tc>
          <w:tcPr>
            <w:tcW w:w="1992" w:type="dxa"/>
            <w:tcBorders>
              <w:top w:val="nil"/>
              <w:left w:val="nil"/>
              <w:bottom w:val="single" w:sz="4" w:space="0" w:color="auto"/>
              <w:right w:val="single" w:sz="4" w:space="0" w:color="auto"/>
            </w:tcBorders>
            <w:noWrap/>
            <w:vAlign w:val="bottom"/>
            <w:hideMark/>
          </w:tcPr>
          <w:p w14:paraId="36A0CFE3" w14:textId="77777777" w:rsidR="001B0EDF" w:rsidRPr="001B0EDF" w:rsidRDefault="001B0EDF" w:rsidP="001B0EDF">
            <w:pPr>
              <w:jc w:val="right"/>
              <w:rPr>
                <w:rFonts w:eastAsia="Times New Roman" w:cs="Arial"/>
                <w:color w:val="000000"/>
                <w:sz w:val="22"/>
                <w:szCs w:val="22"/>
                <w:lang w:eastAsia="en-GB"/>
              </w:rPr>
            </w:pPr>
            <w:r w:rsidRPr="001B0EDF">
              <w:rPr>
                <w:rFonts w:eastAsia="Times New Roman" w:cs="Arial"/>
                <w:color w:val="000000"/>
                <w:sz w:val="22"/>
                <w:szCs w:val="22"/>
                <w:lang w:eastAsia="en-GB"/>
              </w:rPr>
              <w:t>1</w:t>
            </w:r>
          </w:p>
        </w:tc>
      </w:tr>
    </w:tbl>
    <w:p w14:paraId="198B8653" w14:textId="77777777" w:rsidR="00140348" w:rsidRDefault="00140348" w:rsidP="00106650">
      <w:pPr>
        <w:pStyle w:val="paragraph"/>
        <w:spacing w:before="0" w:beforeAutospacing="0" w:after="0" w:afterAutospacing="0"/>
        <w:ind w:right="435"/>
        <w:textAlignment w:val="baseline"/>
        <w:rPr>
          <w:rStyle w:val="normaltextrun"/>
          <w:rFonts w:ascii="Arial" w:eastAsiaTheme="majorEastAsia" w:hAnsi="Arial" w:cs="Arial"/>
          <w:b/>
          <w:bCs/>
          <w:color w:val="333333"/>
          <w:shd w:val="clear" w:color="auto" w:fill="FFFFFF"/>
        </w:rPr>
      </w:pPr>
    </w:p>
    <w:p w14:paraId="388B9BD2" w14:textId="6CC81D9A" w:rsidR="00E9143E" w:rsidRDefault="00E9143E" w:rsidP="00E9143E">
      <w:pPr>
        <w:pStyle w:val="BodyText"/>
        <w:spacing w:after="0" w:line="240" w:lineRule="auto"/>
        <w:rPr>
          <w:b/>
          <w:bCs/>
        </w:rPr>
      </w:pPr>
      <w:r w:rsidRPr="00050DDA">
        <w:rPr>
          <w:b/>
          <w:bCs/>
        </w:rPr>
        <w:t>1.</w:t>
      </w:r>
      <w:r>
        <w:rPr>
          <w:b/>
          <w:bCs/>
        </w:rPr>
        <w:t>3</w:t>
      </w:r>
      <w:r w:rsidRPr="00050DDA">
        <w:rPr>
          <w:b/>
          <w:bCs/>
        </w:rPr>
        <w:t xml:space="preserve"> Summary Table: Key Evidence and Score by Outcome</w:t>
      </w:r>
      <w:r>
        <w:rPr>
          <w:b/>
          <w:bCs/>
        </w:rPr>
        <w:t>- ICB</w:t>
      </w:r>
    </w:p>
    <w:p w14:paraId="5EE59297" w14:textId="77777777" w:rsidR="00E9143E" w:rsidRDefault="00E9143E" w:rsidP="00E9143E">
      <w:pPr>
        <w:pStyle w:val="BodyText"/>
        <w:spacing w:after="0" w:line="240" w:lineRule="auto"/>
        <w:rPr>
          <w:b/>
          <w:bCs/>
        </w:rPr>
      </w:pPr>
    </w:p>
    <w:p w14:paraId="17361C38" w14:textId="77777777" w:rsidR="00E9143E" w:rsidRDefault="00E9143E" w:rsidP="00106650">
      <w:pPr>
        <w:pStyle w:val="paragraph"/>
        <w:spacing w:before="0" w:beforeAutospacing="0" w:after="0" w:afterAutospacing="0"/>
        <w:ind w:right="435"/>
        <w:textAlignment w:val="baseline"/>
        <w:rPr>
          <w:rStyle w:val="normaltextrun"/>
          <w:rFonts w:ascii="Arial" w:eastAsiaTheme="majorEastAsia" w:hAnsi="Arial" w:cs="Arial"/>
          <w:b/>
          <w:bCs/>
          <w:color w:val="333333"/>
          <w:shd w:val="clear" w:color="auto" w:fill="FFFFFF"/>
        </w:rPr>
      </w:pPr>
    </w:p>
    <w:tbl>
      <w:tblPr>
        <w:tblW w:w="12044" w:type="dxa"/>
        <w:tblLayout w:type="fixed"/>
        <w:tblLook w:val="04A0" w:firstRow="1" w:lastRow="0" w:firstColumn="1" w:lastColumn="0" w:noHBand="0" w:noVBand="1"/>
      </w:tblPr>
      <w:tblGrid>
        <w:gridCol w:w="960"/>
        <w:gridCol w:w="2994"/>
        <w:gridCol w:w="2562"/>
        <w:gridCol w:w="2268"/>
        <w:gridCol w:w="3260"/>
      </w:tblGrid>
      <w:tr w:rsidR="00E9143E" w:rsidRPr="00E9143E" w14:paraId="5DE4A011" w14:textId="77777777" w:rsidTr="00E9143E">
        <w:trPr>
          <w:trHeight w:val="1512"/>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BEFBE1E" w14:textId="77777777" w:rsidR="00E9143E" w:rsidRPr="00E9143E" w:rsidRDefault="00E9143E" w:rsidP="00E9143E">
            <w:pPr>
              <w:rPr>
                <w:rFonts w:ascii="Aptos Narrow" w:eastAsia="Times New Roman" w:hAnsi="Aptos Narrow" w:cs="Times New Roman"/>
                <w:color w:val="000000"/>
                <w:sz w:val="22"/>
                <w:szCs w:val="22"/>
                <w:lang w:eastAsia="en-GB"/>
              </w:rPr>
            </w:pPr>
            <w:bookmarkStart w:id="1" w:name="_Hlk127191646"/>
            <w:r w:rsidRPr="00E9143E">
              <w:rPr>
                <w:rFonts w:ascii="Aptos Narrow" w:eastAsia="Times New Roman" w:hAnsi="Aptos Narrow" w:cs="Times New Roman"/>
                <w:color w:val="000000"/>
                <w:sz w:val="22"/>
                <w:szCs w:val="22"/>
                <w:lang w:eastAsia="en-GB"/>
              </w:rPr>
              <w:t> </w:t>
            </w:r>
          </w:p>
        </w:tc>
        <w:tc>
          <w:tcPr>
            <w:tcW w:w="2994" w:type="dxa"/>
            <w:tcBorders>
              <w:top w:val="single" w:sz="4" w:space="0" w:color="auto"/>
              <w:left w:val="nil"/>
              <w:bottom w:val="single" w:sz="4" w:space="0" w:color="auto"/>
              <w:right w:val="single" w:sz="4" w:space="0" w:color="auto"/>
            </w:tcBorders>
            <w:vAlign w:val="bottom"/>
            <w:hideMark/>
          </w:tcPr>
          <w:p w14:paraId="575D3EAB" w14:textId="77777777" w:rsidR="00E9143E" w:rsidRPr="00E9143E" w:rsidRDefault="00E9143E" w:rsidP="00E9143E">
            <w:pPr>
              <w:rPr>
                <w:rFonts w:eastAsia="Times New Roman" w:cs="Arial"/>
                <w:color w:val="000000"/>
                <w:lang w:eastAsia="en-GB"/>
              </w:rPr>
            </w:pPr>
            <w:r w:rsidRPr="00E9143E">
              <w:rPr>
                <w:rFonts w:eastAsia="Times New Roman" w:cs="Arial"/>
                <w:color w:val="000000"/>
                <w:lang w:eastAsia="en-GB"/>
              </w:rPr>
              <w:t>1A: Patients (service users) have required levels of access to the service</w:t>
            </w:r>
          </w:p>
        </w:tc>
        <w:tc>
          <w:tcPr>
            <w:tcW w:w="2562" w:type="dxa"/>
            <w:tcBorders>
              <w:top w:val="single" w:sz="4" w:space="0" w:color="auto"/>
              <w:left w:val="nil"/>
              <w:bottom w:val="single" w:sz="4" w:space="0" w:color="auto"/>
              <w:right w:val="single" w:sz="4" w:space="0" w:color="auto"/>
            </w:tcBorders>
            <w:vAlign w:val="bottom"/>
            <w:hideMark/>
          </w:tcPr>
          <w:p w14:paraId="2F3A01AF" w14:textId="77777777" w:rsidR="00E9143E" w:rsidRPr="00E9143E" w:rsidRDefault="00E9143E" w:rsidP="00E9143E">
            <w:pPr>
              <w:rPr>
                <w:rFonts w:eastAsia="Times New Roman" w:cs="Arial"/>
                <w:color w:val="000000"/>
                <w:lang w:eastAsia="en-GB"/>
              </w:rPr>
            </w:pPr>
            <w:r w:rsidRPr="00E9143E">
              <w:rPr>
                <w:rFonts w:eastAsia="Times New Roman" w:cs="Arial"/>
                <w:color w:val="000000"/>
                <w:lang w:eastAsia="en-GB"/>
              </w:rPr>
              <w:t>1B: Individual patients (service users) health needs are met</w:t>
            </w:r>
          </w:p>
        </w:tc>
        <w:tc>
          <w:tcPr>
            <w:tcW w:w="2268" w:type="dxa"/>
            <w:tcBorders>
              <w:top w:val="single" w:sz="4" w:space="0" w:color="auto"/>
              <w:left w:val="nil"/>
              <w:bottom w:val="single" w:sz="4" w:space="0" w:color="auto"/>
              <w:right w:val="single" w:sz="4" w:space="0" w:color="auto"/>
            </w:tcBorders>
            <w:vAlign w:val="bottom"/>
            <w:hideMark/>
          </w:tcPr>
          <w:p w14:paraId="5F5F6F10" w14:textId="77777777" w:rsidR="00E9143E" w:rsidRPr="00E9143E" w:rsidRDefault="00E9143E" w:rsidP="00E9143E">
            <w:pPr>
              <w:rPr>
                <w:rFonts w:eastAsia="Times New Roman" w:cs="Arial"/>
                <w:color w:val="000000"/>
                <w:lang w:eastAsia="en-GB"/>
              </w:rPr>
            </w:pPr>
            <w:r w:rsidRPr="00E9143E">
              <w:rPr>
                <w:rFonts w:eastAsia="Times New Roman" w:cs="Arial"/>
                <w:color w:val="000000"/>
                <w:lang w:eastAsia="en-GB"/>
              </w:rPr>
              <w:t>1C: When patients (service users) use the service, they are free from harm</w:t>
            </w:r>
          </w:p>
        </w:tc>
        <w:tc>
          <w:tcPr>
            <w:tcW w:w="3260" w:type="dxa"/>
            <w:tcBorders>
              <w:top w:val="single" w:sz="4" w:space="0" w:color="auto"/>
              <w:left w:val="nil"/>
              <w:bottom w:val="single" w:sz="4" w:space="0" w:color="auto"/>
              <w:right w:val="single" w:sz="4" w:space="0" w:color="auto"/>
            </w:tcBorders>
            <w:vAlign w:val="bottom"/>
            <w:hideMark/>
          </w:tcPr>
          <w:p w14:paraId="6B34A681" w14:textId="77777777" w:rsidR="00E9143E" w:rsidRPr="00E9143E" w:rsidRDefault="00E9143E" w:rsidP="00E9143E">
            <w:pPr>
              <w:rPr>
                <w:rFonts w:eastAsia="Times New Roman" w:cs="Arial"/>
                <w:color w:val="000000"/>
                <w:lang w:eastAsia="en-GB"/>
              </w:rPr>
            </w:pPr>
            <w:r w:rsidRPr="00E9143E">
              <w:rPr>
                <w:rFonts w:eastAsia="Times New Roman" w:cs="Arial"/>
                <w:color w:val="000000"/>
                <w:lang w:eastAsia="en-GB"/>
              </w:rPr>
              <w:t>1D: Patients (service users) report positive experiences of the service</w:t>
            </w:r>
          </w:p>
        </w:tc>
      </w:tr>
      <w:tr w:rsidR="00E9143E" w:rsidRPr="00E9143E" w14:paraId="6CA201A2" w14:textId="77777777" w:rsidTr="00E9143E">
        <w:trPr>
          <w:trHeight w:val="288"/>
        </w:trPr>
        <w:tc>
          <w:tcPr>
            <w:tcW w:w="960" w:type="dxa"/>
            <w:vMerge w:val="restart"/>
            <w:tcBorders>
              <w:top w:val="nil"/>
              <w:left w:val="single" w:sz="4" w:space="0" w:color="auto"/>
              <w:bottom w:val="single" w:sz="4" w:space="0" w:color="auto"/>
              <w:right w:val="single" w:sz="4" w:space="0" w:color="auto"/>
            </w:tcBorders>
            <w:noWrap/>
            <w:vAlign w:val="bottom"/>
            <w:hideMark/>
          </w:tcPr>
          <w:p w14:paraId="26DD9A19" w14:textId="77777777" w:rsidR="00E9143E" w:rsidRPr="00E9143E" w:rsidRDefault="00E9143E" w:rsidP="00E9143E">
            <w:pPr>
              <w:jc w:val="center"/>
              <w:rPr>
                <w:rFonts w:eastAsia="Times New Roman" w:cs="Arial"/>
                <w:color w:val="000000"/>
                <w:sz w:val="22"/>
                <w:szCs w:val="22"/>
                <w:lang w:eastAsia="en-GB"/>
              </w:rPr>
            </w:pPr>
            <w:r w:rsidRPr="00E9143E">
              <w:rPr>
                <w:rFonts w:eastAsia="Times New Roman" w:cs="Arial"/>
                <w:color w:val="000000"/>
                <w:sz w:val="22"/>
                <w:szCs w:val="22"/>
                <w:lang w:eastAsia="en-GB"/>
              </w:rPr>
              <w:t>Sickle Cell</w:t>
            </w:r>
          </w:p>
        </w:tc>
        <w:tc>
          <w:tcPr>
            <w:tcW w:w="2994" w:type="dxa"/>
            <w:tcBorders>
              <w:top w:val="nil"/>
              <w:left w:val="nil"/>
              <w:bottom w:val="single" w:sz="4" w:space="0" w:color="auto"/>
              <w:right w:val="single" w:sz="4" w:space="0" w:color="auto"/>
            </w:tcBorders>
            <w:shd w:val="clear" w:color="000000" w:fill="DAE9F8"/>
            <w:noWrap/>
            <w:vAlign w:val="bottom"/>
            <w:hideMark/>
          </w:tcPr>
          <w:p w14:paraId="1E6D7678"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562" w:type="dxa"/>
            <w:tcBorders>
              <w:top w:val="nil"/>
              <w:left w:val="nil"/>
              <w:bottom w:val="single" w:sz="4" w:space="0" w:color="auto"/>
              <w:right w:val="single" w:sz="4" w:space="0" w:color="auto"/>
            </w:tcBorders>
            <w:shd w:val="clear" w:color="000000" w:fill="DAE9F8"/>
            <w:noWrap/>
            <w:vAlign w:val="bottom"/>
            <w:hideMark/>
          </w:tcPr>
          <w:p w14:paraId="686694B6"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268" w:type="dxa"/>
            <w:tcBorders>
              <w:top w:val="nil"/>
              <w:left w:val="nil"/>
              <w:bottom w:val="single" w:sz="4" w:space="0" w:color="auto"/>
              <w:right w:val="single" w:sz="4" w:space="0" w:color="auto"/>
            </w:tcBorders>
            <w:shd w:val="clear" w:color="000000" w:fill="DAE9F8"/>
            <w:noWrap/>
            <w:vAlign w:val="bottom"/>
            <w:hideMark/>
          </w:tcPr>
          <w:p w14:paraId="4263F005"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3260" w:type="dxa"/>
            <w:tcBorders>
              <w:top w:val="nil"/>
              <w:left w:val="nil"/>
              <w:bottom w:val="single" w:sz="4" w:space="0" w:color="auto"/>
              <w:right w:val="single" w:sz="4" w:space="0" w:color="auto"/>
            </w:tcBorders>
            <w:shd w:val="clear" w:color="000000" w:fill="DAE9F8"/>
            <w:noWrap/>
            <w:vAlign w:val="bottom"/>
            <w:hideMark/>
          </w:tcPr>
          <w:p w14:paraId="0EFBCADC"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r>
      <w:tr w:rsidR="00E9143E" w:rsidRPr="00E9143E" w14:paraId="3B6E3654" w14:textId="77777777" w:rsidTr="00E9143E">
        <w:trPr>
          <w:trHeight w:val="504"/>
        </w:trPr>
        <w:tc>
          <w:tcPr>
            <w:tcW w:w="960" w:type="dxa"/>
            <w:vMerge/>
            <w:tcBorders>
              <w:top w:val="nil"/>
              <w:left w:val="single" w:sz="4" w:space="0" w:color="auto"/>
              <w:bottom w:val="single" w:sz="4" w:space="0" w:color="auto"/>
              <w:right w:val="single" w:sz="4" w:space="0" w:color="auto"/>
            </w:tcBorders>
            <w:vAlign w:val="center"/>
            <w:hideMark/>
          </w:tcPr>
          <w:p w14:paraId="1E258808" w14:textId="77777777" w:rsidR="00E9143E" w:rsidRPr="00E9143E" w:rsidRDefault="00E9143E" w:rsidP="00E9143E">
            <w:pPr>
              <w:rPr>
                <w:rFonts w:eastAsia="Times New Roman" w:cs="Arial"/>
                <w:color w:val="000000"/>
                <w:sz w:val="22"/>
                <w:szCs w:val="22"/>
                <w:lang w:eastAsia="en-GB"/>
              </w:rPr>
            </w:pPr>
          </w:p>
        </w:tc>
        <w:tc>
          <w:tcPr>
            <w:tcW w:w="2994" w:type="dxa"/>
            <w:tcBorders>
              <w:top w:val="nil"/>
              <w:left w:val="nil"/>
              <w:bottom w:val="single" w:sz="4" w:space="0" w:color="auto"/>
              <w:right w:val="single" w:sz="4" w:space="0" w:color="auto"/>
            </w:tcBorders>
            <w:vAlign w:val="bottom"/>
            <w:hideMark/>
          </w:tcPr>
          <w:p w14:paraId="20E06F34"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562" w:type="dxa"/>
            <w:tcBorders>
              <w:top w:val="nil"/>
              <w:left w:val="nil"/>
              <w:bottom w:val="single" w:sz="4" w:space="0" w:color="auto"/>
              <w:right w:val="single" w:sz="4" w:space="0" w:color="auto"/>
            </w:tcBorders>
            <w:noWrap/>
            <w:vAlign w:val="bottom"/>
            <w:hideMark/>
          </w:tcPr>
          <w:p w14:paraId="5D16DEA1"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1</w:t>
            </w:r>
          </w:p>
        </w:tc>
        <w:tc>
          <w:tcPr>
            <w:tcW w:w="2268" w:type="dxa"/>
            <w:tcBorders>
              <w:top w:val="nil"/>
              <w:left w:val="nil"/>
              <w:bottom w:val="single" w:sz="4" w:space="0" w:color="auto"/>
              <w:right w:val="single" w:sz="4" w:space="0" w:color="auto"/>
            </w:tcBorders>
            <w:noWrap/>
            <w:vAlign w:val="bottom"/>
            <w:hideMark/>
          </w:tcPr>
          <w:p w14:paraId="51679DEE"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1</w:t>
            </w:r>
          </w:p>
        </w:tc>
        <w:tc>
          <w:tcPr>
            <w:tcW w:w="3260" w:type="dxa"/>
            <w:tcBorders>
              <w:top w:val="nil"/>
              <w:left w:val="nil"/>
              <w:bottom w:val="single" w:sz="4" w:space="0" w:color="auto"/>
              <w:right w:val="single" w:sz="4" w:space="0" w:color="auto"/>
            </w:tcBorders>
            <w:noWrap/>
            <w:vAlign w:val="bottom"/>
            <w:hideMark/>
          </w:tcPr>
          <w:p w14:paraId="0F228C54"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r>
      <w:tr w:rsidR="00E9143E" w:rsidRPr="00E9143E" w14:paraId="6D14BFB8" w14:textId="77777777" w:rsidTr="00E9143E">
        <w:trPr>
          <w:trHeight w:val="372"/>
        </w:trPr>
        <w:tc>
          <w:tcPr>
            <w:tcW w:w="960" w:type="dxa"/>
            <w:vMerge/>
            <w:tcBorders>
              <w:top w:val="nil"/>
              <w:left w:val="single" w:sz="4" w:space="0" w:color="auto"/>
              <w:bottom w:val="single" w:sz="4" w:space="0" w:color="auto"/>
              <w:right w:val="single" w:sz="4" w:space="0" w:color="auto"/>
            </w:tcBorders>
            <w:vAlign w:val="center"/>
            <w:hideMark/>
          </w:tcPr>
          <w:p w14:paraId="0E26F6C1" w14:textId="77777777" w:rsidR="00E9143E" w:rsidRPr="00E9143E" w:rsidRDefault="00E9143E" w:rsidP="00E9143E">
            <w:pPr>
              <w:rPr>
                <w:rFonts w:eastAsia="Times New Roman" w:cs="Arial"/>
                <w:color w:val="000000"/>
                <w:sz w:val="22"/>
                <w:szCs w:val="22"/>
                <w:lang w:eastAsia="en-GB"/>
              </w:rPr>
            </w:pPr>
          </w:p>
        </w:tc>
        <w:tc>
          <w:tcPr>
            <w:tcW w:w="2994" w:type="dxa"/>
            <w:tcBorders>
              <w:top w:val="nil"/>
              <w:left w:val="nil"/>
              <w:bottom w:val="single" w:sz="4" w:space="0" w:color="auto"/>
              <w:right w:val="single" w:sz="4" w:space="0" w:color="auto"/>
            </w:tcBorders>
            <w:vAlign w:val="bottom"/>
            <w:hideMark/>
          </w:tcPr>
          <w:p w14:paraId="07D51379"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1</w:t>
            </w:r>
          </w:p>
        </w:tc>
        <w:tc>
          <w:tcPr>
            <w:tcW w:w="2562" w:type="dxa"/>
            <w:tcBorders>
              <w:top w:val="nil"/>
              <w:left w:val="nil"/>
              <w:bottom w:val="single" w:sz="4" w:space="0" w:color="auto"/>
              <w:right w:val="single" w:sz="4" w:space="0" w:color="auto"/>
            </w:tcBorders>
            <w:noWrap/>
            <w:vAlign w:val="bottom"/>
            <w:hideMark/>
          </w:tcPr>
          <w:p w14:paraId="1458B5C4"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268" w:type="dxa"/>
            <w:tcBorders>
              <w:top w:val="nil"/>
              <w:left w:val="nil"/>
              <w:bottom w:val="single" w:sz="4" w:space="0" w:color="auto"/>
              <w:right w:val="single" w:sz="4" w:space="0" w:color="auto"/>
            </w:tcBorders>
            <w:noWrap/>
            <w:vAlign w:val="bottom"/>
            <w:hideMark/>
          </w:tcPr>
          <w:p w14:paraId="2A41EB82"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3260" w:type="dxa"/>
            <w:tcBorders>
              <w:top w:val="nil"/>
              <w:left w:val="nil"/>
              <w:bottom w:val="single" w:sz="4" w:space="0" w:color="auto"/>
              <w:right w:val="single" w:sz="4" w:space="0" w:color="auto"/>
            </w:tcBorders>
            <w:noWrap/>
            <w:vAlign w:val="bottom"/>
            <w:hideMark/>
          </w:tcPr>
          <w:p w14:paraId="3DF4A2C2"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r>
      <w:tr w:rsidR="00E9143E" w:rsidRPr="00E9143E" w14:paraId="62BDAB15" w14:textId="77777777" w:rsidTr="00E9143E">
        <w:trPr>
          <w:trHeight w:val="288"/>
        </w:trPr>
        <w:tc>
          <w:tcPr>
            <w:tcW w:w="960" w:type="dxa"/>
            <w:vMerge/>
            <w:tcBorders>
              <w:top w:val="nil"/>
              <w:left w:val="single" w:sz="4" w:space="0" w:color="auto"/>
              <w:bottom w:val="single" w:sz="4" w:space="0" w:color="auto"/>
              <w:right w:val="single" w:sz="4" w:space="0" w:color="auto"/>
            </w:tcBorders>
            <w:vAlign w:val="center"/>
            <w:hideMark/>
          </w:tcPr>
          <w:p w14:paraId="500BEE7A" w14:textId="77777777" w:rsidR="00E9143E" w:rsidRPr="00E9143E" w:rsidRDefault="00E9143E" w:rsidP="00E9143E">
            <w:pPr>
              <w:rPr>
                <w:rFonts w:eastAsia="Times New Roman" w:cs="Arial"/>
                <w:color w:val="000000"/>
                <w:sz w:val="22"/>
                <w:szCs w:val="22"/>
                <w:lang w:eastAsia="en-GB"/>
              </w:rPr>
            </w:pPr>
          </w:p>
        </w:tc>
        <w:tc>
          <w:tcPr>
            <w:tcW w:w="2994" w:type="dxa"/>
            <w:tcBorders>
              <w:top w:val="nil"/>
              <w:left w:val="nil"/>
              <w:bottom w:val="single" w:sz="4" w:space="0" w:color="auto"/>
              <w:right w:val="single" w:sz="4" w:space="0" w:color="auto"/>
            </w:tcBorders>
            <w:noWrap/>
            <w:vAlign w:val="bottom"/>
            <w:hideMark/>
          </w:tcPr>
          <w:p w14:paraId="74C8A93D"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562" w:type="dxa"/>
            <w:tcBorders>
              <w:top w:val="nil"/>
              <w:left w:val="nil"/>
              <w:bottom w:val="single" w:sz="4" w:space="0" w:color="auto"/>
              <w:right w:val="single" w:sz="4" w:space="0" w:color="auto"/>
            </w:tcBorders>
            <w:noWrap/>
            <w:vAlign w:val="bottom"/>
            <w:hideMark/>
          </w:tcPr>
          <w:p w14:paraId="51119114"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268" w:type="dxa"/>
            <w:tcBorders>
              <w:top w:val="nil"/>
              <w:left w:val="nil"/>
              <w:bottom w:val="single" w:sz="4" w:space="0" w:color="auto"/>
              <w:right w:val="single" w:sz="4" w:space="0" w:color="auto"/>
            </w:tcBorders>
            <w:noWrap/>
            <w:vAlign w:val="bottom"/>
            <w:hideMark/>
          </w:tcPr>
          <w:p w14:paraId="29F7994A"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3260" w:type="dxa"/>
            <w:tcBorders>
              <w:top w:val="nil"/>
              <w:left w:val="nil"/>
              <w:bottom w:val="single" w:sz="4" w:space="0" w:color="auto"/>
              <w:right w:val="single" w:sz="4" w:space="0" w:color="auto"/>
            </w:tcBorders>
            <w:noWrap/>
            <w:vAlign w:val="bottom"/>
            <w:hideMark/>
          </w:tcPr>
          <w:p w14:paraId="1AC06A60"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r>
      <w:tr w:rsidR="00E9143E" w:rsidRPr="00E9143E" w14:paraId="49B2836E" w14:textId="77777777" w:rsidTr="00E9143E">
        <w:trPr>
          <w:trHeight w:val="288"/>
        </w:trPr>
        <w:tc>
          <w:tcPr>
            <w:tcW w:w="960" w:type="dxa"/>
            <w:vMerge/>
            <w:tcBorders>
              <w:top w:val="nil"/>
              <w:left w:val="single" w:sz="4" w:space="0" w:color="auto"/>
              <w:bottom w:val="single" w:sz="4" w:space="0" w:color="auto"/>
              <w:right w:val="single" w:sz="4" w:space="0" w:color="auto"/>
            </w:tcBorders>
            <w:vAlign w:val="center"/>
            <w:hideMark/>
          </w:tcPr>
          <w:p w14:paraId="2159260A" w14:textId="77777777" w:rsidR="00E9143E" w:rsidRPr="00E9143E" w:rsidRDefault="00E9143E" w:rsidP="00E9143E">
            <w:pPr>
              <w:rPr>
                <w:rFonts w:eastAsia="Times New Roman" w:cs="Arial"/>
                <w:color w:val="000000"/>
                <w:sz w:val="22"/>
                <w:szCs w:val="22"/>
                <w:lang w:eastAsia="en-GB"/>
              </w:rPr>
            </w:pPr>
          </w:p>
        </w:tc>
        <w:tc>
          <w:tcPr>
            <w:tcW w:w="2994" w:type="dxa"/>
            <w:tcBorders>
              <w:top w:val="nil"/>
              <w:left w:val="nil"/>
              <w:bottom w:val="single" w:sz="4" w:space="0" w:color="auto"/>
              <w:right w:val="single" w:sz="4" w:space="0" w:color="auto"/>
            </w:tcBorders>
            <w:noWrap/>
            <w:vAlign w:val="bottom"/>
            <w:hideMark/>
          </w:tcPr>
          <w:p w14:paraId="74150633"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562" w:type="dxa"/>
            <w:tcBorders>
              <w:top w:val="nil"/>
              <w:left w:val="nil"/>
              <w:bottom w:val="single" w:sz="4" w:space="0" w:color="auto"/>
              <w:right w:val="single" w:sz="4" w:space="0" w:color="auto"/>
            </w:tcBorders>
            <w:noWrap/>
            <w:vAlign w:val="bottom"/>
            <w:hideMark/>
          </w:tcPr>
          <w:p w14:paraId="659BD80C"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268" w:type="dxa"/>
            <w:tcBorders>
              <w:top w:val="nil"/>
              <w:left w:val="nil"/>
              <w:bottom w:val="single" w:sz="4" w:space="0" w:color="auto"/>
              <w:right w:val="single" w:sz="4" w:space="0" w:color="auto"/>
            </w:tcBorders>
            <w:noWrap/>
            <w:vAlign w:val="bottom"/>
            <w:hideMark/>
          </w:tcPr>
          <w:p w14:paraId="26BC3893"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3260" w:type="dxa"/>
            <w:tcBorders>
              <w:top w:val="nil"/>
              <w:left w:val="nil"/>
              <w:bottom w:val="single" w:sz="4" w:space="0" w:color="auto"/>
              <w:right w:val="single" w:sz="4" w:space="0" w:color="auto"/>
            </w:tcBorders>
            <w:noWrap/>
            <w:vAlign w:val="bottom"/>
            <w:hideMark/>
          </w:tcPr>
          <w:p w14:paraId="1DD32EAE"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1</w:t>
            </w:r>
          </w:p>
        </w:tc>
      </w:tr>
      <w:tr w:rsidR="00E9143E" w:rsidRPr="00E9143E" w14:paraId="35179D39" w14:textId="77777777" w:rsidTr="00E9143E">
        <w:trPr>
          <w:trHeight w:val="288"/>
        </w:trPr>
        <w:tc>
          <w:tcPr>
            <w:tcW w:w="12044" w:type="dxa"/>
            <w:gridSpan w:val="5"/>
            <w:tcBorders>
              <w:top w:val="single" w:sz="4" w:space="0" w:color="auto"/>
              <w:left w:val="single" w:sz="4" w:space="0" w:color="auto"/>
              <w:bottom w:val="single" w:sz="4" w:space="0" w:color="auto"/>
              <w:right w:val="single" w:sz="4" w:space="0" w:color="auto"/>
            </w:tcBorders>
            <w:noWrap/>
            <w:vAlign w:val="bottom"/>
            <w:hideMark/>
          </w:tcPr>
          <w:p w14:paraId="6068F1F8" w14:textId="77777777" w:rsidR="00E9143E" w:rsidRPr="00E9143E" w:rsidRDefault="00E9143E" w:rsidP="00E9143E">
            <w:pPr>
              <w:jc w:val="center"/>
              <w:rPr>
                <w:rFonts w:eastAsia="Times New Roman" w:cs="Arial"/>
                <w:b/>
                <w:bCs/>
                <w:color w:val="000000"/>
                <w:sz w:val="22"/>
                <w:szCs w:val="22"/>
                <w:lang w:eastAsia="en-GB"/>
              </w:rPr>
            </w:pPr>
            <w:r w:rsidRPr="00E9143E">
              <w:rPr>
                <w:rFonts w:eastAsia="Times New Roman" w:cs="Arial"/>
                <w:b/>
                <w:bCs/>
                <w:color w:val="000000"/>
                <w:sz w:val="22"/>
                <w:szCs w:val="22"/>
                <w:lang w:eastAsia="en-GB"/>
              </w:rPr>
              <w:t>Overall score</w:t>
            </w:r>
          </w:p>
        </w:tc>
      </w:tr>
      <w:tr w:rsidR="00E9143E" w:rsidRPr="00E9143E" w14:paraId="1A5878EB" w14:textId="77777777" w:rsidTr="00E9143E">
        <w:trPr>
          <w:trHeight w:val="288"/>
        </w:trPr>
        <w:tc>
          <w:tcPr>
            <w:tcW w:w="960" w:type="dxa"/>
            <w:tcBorders>
              <w:top w:val="nil"/>
              <w:left w:val="single" w:sz="4" w:space="0" w:color="auto"/>
              <w:bottom w:val="single" w:sz="4" w:space="0" w:color="auto"/>
              <w:right w:val="single" w:sz="4" w:space="0" w:color="auto"/>
            </w:tcBorders>
            <w:noWrap/>
            <w:vAlign w:val="bottom"/>
            <w:hideMark/>
          </w:tcPr>
          <w:p w14:paraId="65F75D49" w14:textId="77777777" w:rsidR="00E9143E" w:rsidRPr="00E9143E" w:rsidRDefault="00E9143E" w:rsidP="00E9143E">
            <w:pPr>
              <w:rPr>
                <w:rFonts w:eastAsia="Times New Roman" w:cs="Arial"/>
                <w:color w:val="000000"/>
                <w:sz w:val="22"/>
                <w:szCs w:val="22"/>
                <w:lang w:eastAsia="en-GB"/>
              </w:rPr>
            </w:pPr>
            <w:r w:rsidRPr="00E9143E">
              <w:rPr>
                <w:rFonts w:eastAsia="Times New Roman" w:cs="Arial"/>
                <w:color w:val="000000"/>
                <w:sz w:val="22"/>
                <w:szCs w:val="22"/>
                <w:lang w:eastAsia="en-GB"/>
              </w:rPr>
              <w:t> </w:t>
            </w:r>
          </w:p>
        </w:tc>
        <w:tc>
          <w:tcPr>
            <w:tcW w:w="2994" w:type="dxa"/>
            <w:tcBorders>
              <w:top w:val="nil"/>
              <w:left w:val="nil"/>
              <w:bottom w:val="single" w:sz="4" w:space="0" w:color="auto"/>
              <w:right w:val="single" w:sz="4" w:space="0" w:color="auto"/>
            </w:tcBorders>
            <w:noWrap/>
            <w:vAlign w:val="bottom"/>
            <w:hideMark/>
          </w:tcPr>
          <w:p w14:paraId="5DC2A198"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562" w:type="dxa"/>
            <w:tcBorders>
              <w:top w:val="nil"/>
              <w:left w:val="nil"/>
              <w:bottom w:val="single" w:sz="4" w:space="0" w:color="auto"/>
              <w:right w:val="single" w:sz="4" w:space="0" w:color="auto"/>
            </w:tcBorders>
            <w:noWrap/>
            <w:vAlign w:val="bottom"/>
            <w:hideMark/>
          </w:tcPr>
          <w:p w14:paraId="0EBE2986"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2268" w:type="dxa"/>
            <w:tcBorders>
              <w:top w:val="nil"/>
              <w:left w:val="nil"/>
              <w:bottom w:val="single" w:sz="4" w:space="0" w:color="auto"/>
              <w:right w:val="single" w:sz="4" w:space="0" w:color="auto"/>
            </w:tcBorders>
            <w:noWrap/>
            <w:vAlign w:val="bottom"/>
            <w:hideMark/>
          </w:tcPr>
          <w:p w14:paraId="304BC356"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c>
          <w:tcPr>
            <w:tcW w:w="3260" w:type="dxa"/>
            <w:tcBorders>
              <w:top w:val="nil"/>
              <w:left w:val="nil"/>
              <w:bottom w:val="single" w:sz="4" w:space="0" w:color="auto"/>
              <w:right w:val="single" w:sz="4" w:space="0" w:color="auto"/>
            </w:tcBorders>
            <w:noWrap/>
            <w:vAlign w:val="bottom"/>
            <w:hideMark/>
          </w:tcPr>
          <w:p w14:paraId="659182EC" w14:textId="77777777" w:rsidR="00E9143E" w:rsidRPr="00E9143E" w:rsidRDefault="00E9143E" w:rsidP="00E9143E">
            <w:pPr>
              <w:jc w:val="right"/>
              <w:rPr>
                <w:rFonts w:eastAsia="Times New Roman" w:cs="Arial"/>
                <w:color w:val="000000"/>
                <w:sz w:val="22"/>
                <w:szCs w:val="22"/>
                <w:lang w:eastAsia="en-GB"/>
              </w:rPr>
            </w:pPr>
            <w:r w:rsidRPr="00E9143E">
              <w:rPr>
                <w:rFonts w:eastAsia="Times New Roman" w:cs="Arial"/>
                <w:color w:val="000000"/>
                <w:sz w:val="22"/>
                <w:szCs w:val="22"/>
                <w:lang w:eastAsia="en-GB"/>
              </w:rPr>
              <w:t>2</w:t>
            </w:r>
          </w:p>
        </w:tc>
      </w:tr>
    </w:tbl>
    <w:p w14:paraId="18ACCBF0" w14:textId="77777777" w:rsidR="00D63561" w:rsidRPr="00E9143E" w:rsidRDefault="00D63561" w:rsidP="00106650">
      <w:pPr>
        <w:pStyle w:val="BodyText"/>
        <w:spacing w:after="0" w:line="240" w:lineRule="auto"/>
        <w:rPr>
          <w:rFonts w:cs="Arial"/>
          <w:b/>
          <w:bCs/>
        </w:rPr>
      </w:pPr>
    </w:p>
    <w:p w14:paraId="7AB4694D" w14:textId="77777777" w:rsidR="00E9143E" w:rsidRDefault="00E9143E" w:rsidP="00106650">
      <w:pPr>
        <w:pStyle w:val="BodyText"/>
        <w:spacing w:after="0" w:line="240" w:lineRule="auto"/>
        <w:rPr>
          <w:rFonts w:cs="Arial"/>
          <w:b/>
          <w:bCs/>
        </w:rPr>
      </w:pPr>
    </w:p>
    <w:p w14:paraId="767FF048" w14:textId="77777777" w:rsidR="00E9143E" w:rsidRPr="00316D16" w:rsidRDefault="00E9143E" w:rsidP="00106650">
      <w:pPr>
        <w:pStyle w:val="BodyText"/>
        <w:spacing w:after="0" w:line="240" w:lineRule="auto"/>
        <w:rPr>
          <w:rFonts w:cs="Arial"/>
          <w:b/>
          <w:bCs/>
        </w:rPr>
      </w:pPr>
    </w:p>
    <w:p w14:paraId="381868FD" w14:textId="77777777" w:rsidR="00D63561" w:rsidRPr="00316D16" w:rsidRDefault="00D63561" w:rsidP="00106650">
      <w:pPr>
        <w:pStyle w:val="BodyText"/>
        <w:spacing w:after="0" w:line="240" w:lineRule="auto"/>
        <w:rPr>
          <w:rFonts w:cs="Arial"/>
          <w:b/>
          <w:bCs/>
        </w:rPr>
      </w:pPr>
      <w:r w:rsidRPr="00316D16">
        <w:rPr>
          <w:rFonts w:cs="Arial"/>
          <w:b/>
          <w:bCs/>
        </w:rPr>
        <w:t>Context:</w:t>
      </w:r>
    </w:p>
    <w:p w14:paraId="2E5E4C56" w14:textId="77777777" w:rsidR="00B238DC" w:rsidRDefault="00B238DC" w:rsidP="00106650">
      <w:pPr>
        <w:pStyle w:val="BodyText"/>
        <w:spacing w:after="0" w:line="240" w:lineRule="auto"/>
        <w:rPr>
          <w:b/>
          <w:bCs/>
        </w:rPr>
      </w:pPr>
    </w:p>
    <w:bookmarkEnd w:id="1"/>
    <w:p w14:paraId="3EDC0FB6" w14:textId="199E9B75" w:rsidR="00106650" w:rsidRDefault="00E9143E" w:rsidP="00BB480F">
      <w:pPr>
        <w:rPr>
          <w:rFonts w:cs="Arial"/>
        </w:rPr>
      </w:pPr>
      <w:r>
        <w:rPr>
          <w:rFonts w:cs="Arial"/>
        </w:rPr>
        <w:t>Each Provider has responsibility for their own Domain 1 projects and relevant action plans. The ICB has responsibility for its own project, scoring and action plan.</w:t>
      </w:r>
    </w:p>
    <w:p w14:paraId="3ECCE178" w14:textId="77777777" w:rsidR="00E9143E" w:rsidRPr="006F39F4" w:rsidRDefault="00E9143E" w:rsidP="00BB480F">
      <w:pPr>
        <w:rPr>
          <w:rFonts w:cs="Arial"/>
        </w:rPr>
      </w:pPr>
    </w:p>
    <w:p w14:paraId="1B5392F5" w14:textId="77777777" w:rsidR="00870051" w:rsidRPr="006F39F4" w:rsidRDefault="00870051" w:rsidP="00870051">
      <w:pPr>
        <w:spacing w:before="100" w:beforeAutospacing="1" w:after="100" w:afterAutospacing="1" w:line="300" w:lineRule="atLeast"/>
        <w:outlineLvl w:val="1"/>
        <w:rPr>
          <w:rFonts w:eastAsia="Times New Roman" w:cs="Arial"/>
          <w:b/>
          <w:bCs/>
          <w:lang w:eastAsia="en-GB"/>
        </w:rPr>
      </w:pPr>
      <w:r w:rsidRPr="006F39F4">
        <w:rPr>
          <w:rFonts w:eastAsia="Times New Roman" w:cs="Arial"/>
          <w:b/>
          <w:bCs/>
          <w:lang w:eastAsia="en-GB"/>
        </w:rPr>
        <w:t>Closing Reflection</w:t>
      </w:r>
    </w:p>
    <w:p w14:paraId="6BBCD03C" w14:textId="3F717554" w:rsidR="00094110" w:rsidRPr="00E9143E" w:rsidRDefault="00E9143E" w:rsidP="00BB480F">
      <w:pPr>
        <w:rPr>
          <w:rFonts w:cs="Arial"/>
        </w:rPr>
      </w:pPr>
      <w:r w:rsidRPr="00E9143E">
        <w:rPr>
          <w:rFonts w:cs="Arial"/>
        </w:rPr>
        <w:lastRenderedPageBreak/>
        <w:t>With the current organisational restructure, it is important that moving forward the EDS processes across Derby and Derbyshire, Lincoln and Lincolnshire and Nottingham and Nottinghamshire are revie</w:t>
      </w:r>
      <w:r>
        <w:rPr>
          <w:rFonts w:cs="Arial"/>
        </w:rPr>
        <w:t>wed and brough together in a cohesive way.</w:t>
      </w:r>
    </w:p>
    <w:p w14:paraId="493F4EEC" w14:textId="77777777" w:rsidR="00E9143E" w:rsidRPr="006F39F4" w:rsidRDefault="00E9143E" w:rsidP="00BB480F">
      <w:pPr>
        <w:rPr>
          <w:rFonts w:cs="Arial"/>
          <w:b/>
          <w:bCs/>
        </w:rPr>
      </w:pPr>
    </w:p>
    <w:p w14:paraId="458D8276" w14:textId="27574960" w:rsidR="0071703C" w:rsidRPr="006F39F4" w:rsidRDefault="004F28ED" w:rsidP="00BB480F">
      <w:pPr>
        <w:rPr>
          <w:rFonts w:cs="Arial"/>
          <w:b/>
          <w:bCs/>
        </w:rPr>
      </w:pPr>
      <w:r w:rsidRPr="004F28ED">
        <w:rPr>
          <w:rFonts w:cs="Arial"/>
          <w:b/>
          <w:bCs/>
        </w:rPr>
        <w:t>Domain</w:t>
      </w:r>
      <w:r w:rsidR="00334555" w:rsidRPr="004F28ED">
        <w:rPr>
          <w:rFonts w:cs="Arial"/>
          <w:b/>
          <w:bCs/>
        </w:rPr>
        <w:t xml:space="preserve"> </w:t>
      </w:r>
      <w:r w:rsidR="00FF3544">
        <w:rPr>
          <w:rFonts w:cs="Arial"/>
          <w:b/>
          <w:bCs/>
        </w:rPr>
        <w:t xml:space="preserve">1 </w:t>
      </w:r>
      <w:r w:rsidR="00334555" w:rsidRPr="004F28ED">
        <w:rPr>
          <w:rFonts w:cs="Arial"/>
          <w:b/>
          <w:bCs/>
        </w:rPr>
        <w:t>score</w:t>
      </w:r>
      <w:r w:rsidR="00E9143E">
        <w:rPr>
          <w:rFonts w:cs="Arial"/>
          <w:b/>
          <w:bCs/>
        </w:rPr>
        <w:t xml:space="preserve"> for Derby and Derbyshire ICB is</w:t>
      </w:r>
      <w:r w:rsidR="00334555" w:rsidRPr="004F28ED">
        <w:rPr>
          <w:rFonts w:cs="Arial"/>
          <w:b/>
          <w:bCs/>
        </w:rPr>
        <w:t xml:space="preserve"> = </w:t>
      </w:r>
      <w:r w:rsidR="00E9143E">
        <w:rPr>
          <w:rFonts w:cs="Arial"/>
          <w:b/>
          <w:bCs/>
        </w:rPr>
        <w:t>8 which is Developing</w:t>
      </w:r>
      <w:r w:rsidR="00F578D1">
        <w:rPr>
          <w:rFonts w:cs="Arial"/>
          <w:b/>
          <w:bCs/>
        </w:rPr>
        <w:t xml:space="preserve"> </w:t>
      </w:r>
    </w:p>
    <w:p w14:paraId="60D2BBA9" w14:textId="77777777" w:rsidR="005C3577" w:rsidRDefault="005C3577" w:rsidP="00BB480F">
      <w:pPr>
        <w:rPr>
          <w:b/>
          <w:bCs/>
        </w:rPr>
      </w:pPr>
    </w:p>
    <w:p w14:paraId="0F763796" w14:textId="0BACAFCE" w:rsidR="00A668D3" w:rsidRPr="00D97749" w:rsidRDefault="00D97749" w:rsidP="00D97749">
      <w:pPr>
        <w:rPr>
          <w:color w:val="FF0000"/>
        </w:rPr>
      </w:pPr>
      <w:r w:rsidRPr="00D97749">
        <w:rPr>
          <w:rFonts w:cs="Arial"/>
          <w:b/>
          <w:color w:val="FF0000"/>
        </w:rPr>
        <w:t xml:space="preserve">This score reflects only Domain 1 outcomes. </w:t>
      </w:r>
    </w:p>
    <w:p w14:paraId="453F2C44" w14:textId="77777777" w:rsidR="00A668D3" w:rsidRDefault="00A668D3" w:rsidP="00BB480F">
      <w:pPr>
        <w:rPr>
          <w:b/>
          <w:bCs/>
        </w:rPr>
      </w:pPr>
    </w:p>
    <w:p w14:paraId="2391FE14" w14:textId="77777777" w:rsidR="00A668D3" w:rsidRDefault="00A668D3" w:rsidP="00BB480F">
      <w:pPr>
        <w:rPr>
          <w:b/>
          <w:bCs/>
        </w:rPr>
      </w:pPr>
    </w:p>
    <w:p w14:paraId="32CD02C8" w14:textId="77777777" w:rsidR="009055F5" w:rsidRPr="00DF211B" w:rsidRDefault="009055F5" w:rsidP="000D2AD6">
      <w:pPr>
        <w:pStyle w:val="BodyText"/>
        <w:rPr>
          <w:b/>
          <w:bCs/>
        </w:rPr>
      </w:pPr>
      <w:bookmarkStart w:id="2" w:name="_Hlk155270638"/>
      <w:r w:rsidRPr="00DF211B">
        <w:rPr>
          <w:b/>
          <w:bCs/>
        </w:rPr>
        <w:t>EDS Rating and Score Card</w:t>
      </w:r>
    </w:p>
    <w:tbl>
      <w:tblPr>
        <w:tblStyle w:val="TableGrid"/>
        <w:tblW w:w="13598" w:type="dxa"/>
        <w:tblCellMar>
          <w:top w:w="62" w:type="dxa"/>
          <w:left w:w="62" w:type="dxa"/>
          <w:bottom w:w="62" w:type="dxa"/>
          <w:right w:w="62" w:type="dxa"/>
        </w:tblCellMar>
        <w:tblLook w:val="04A0" w:firstRow="1" w:lastRow="0" w:firstColumn="1" w:lastColumn="0" w:noHBand="0" w:noVBand="1"/>
      </w:tblPr>
      <w:tblGrid>
        <w:gridCol w:w="6799"/>
        <w:gridCol w:w="6799"/>
      </w:tblGrid>
      <w:tr w:rsidR="009055F5" w:rsidRPr="009D1CC6" w14:paraId="50B36F21" w14:textId="77777777" w:rsidTr="0008263E">
        <w:tc>
          <w:tcPr>
            <w:tcW w:w="13598" w:type="dxa"/>
            <w:gridSpan w:val="2"/>
            <w:shd w:val="clear" w:color="auto" w:fill="BDDEFF" w:themeFill="accent1" w:themeFillTint="33"/>
          </w:tcPr>
          <w:bookmarkEnd w:id="2"/>
          <w:p w14:paraId="7DF0915D" w14:textId="77777777" w:rsidR="009055F5" w:rsidRPr="009D1CC6" w:rsidRDefault="009055F5" w:rsidP="0008263E">
            <w:pPr>
              <w:pStyle w:val="TableText"/>
            </w:pPr>
            <w:r w:rsidRPr="009D1CC6">
              <w:t>Please refer to the Rating and Score Card supporting guidance document before you start to score. The Rating and Score Card supporting guidance document has a full explanation of the new rating procedure, and can assist you and those you are engaging with to ensure rating is done correctly</w:t>
            </w:r>
          </w:p>
          <w:p w14:paraId="11058D68" w14:textId="77777777" w:rsidR="009055F5" w:rsidRPr="009D1CC6" w:rsidRDefault="009055F5" w:rsidP="0008263E">
            <w:pPr>
              <w:pStyle w:val="TableText"/>
            </w:pPr>
          </w:p>
          <w:p w14:paraId="1D0E828F" w14:textId="77777777" w:rsidR="009055F5" w:rsidRPr="009D1CC6" w:rsidRDefault="009055F5" w:rsidP="0008263E">
            <w:pPr>
              <w:pStyle w:val="TableText"/>
            </w:pPr>
            <w:r w:rsidRPr="009D1CC6">
              <w:t xml:space="preserve">Score each outcome. Add the scores of all outcomes together. This will provide you with your </w:t>
            </w:r>
            <w:bookmarkStart w:id="3" w:name="_Hlk217377002"/>
            <w:r w:rsidRPr="009D1CC6">
              <w:t>overall score, or your EDS Organisation Rating</w:t>
            </w:r>
            <w:bookmarkEnd w:id="3"/>
            <w:r w:rsidRPr="009D1CC6">
              <w:t xml:space="preserve">. Ratings in accordance </w:t>
            </w:r>
            <w:proofErr w:type="gramStart"/>
            <w:r w:rsidRPr="009D1CC6">
              <w:t>to</w:t>
            </w:r>
            <w:proofErr w:type="gramEnd"/>
            <w:r w:rsidRPr="009D1CC6">
              <w:t xml:space="preserve"> scores are below</w:t>
            </w:r>
          </w:p>
        </w:tc>
      </w:tr>
      <w:tr w:rsidR="009055F5" w:rsidRPr="009D1CC6" w14:paraId="3ED097B3" w14:textId="77777777" w:rsidTr="0008263E">
        <w:tc>
          <w:tcPr>
            <w:tcW w:w="13598" w:type="dxa"/>
            <w:gridSpan w:val="2"/>
            <w:tcBorders>
              <w:bottom w:val="single" w:sz="4" w:space="0" w:color="768692" w:themeColor="accent2"/>
            </w:tcBorders>
            <w:shd w:val="clear" w:color="auto" w:fill="0070C0"/>
          </w:tcPr>
          <w:p w14:paraId="0EBB3443" w14:textId="77777777" w:rsidR="009055F5" w:rsidRPr="009D1CC6" w:rsidRDefault="009055F5" w:rsidP="0008263E">
            <w:pPr>
              <w:rPr>
                <w:rFonts w:cs="Arial"/>
              </w:rPr>
            </w:pPr>
          </w:p>
        </w:tc>
      </w:tr>
      <w:tr w:rsidR="009055F5" w:rsidRPr="009D1CC6" w14:paraId="7CB0614E" w14:textId="77777777" w:rsidTr="0008263E">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6358920E" w14:textId="77777777" w:rsidR="009055F5" w:rsidRPr="009D1CC6" w:rsidRDefault="009055F5" w:rsidP="0008263E">
            <w:pPr>
              <w:rPr>
                <w:rFonts w:cs="Arial"/>
              </w:rPr>
            </w:pPr>
            <w:r w:rsidRPr="009D1CC6">
              <w:rPr>
                <w:rFonts w:cs="Arial"/>
                <w:b/>
                <w:color w:val="C00000"/>
              </w:rPr>
              <w:t>Undeveloped activity</w:t>
            </w:r>
            <w:r w:rsidRPr="009D1CC6">
              <w:rPr>
                <w:rFonts w:cs="Arial"/>
              </w:rPr>
              <w:t xml:space="preserve"> – </w:t>
            </w:r>
            <w:r w:rsidRPr="009D1CC6">
              <w:rPr>
                <w:rFonts w:cs="Arial"/>
                <w:b/>
              </w:rPr>
              <w:t>organisations score out of 0</w:t>
            </w:r>
            <w:r w:rsidRPr="009D1CC6">
              <w:rPr>
                <w:rFonts w:cs="Arial"/>
              </w:rPr>
              <w:t xml:space="preserve"> 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57E80FBB" w14:textId="77777777" w:rsidR="009055F5" w:rsidRPr="009D1CC6" w:rsidRDefault="009055F5" w:rsidP="0008263E">
            <w:pPr>
              <w:rPr>
                <w:rFonts w:cs="Arial"/>
                <w:b/>
                <w:color w:val="7030A0"/>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tc>
      </w:tr>
      <w:tr w:rsidR="009055F5" w:rsidRPr="009D1CC6" w14:paraId="075050CF" w14:textId="77777777" w:rsidTr="0008263E">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1591EE84" w14:textId="77777777" w:rsidR="009055F5" w:rsidRPr="009D1CC6" w:rsidRDefault="009055F5" w:rsidP="0008263E">
            <w:pPr>
              <w:rPr>
                <w:rFonts w:cs="Arial"/>
              </w:rPr>
            </w:pPr>
            <w:r w:rsidRPr="009D1CC6">
              <w:rPr>
                <w:rFonts w:cs="Arial"/>
                <w:b/>
                <w:color w:val="1991C2" w:themeColor="accent4" w:themeShade="BF"/>
              </w:rPr>
              <w:t>Developing activity</w:t>
            </w:r>
            <w:r w:rsidRPr="009D1CC6">
              <w:rPr>
                <w:rFonts w:cs="Arial"/>
              </w:rPr>
              <w:t xml:space="preserve"> – </w:t>
            </w:r>
            <w:r w:rsidRPr="009D1CC6">
              <w:rPr>
                <w:rFonts w:cs="Arial"/>
                <w:b/>
              </w:rPr>
              <w:t xml:space="preserve">organisations score out of 1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1A77F720" w14:textId="77777777" w:rsidR="009055F5" w:rsidRPr="009D1CC6" w:rsidRDefault="009055F5" w:rsidP="0008263E">
            <w:pPr>
              <w:rPr>
                <w:rFonts w:cs="Arial"/>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tc>
      </w:tr>
      <w:tr w:rsidR="009055F5" w:rsidRPr="009D1CC6" w14:paraId="2AE39B8C" w14:textId="77777777" w:rsidTr="0008263E">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2F38C1EF" w14:textId="77777777" w:rsidR="009055F5" w:rsidRPr="009D1CC6" w:rsidRDefault="009055F5" w:rsidP="0008263E">
            <w:pPr>
              <w:rPr>
                <w:rFonts w:cs="Arial"/>
              </w:rPr>
            </w:pPr>
            <w:r w:rsidRPr="009D1CC6">
              <w:rPr>
                <w:rFonts w:cs="Arial"/>
                <w:b/>
                <w:color w:val="00B050"/>
              </w:rPr>
              <w:t>Achieving activity</w:t>
            </w:r>
            <w:r w:rsidRPr="009D1CC6">
              <w:rPr>
                <w:rFonts w:cs="Arial"/>
              </w:rPr>
              <w:t xml:space="preserve"> – </w:t>
            </w:r>
            <w:r w:rsidRPr="009D1CC6">
              <w:rPr>
                <w:rFonts w:cs="Arial"/>
                <w:b/>
              </w:rPr>
              <w:t xml:space="preserve">organisations score out of 2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2F74B229" w14:textId="77777777" w:rsidR="009055F5" w:rsidRPr="009D1CC6" w:rsidRDefault="009055F5" w:rsidP="0008263E">
            <w:pPr>
              <w:rPr>
                <w:rFonts w:cs="Arial"/>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tc>
      </w:tr>
      <w:tr w:rsidR="009055F5" w:rsidRPr="009D1CC6" w14:paraId="26EF43A9" w14:textId="77777777" w:rsidTr="0008263E">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78D31CBA" w14:textId="77777777" w:rsidR="009055F5" w:rsidRPr="009D1CC6" w:rsidRDefault="009055F5" w:rsidP="0008263E">
            <w:pPr>
              <w:rPr>
                <w:rFonts w:cs="Arial"/>
              </w:rPr>
            </w:pPr>
            <w:r w:rsidRPr="009D1CC6">
              <w:rPr>
                <w:rFonts w:cs="Arial"/>
                <w:b/>
                <w:color w:val="7030A0"/>
              </w:rPr>
              <w:t>Excelling activity</w:t>
            </w:r>
            <w:r w:rsidRPr="009D1CC6">
              <w:rPr>
                <w:rFonts w:cs="Arial"/>
              </w:rPr>
              <w:t xml:space="preserve"> – </w:t>
            </w:r>
            <w:r w:rsidRPr="009D1CC6">
              <w:rPr>
                <w:rFonts w:cs="Arial"/>
                <w:b/>
              </w:rPr>
              <w:t xml:space="preserve">organisations score out of 3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560207BA" w14:textId="77777777" w:rsidR="009055F5" w:rsidRPr="009D1CC6" w:rsidRDefault="009055F5" w:rsidP="0008263E">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tc>
      </w:tr>
    </w:tbl>
    <w:p w14:paraId="4403831C" w14:textId="77777777" w:rsidR="009055F5" w:rsidRPr="009D1CC6" w:rsidRDefault="009055F5" w:rsidP="00BB480F"/>
    <w:p w14:paraId="55C9A568" w14:textId="77777777" w:rsidR="00BB480F" w:rsidRPr="009D1CC6" w:rsidRDefault="00BB480F" w:rsidP="00B0463F">
      <w:pPr>
        <w:rPr>
          <w:rFonts w:cs="Arial"/>
        </w:rPr>
      </w:pPr>
    </w:p>
    <w:p w14:paraId="33DB77A0" w14:textId="77777777" w:rsidR="00BB480F" w:rsidRPr="009D1CC6" w:rsidRDefault="00BB480F" w:rsidP="00BB480F">
      <w:pPr>
        <w:rPr>
          <w:rFonts w:cs="Arial"/>
        </w:rPr>
      </w:pPr>
    </w:p>
    <w:p w14:paraId="0588FDBC" w14:textId="77777777" w:rsidR="00BB480F" w:rsidRDefault="00BB480F" w:rsidP="00DC4927">
      <w:pPr>
        <w:rPr>
          <w:rFonts w:cs="Arial"/>
        </w:rPr>
      </w:pPr>
      <w:r w:rsidRPr="009D1CC6">
        <w:rPr>
          <w:rFonts w:cs="Arial"/>
        </w:rPr>
        <w:br w:type="page"/>
      </w:r>
    </w:p>
    <w:p w14:paraId="737AC925" w14:textId="77777777" w:rsidR="006D534F" w:rsidRPr="00DC4927" w:rsidRDefault="006D534F" w:rsidP="00DC4927">
      <w:pPr>
        <w:rPr>
          <w:rFonts w:cs="Arial"/>
        </w:rPr>
      </w:pPr>
    </w:p>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6883"/>
        <w:gridCol w:w="6886"/>
      </w:tblGrid>
      <w:tr w:rsidR="00376093" w:rsidRPr="00376093" w14:paraId="78906FDC" w14:textId="77777777" w:rsidTr="00376093">
        <w:tc>
          <w:tcPr>
            <w:tcW w:w="13948" w:type="dxa"/>
            <w:gridSpan w:val="2"/>
            <w:shd w:val="clear" w:color="auto" w:fill="BDDEFF" w:themeFill="text2" w:themeFillTint="33"/>
            <w:vAlign w:val="center"/>
          </w:tcPr>
          <w:p w14:paraId="488384F4" w14:textId="4256DEA1" w:rsidR="00BB480F" w:rsidRPr="00C93306" w:rsidRDefault="00BB480F" w:rsidP="00DC4927">
            <w:pPr>
              <w:shd w:val="clear" w:color="auto" w:fill="BDDEFF" w:themeFill="text2" w:themeFillTint="33"/>
              <w:rPr>
                <w:rFonts w:cs="Arial"/>
                <w:b/>
                <w:color w:val="auto"/>
                <w:sz w:val="28"/>
                <w:szCs w:val="28"/>
              </w:rPr>
            </w:pPr>
            <w:r w:rsidRPr="00C93306">
              <w:rPr>
                <w:rFonts w:cs="Arial"/>
                <w:b/>
                <w:color w:val="auto"/>
                <w:sz w:val="28"/>
                <w:szCs w:val="28"/>
              </w:rPr>
              <w:t>EDS Action Plan</w:t>
            </w:r>
          </w:p>
        </w:tc>
      </w:tr>
      <w:tr w:rsidR="00376093" w:rsidRPr="00376093" w14:paraId="1B5E9ACA" w14:textId="77777777" w:rsidTr="00376093">
        <w:tc>
          <w:tcPr>
            <w:tcW w:w="6974" w:type="dxa"/>
            <w:shd w:val="clear" w:color="auto" w:fill="BDDEFF" w:themeFill="text2" w:themeFillTint="33"/>
            <w:vAlign w:val="center"/>
          </w:tcPr>
          <w:p w14:paraId="5820485A" w14:textId="77777777" w:rsidR="00BB480F" w:rsidRPr="00376093" w:rsidRDefault="00BB480F" w:rsidP="00376093">
            <w:pPr>
              <w:shd w:val="clear" w:color="auto" w:fill="BDDEFF" w:themeFill="text2" w:themeFillTint="33"/>
              <w:spacing w:after="160" w:line="259" w:lineRule="auto"/>
              <w:jc w:val="center"/>
              <w:rPr>
                <w:rFonts w:cs="Arial"/>
                <w:b/>
                <w:color w:val="auto"/>
              </w:rPr>
            </w:pPr>
            <w:r w:rsidRPr="00376093">
              <w:rPr>
                <w:rFonts w:cs="Arial"/>
                <w:b/>
                <w:color w:val="auto"/>
              </w:rPr>
              <w:t xml:space="preserve">EDS </w:t>
            </w:r>
            <w:proofErr w:type="gramStart"/>
            <w:r w:rsidRPr="00376093">
              <w:rPr>
                <w:rFonts w:cs="Arial"/>
                <w:b/>
                <w:color w:val="auto"/>
              </w:rPr>
              <w:t>Lead</w:t>
            </w:r>
            <w:proofErr w:type="gramEnd"/>
          </w:p>
        </w:tc>
        <w:tc>
          <w:tcPr>
            <w:tcW w:w="6974" w:type="dxa"/>
            <w:shd w:val="clear" w:color="auto" w:fill="BDDEFF" w:themeFill="text2" w:themeFillTint="33"/>
            <w:vAlign w:val="center"/>
          </w:tcPr>
          <w:p w14:paraId="6984813B" w14:textId="77777777" w:rsidR="00BB480F" w:rsidRPr="00376093" w:rsidRDefault="00BB480F" w:rsidP="00376093">
            <w:pPr>
              <w:shd w:val="clear" w:color="auto" w:fill="BDDEFF" w:themeFill="text2" w:themeFillTint="33"/>
              <w:spacing w:after="160" w:line="259" w:lineRule="auto"/>
              <w:jc w:val="center"/>
              <w:rPr>
                <w:rFonts w:cs="Arial"/>
                <w:b/>
                <w:color w:val="auto"/>
              </w:rPr>
            </w:pPr>
            <w:r w:rsidRPr="00376093">
              <w:rPr>
                <w:rFonts w:cs="Arial"/>
                <w:b/>
                <w:color w:val="auto"/>
              </w:rPr>
              <w:t>Year(s) active</w:t>
            </w:r>
          </w:p>
        </w:tc>
      </w:tr>
      <w:tr w:rsidR="00BB480F" w:rsidRPr="009D1CC6" w14:paraId="70A704D4" w14:textId="77777777" w:rsidTr="00376093">
        <w:tc>
          <w:tcPr>
            <w:tcW w:w="6974" w:type="dxa"/>
            <w:shd w:val="clear" w:color="auto" w:fill="FFFFFF" w:themeFill="background1"/>
            <w:vAlign w:val="center"/>
          </w:tcPr>
          <w:p w14:paraId="1764EF82" w14:textId="2488C7C4" w:rsidR="00BB480F" w:rsidRPr="009D1CC6" w:rsidRDefault="00FC5848" w:rsidP="00C93306">
            <w:pPr>
              <w:pStyle w:val="TableText"/>
            </w:pPr>
            <w:r>
              <w:t>Claire Haynes</w:t>
            </w:r>
          </w:p>
        </w:tc>
        <w:tc>
          <w:tcPr>
            <w:tcW w:w="6974" w:type="dxa"/>
            <w:shd w:val="clear" w:color="auto" w:fill="FFFFFF" w:themeFill="background1"/>
            <w:vAlign w:val="center"/>
          </w:tcPr>
          <w:p w14:paraId="16450394" w14:textId="77777777" w:rsidR="00BB480F" w:rsidRPr="009D1CC6" w:rsidRDefault="002E2CB7" w:rsidP="00C93306">
            <w:pPr>
              <w:pStyle w:val="TableText"/>
            </w:pPr>
            <w:r w:rsidRPr="007C00D4">
              <w:t>April 2</w:t>
            </w:r>
            <w:r w:rsidR="00B6306B" w:rsidRPr="007C00D4">
              <w:t>6</w:t>
            </w:r>
            <w:r w:rsidRPr="007C00D4">
              <w:t xml:space="preserve"> – March 2</w:t>
            </w:r>
            <w:r w:rsidR="003172AD" w:rsidRPr="007C00D4">
              <w:t>8</w:t>
            </w:r>
          </w:p>
        </w:tc>
      </w:tr>
      <w:tr w:rsidR="00BB480F" w:rsidRPr="009D1CC6" w14:paraId="2894E69E" w14:textId="77777777" w:rsidTr="00376093">
        <w:tc>
          <w:tcPr>
            <w:tcW w:w="6974" w:type="dxa"/>
            <w:shd w:val="clear" w:color="auto" w:fill="BDDEFF" w:themeFill="text2" w:themeFillTint="33"/>
            <w:vAlign w:val="center"/>
          </w:tcPr>
          <w:p w14:paraId="52711E78" w14:textId="77777777" w:rsidR="00BB480F" w:rsidRPr="00376093" w:rsidRDefault="00BB480F" w:rsidP="00E33027">
            <w:pPr>
              <w:spacing w:after="160" w:line="259" w:lineRule="auto"/>
              <w:jc w:val="center"/>
              <w:rPr>
                <w:rFonts w:cs="Arial"/>
                <w:b/>
                <w:color w:val="auto"/>
              </w:rPr>
            </w:pPr>
            <w:r w:rsidRPr="00376093">
              <w:rPr>
                <w:rFonts w:cs="Arial"/>
                <w:b/>
                <w:color w:val="auto"/>
              </w:rPr>
              <w:t>EDS Sponsor</w:t>
            </w:r>
          </w:p>
        </w:tc>
        <w:tc>
          <w:tcPr>
            <w:tcW w:w="6974" w:type="dxa"/>
            <w:shd w:val="clear" w:color="auto" w:fill="BDDEFF" w:themeFill="text2" w:themeFillTint="33"/>
            <w:vAlign w:val="center"/>
          </w:tcPr>
          <w:p w14:paraId="58AAB955" w14:textId="77777777" w:rsidR="00BB480F" w:rsidRPr="00376093" w:rsidRDefault="00BB480F" w:rsidP="00E33027">
            <w:pPr>
              <w:spacing w:after="160" w:line="259" w:lineRule="auto"/>
              <w:jc w:val="center"/>
              <w:rPr>
                <w:rFonts w:cs="Arial"/>
                <w:b/>
                <w:color w:val="auto"/>
              </w:rPr>
            </w:pPr>
            <w:r w:rsidRPr="00376093">
              <w:rPr>
                <w:rFonts w:cs="Arial"/>
                <w:b/>
                <w:color w:val="auto"/>
              </w:rPr>
              <w:t>Authorisation date</w:t>
            </w:r>
          </w:p>
        </w:tc>
      </w:tr>
      <w:tr w:rsidR="00BB480F" w:rsidRPr="009D1CC6" w14:paraId="08E96EFE" w14:textId="77777777" w:rsidTr="00376093">
        <w:tc>
          <w:tcPr>
            <w:tcW w:w="6974" w:type="dxa"/>
            <w:shd w:val="clear" w:color="auto" w:fill="FFFFFF" w:themeFill="background1"/>
            <w:vAlign w:val="center"/>
          </w:tcPr>
          <w:p w14:paraId="73601516" w14:textId="08E9F3CC" w:rsidR="00BB480F" w:rsidRPr="009D1CC6" w:rsidRDefault="00C24EB1" w:rsidP="00C93306">
            <w:pPr>
              <w:pStyle w:val="TableText"/>
            </w:pPr>
            <w:r w:rsidRPr="00FF02E0">
              <w:t>Rosa Waddingham DLN Cluster Chief Nurse</w:t>
            </w:r>
          </w:p>
        </w:tc>
        <w:tc>
          <w:tcPr>
            <w:tcW w:w="6974" w:type="dxa"/>
            <w:shd w:val="clear" w:color="auto" w:fill="FFFFFF" w:themeFill="background1"/>
            <w:vAlign w:val="center"/>
          </w:tcPr>
          <w:p w14:paraId="4815D717" w14:textId="77777777" w:rsidR="00BB480F" w:rsidRPr="009D1CC6" w:rsidRDefault="007C00D4" w:rsidP="00C93306">
            <w:pPr>
              <w:pStyle w:val="TableText"/>
            </w:pPr>
            <w:r w:rsidRPr="00B8315C">
              <w:t xml:space="preserve">TBC </w:t>
            </w:r>
            <w:r w:rsidR="00A668D3" w:rsidRPr="00B8315C">
              <w:t>February 202</w:t>
            </w:r>
            <w:r w:rsidR="00B6306B" w:rsidRPr="00B8315C">
              <w:t>6</w:t>
            </w:r>
          </w:p>
        </w:tc>
      </w:tr>
    </w:tbl>
    <w:p w14:paraId="7E53AD62"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413"/>
        <w:gridCol w:w="2846"/>
        <w:gridCol w:w="3693"/>
        <w:gridCol w:w="4114"/>
        <w:gridCol w:w="1530"/>
      </w:tblGrid>
      <w:tr w:rsidR="00BB480F" w:rsidRPr="00ED529B" w14:paraId="3F397A15" w14:textId="77777777" w:rsidTr="00FC5848">
        <w:tc>
          <w:tcPr>
            <w:tcW w:w="1413" w:type="dxa"/>
            <w:shd w:val="clear" w:color="auto" w:fill="BDDEFF" w:themeFill="accent1" w:themeFillTint="33"/>
          </w:tcPr>
          <w:p w14:paraId="6B2F81C2" w14:textId="77777777" w:rsidR="00BB480F" w:rsidRPr="00ED529B" w:rsidRDefault="00BB480F" w:rsidP="00E33027">
            <w:pPr>
              <w:rPr>
                <w:rFonts w:cs="Arial"/>
                <w:b/>
              </w:rPr>
            </w:pPr>
            <w:r w:rsidRPr="00ED529B">
              <w:rPr>
                <w:rFonts w:cs="Arial"/>
                <w:b/>
              </w:rPr>
              <w:t xml:space="preserve">Domain </w:t>
            </w:r>
          </w:p>
        </w:tc>
        <w:tc>
          <w:tcPr>
            <w:tcW w:w="2846" w:type="dxa"/>
            <w:shd w:val="clear" w:color="auto" w:fill="BDDEFF" w:themeFill="accent1" w:themeFillTint="33"/>
          </w:tcPr>
          <w:p w14:paraId="1891E4BE" w14:textId="77777777" w:rsidR="00BB480F" w:rsidRPr="00ED529B" w:rsidRDefault="00BB480F" w:rsidP="00E33027">
            <w:pPr>
              <w:rPr>
                <w:rFonts w:cs="Arial"/>
                <w:b/>
              </w:rPr>
            </w:pPr>
            <w:r w:rsidRPr="00ED529B">
              <w:rPr>
                <w:rFonts w:cs="Arial"/>
                <w:b/>
              </w:rPr>
              <w:t xml:space="preserve">Outcome </w:t>
            </w:r>
          </w:p>
        </w:tc>
        <w:tc>
          <w:tcPr>
            <w:tcW w:w="3693" w:type="dxa"/>
            <w:shd w:val="clear" w:color="auto" w:fill="BDDEFF" w:themeFill="accent1" w:themeFillTint="33"/>
          </w:tcPr>
          <w:p w14:paraId="30010AD7" w14:textId="77777777" w:rsidR="00BB480F" w:rsidRPr="00ED529B" w:rsidRDefault="00BB480F" w:rsidP="00E33027">
            <w:pPr>
              <w:rPr>
                <w:rFonts w:cs="Arial"/>
                <w:b/>
              </w:rPr>
            </w:pPr>
            <w:r w:rsidRPr="00ED529B">
              <w:rPr>
                <w:rFonts w:cs="Arial"/>
                <w:b/>
              </w:rPr>
              <w:t>Objective</w:t>
            </w:r>
          </w:p>
        </w:tc>
        <w:tc>
          <w:tcPr>
            <w:tcW w:w="4114" w:type="dxa"/>
            <w:shd w:val="clear" w:color="auto" w:fill="BDDEFF" w:themeFill="accent1" w:themeFillTint="33"/>
          </w:tcPr>
          <w:p w14:paraId="3309AE53" w14:textId="77777777" w:rsidR="00BB480F" w:rsidRPr="00ED529B" w:rsidRDefault="00BB480F" w:rsidP="00E33027">
            <w:pPr>
              <w:rPr>
                <w:rFonts w:cs="Arial"/>
                <w:b/>
              </w:rPr>
            </w:pPr>
            <w:r w:rsidRPr="00ED529B">
              <w:rPr>
                <w:rFonts w:cs="Arial"/>
                <w:b/>
              </w:rPr>
              <w:t>Action</w:t>
            </w:r>
          </w:p>
        </w:tc>
        <w:tc>
          <w:tcPr>
            <w:tcW w:w="1530" w:type="dxa"/>
            <w:shd w:val="clear" w:color="auto" w:fill="BDDEFF" w:themeFill="accent1" w:themeFillTint="33"/>
          </w:tcPr>
          <w:p w14:paraId="1571864A" w14:textId="77777777" w:rsidR="00BB480F" w:rsidRPr="00ED529B" w:rsidRDefault="00BB480F" w:rsidP="00E33027">
            <w:pPr>
              <w:rPr>
                <w:rFonts w:cs="Arial"/>
                <w:b/>
              </w:rPr>
            </w:pPr>
            <w:r w:rsidRPr="00ED529B">
              <w:rPr>
                <w:rFonts w:cs="Arial"/>
                <w:b/>
              </w:rPr>
              <w:t>Completion date</w:t>
            </w:r>
          </w:p>
        </w:tc>
      </w:tr>
      <w:tr w:rsidR="00BB480F" w:rsidRPr="00ED529B" w14:paraId="0C53B506" w14:textId="77777777" w:rsidTr="00FC5848">
        <w:trPr>
          <w:cantSplit/>
          <w:trHeight w:val="1020"/>
        </w:trPr>
        <w:tc>
          <w:tcPr>
            <w:tcW w:w="1413" w:type="dxa"/>
            <w:vMerge w:val="restart"/>
            <w:shd w:val="clear" w:color="auto" w:fill="BDDEFF" w:themeFill="accent1" w:themeFillTint="33"/>
            <w:textDirection w:val="btLr"/>
            <w:vAlign w:val="center"/>
          </w:tcPr>
          <w:p w14:paraId="1B0D501F" w14:textId="77777777" w:rsidR="00BB480F" w:rsidRPr="00ED529B" w:rsidRDefault="00BB480F" w:rsidP="00E33027">
            <w:pPr>
              <w:ind w:left="113" w:right="113"/>
              <w:jc w:val="center"/>
              <w:rPr>
                <w:rFonts w:cs="Arial"/>
              </w:rPr>
            </w:pPr>
            <w:r w:rsidRPr="00ED529B">
              <w:rPr>
                <w:rFonts w:cs="Arial"/>
                <w:b/>
              </w:rPr>
              <w:t>Domain 1: Commissioned or provided services</w:t>
            </w:r>
          </w:p>
          <w:p w14:paraId="68C77C97" w14:textId="77777777" w:rsidR="00BB480F" w:rsidRPr="00ED529B" w:rsidRDefault="00BB480F" w:rsidP="00E33027">
            <w:pPr>
              <w:ind w:left="113" w:right="113"/>
              <w:jc w:val="center"/>
              <w:rPr>
                <w:rFonts w:cs="Arial"/>
              </w:rPr>
            </w:pPr>
          </w:p>
        </w:tc>
        <w:tc>
          <w:tcPr>
            <w:tcW w:w="2846" w:type="dxa"/>
            <w:shd w:val="clear" w:color="auto" w:fill="BDDEFF" w:themeFill="accent1" w:themeFillTint="33"/>
          </w:tcPr>
          <w:p w14:paraId="4803AA0F" w14:textId="77777777" w:rsidR="00BB480F" w:rsidRPr="00ED529B" w:rsidRDefault="00BB480F" w:rsidP="00E33027">
            <w:pPr>
              <w:rPr>
                <w:rFonts w:cs="Arial"/>
              </w:rPr>
            </w:pPr>
            <w:r w:rsidRPr="00ED529B">
              <w:rPr>
                <w:rFonts w:cs="Arial"/>
              </w:rPr>
              <w:t>1A:</w:t>
            </w:r>
            <w:r w:rsidR="009945D8" w:rsidRPr="00ED529B">
              <w:rPr>
                <w:rFonts w:cs="Arial"/>
              </w:rPr>
              <w:t xml:space="preserve"> </w:t>
            </w:r>
            <w:r w:rsidRPr="00ED529B">
              <w:rPr>
                <w:rFonts w:cs="Arial"/>
              </w:rPr>
              <w:t>Patients (service users) have required levels of access to the service</w:t>
            </w:r>
          </w:p>
        </w:tc>
        <w:tc>
          <w:tcPr>
            <w:tcW w:w="3693" w:type="dxa"/>
          </w:tcPr>
          <w:p w14:paraId="4F9FEF4B" w14:textId="77777777" w:rsidR="003B6850" w:rsidRPr="00ED529B" w:rsidRDefault="003B6850" w:rsidP="003B6850">
            <w:pPr>
              <w:textAlignment w:val="baseline"/>
            </w:pPr>
            <w:r w:rsidRPr="00ED529B">
              <w:t>Data collection and analysis through monitoring and review patient and service user feedback</w:t>
            </w:r>
            <w:r w:rsidR="00AD6D58" w:rsidRPr="00ED529B">
              <w:t>.</w:t>
            </w:r>
          </w:p>
          <w:p w14:paraId="45ABF506" w14:textId="77777777" w:rsidR="00EA3A6C" w:rsidRPr="00ED529B" w:rsidRDefault="00EA3A6C" w:rsidP="001E02E2">
            <w:pPr>
              <w:textAlignment w:val="baseline"/>
            </w:pPr>
          </w:p>
          <w:p w14:paraId="6E33FA2E" w14:textId="77777777" w:rsidR="00EA3A6C" w:rsidRPr="00ED529B" w:rsidRDefault="00EA3A6C" w:rsidP="00FC5848">
            <w:pPr>
              <w:textAlignment w:val="baseline"/>
            </w:pPr>
          </w:p>
        </w:tc>
        <w:tc>
          <w:tcPr>
            <w:tcW w:w="4114" w:type="dxa"/>
          </w:tcPr>
          <w:p w14:paraId="525AF87A" w14:textId="2A3FEFE0" w:rsidR="002C76E2" w:rsidRPr="00ED529B" w:rsidRDefault="002C76E2" w:rsidP="00FC5848">
            <w:pPr>
              <w:textAlignment w:val="baseline"/>
              <w:rPr>
                <w:rFonts w:eastAsia="Times New Roman" w:cs="Arial"/>
                <w:bCs/>
                <w:color w:val="auto"/>
              </w:rPr>
            </w:pPr>
            <w:r w:rsidRPr="00ED529B">
              <w:rPr>
                <w:rFonts w:eastAsia="Times New Roman" w:cs="Arial"/>
                <w:bCs/>
                <w:color w:val="auto"/>
              </w:rPr>
              <w:t>O</w:t>
            </w:r>
            <w:r w:rsidR="00B103BB" w:rsidRPr="00ED529B">
              <w:rPr>
                <w:rFonts w:eastAsia="Times New Roman" w:cs="Arial"/>
                <w:bCs/>
                <w:color w:val="auto"/>
              </w:rPr>
              <w:t xml:space="preserve">ngoing monitoring of </w:t>
            </w:r>
            <w:r w:rsidR="00FC5848">
              <w:rPr>
                <w:rFonts w:eastAsia="Times New Roman" w:cs="Arial"/>
                <w:lang w:eastAsia="en-GB"/>
              </w:rPr>
              <w:t>patient feedback of Sickle Cell services through the Community Health Alliance Sickle Cell patient group.</w:t>
            </w:r>
          </w:p>
          <w:p w14:paraId="06FB457A" w14:textId="77777777" w:rsidR="00D55FB6" w:rsidRPr="00ED529B" w:rsidRDefault="00D55FB6" w:rsidP="00B103BB">
            <w:pPr>
              <w:textAlignment w:val="baseline"/>
              <w:rPr>
                <w:rFonts w:eastAsia="Times New Roman" w:cs="Arial"/>
                <w:bCs/>
                <w:color w:val="auto"/>
              </w:rPr>
            </w:pPr>
          </w:p>
          <w:p w14:paraId="70A51509" w14:textId="77777777" w:rsidR="00015991" w:rsidRPr="00ED529B" w:rsidRDefault="00015991" w:rsidP="007327C1">
            <w:pPr>
              <w:textAlignment w:val="baseline"/>
              <w:rPr>
                <w:rFonts w:eastAsia="Times New Roman" w:cs="Arial"/>
                <w:bCs/>
                <w:color w:val="auto"/>
              </w:rPr>
            </w:pPr>
          </w:p>
        </w:tc>
        <w:tc>
          <w:tcPr>
            <w:tcW w:w="1530" w:type="dxa"/>
          </w:tcPr>
          <w:p w14:paraId="0824F18F" w14:textId="77777777" w:rsidR="00BB480F" w:rsidRPr="00ED529B" w:rsidRDefault="00A668D3" w:rsidP="00376093">
            <w:pPr>
              <w:pStyle w:val="TableText"/>
            </w:pPr>
            <w:r w:rsidRPr="00ED529B">
              <w:t>March 2</w:t>
            </w:r>
            <w:r w:rsidR="000C0D89" w:rsidRPr="00ED529B">
              <w:t>7</w:t>
            </w:r>
          </w:p>
        </w:tc>
      </w:tr>
      <w:tr w:rsidR="00BB480F" w:rsidRPr="00ED529B" w14:paraId="3DB3971B" w14:textId="77777777" w:rsidTr="00FC5848">
        <w:trPr>
          <w:cantSplit/>
          <w:trHeight w:val="1020"/>
        </w:trPr>
        <w:tc>
          <w:tcPr>
            <w:tcW w:w="1413" w:type="dxa"/>
            <w:vMerge/>
            <w:shd w:val="clear" w:color="auto" w:fill="BDDEFF" w:themeFill="accent1" w:themeFillTint="33"/>
          </w:tcPr>
          <w:p w14:paraId="025451E5" w14:textId="77777777" w:rsidR="00BB480F" w:rsidRPr="00ED529B" w:rsidRDefault="00BB480F" w:rsidP="00E33027">
            <w:pPr>
              <w:rPr>
                <w:rFonts w:cs="Arial"/>
              </w:rPr>
            </w:pPr>
          </w:p>
        </w:tc>
        <w:tc>
          <w:tcPr>
            <w:tcW w:w="2846" w:type="dxa"/>
            <w:shd w:val="clear" w:color="auto" w:fill="BDDEFF" w:themeFill="accent1" w:themeFillTint="33"/>
          </w:tcPr>
          <w:p w14:paraId="77D65FD5" w14:textId="77777777" w:rsidR="00BB480F" w:rsidRPr="00ED529B" w:rsidRDefault="00BB480F" w:rsidP="00E33027">
            <w:pPr>
              <w:rPr>
                <w:rFonts w:cs="Arial"/>
              </w:rPr>
            </w:pPr>
            <w:r w:rsidRPr="00ED529B">
              <w:rPr>
                <w:rFonts w:cs="Arial"/>
              </w:rPr>
              <w:t>1B: Individual patients (service users) health needs are met</w:t>
            </w:r>
          </w:p>
        </w:tc>
        <w:tc>
          <w:tcPr>
            <w:tcW w:w="3693" w:type="dxa"/>
          </w:tcPr>
          <w:p w14:paraId="0F42F81D" w14:textId="77777777" w:rsidR="00FC5848" w:rsidRPr="00ED529B" w:rsidRDefault="00FC5848" w:rsidP="00FC5848">
            <w:pPr>
              <w:textAlignment w:val="baseline"/>
            </w:pPr>
            <w:r w:rsidRPr="00ED529B">
              <w:t>Data collection and analysis through monitoring and review patient and service user feedback.</w:t>
            </w:r>
          </w:p>
          <w:p w14:paraId="28243FEC" w14:textId="77777777" w:rsidR="00771815" w:rsidRDefault="00771815" w:rsidP="00445AC4">
            <w:pPr>
              <w:pStyle w:val="BodyText"/>
              <w:spacing w:after="120" w:line="249" w:lineRule="auto"/>
              <w:ind w:right="527"/>
            </w:pPr>
          </w:p>
          <w:p w14:paraId="11B5182E" w14:textId="77777777" w:rsidR="00FC5848" w:rsidRPr="00ED529B" w:rsidRDefault="00FC5848" w:rsidP="00FC5848">
            <w:pPr>
              <w:textAlignment w:val="baseline"/>
            </w:pPr>
            <w:r>
              <w:t>Reviewing processes put in place to ensure previous failures are not repeated</w:t>
            </w:r>
          </w:p>
          <w:p w14:paraId="0AF704FA" w14:textId="77777777" w:rsidR="00FC5848" w:rsidRPr="00ED529B" w:rsidRDefault="00FC5848" w:rsidP="00445AC4">
            <w:pPr>
              <w:pStyle w:val="BodyText"/>
              <w:spacing w:after="120" w:line="249" w:lineRule="auto"/>
              <w:ind w:right="527"/>
            </w:pPr>
          </w:p>
        </w:tc>
        <w:tc>
          <w:tcPr>
            <w:tcW w:w="4114" w:type="dxa"/>
          </w:tcPr>
          <w:p w14:paraId="6CE156B1" w14:textId="77777777" w:rsidR="00FC5848" w:rsidRPr="00ED529B" w:rsidRDefault="00FC5848" w:rsidP="00FC5848">
            <w:pPr>
              <w:textAlignment w:val="baseline"/>
              <w:rPr>
                <w:rFonts w:eastAsia="Times New Roman" w:cs="Arial"/>
                <w:bCs/>
                <w:color w:val="auto"/>
              </w:rPr>
            </w:pPr>
            <w:r w:rsidRPr="00ED529B">
              <w:rPr>
                <w:rFonts w:eastAsia="Times New Roman" w:cs="Arial"/>
                <w:bCs/>
                <w:color w:val="auto"/>
              </w:rPr>
              <w:t xml:space="preserve">Ongoing monitoring of </w:t>
            </w:r>
            <w:r>
              <w:rPr>
                <w:rFonts w:eastAsia="Times New Roman" w:cs="Arial"/>
                <w:lang w:eastAsia="en-GB"/>
              </w:rPr>
              <w:t>patient feedback of Sickle Cell services through the Community Health Alliance Sickle Cell patient group.</w:t>
            </w:r>
          </w:p>
          <w:p w14:paraId="2B49290E" w14:textId="77777777" w:rsidR="00A43C2E" w:rsidRPr="00ED529B" w:rsidRDefault="00A43C2E" w:rsidP="00FC5848"/>
        </w:tc>
        <w:tc>
          <w:tcPr>
            <w:tcW w:w="1530" w:type="dxa"/>
          </w:tcPr>
          <w:p w14:paraId="30B8D441" w14:textId="5B84B4CA" w:rsidR="00BB480F" w:rsidRPr="00ED529B" w:rsidRDefault="00A668D3" w:rsidP="00376093">
            <w:pPr>
              <w:pStyle w:val="TableText"/>
            </w:pPr>
            <w:r w:rsidRPr="00ED529B">
              <w:t>March 2</w:t>
            </w:r>
            <w:r w:rsidR="00FC5848">
              <w:t>7</w:t>
            </w:r>
          </w:p>
        </w:tc>
      </w:tr>
      <w:tr w:rsidR="00BB480F" w:rsidRPr="00ED529B" w14:paraId="1C4B2156" w14:textId="77777777" w:rsidTr="00FC5848">
        <w:trPr>
          <w:cantSplit/>
          <w:trHeight w:val="1020"/>
        </w:trPr>
        <w:tc>
          <w:tcPr>
            <w:tcW w:w="1413" w:type="dxa"/>
            <w:vMerge/>
            <w:shd w:val="clear" w:color="auto" w:fill="BDDEFF" w:themeFill="accent1" w:themeFillTint="33"/>
          </w:tcPr>
          <w:p w14:paraId="2DB8CA51" w14:textId="77777777" w:rsidR="00BB480F" w:rsidRPr="00ED529B" w:rsidRDefault="00BB480F" w:rsidP="00E33027">
            <w:pPr>
              <w:rPr>
                <w:rFonts w:cs="Arial"/>
              </w:rPr>
            </w:pPr>
          </w:p>
        </w:tc>
        <w:tc>
          <w:tcPr>
            <w:tcW w:w="2846" w:type="dxa"/>
            <w:shd w:val="clear" w:color="auto" w:fill="BDDEFF" w:themeFill="accent1" w:themeFillTint="33"/>
          </w:tcPr>
          <w:p w14:paraId="2536414C" w14:textId="77777777" w:rsidR="00BB480F" w:rsidRPr="00ED529B" w:rsidRDefault="00BB480F" w:rsidP="00E33027">
            <w:pPr>
              <w:rPr>
                <w:rFonts w:cs="Arial"/>
              </w:rPr>
            </w:pPr>
            <w:r w:rsidRPr="00ED529B">
              <w:rPr>
                <w:rFonts w:cs="Arial"/>
              </w:rPr>
              <w:t>1C: When patients (service users) use the service, they are free from harm</w:t>
            </w:r>
          </w:p>
        </w:tc>
        <w:tc>
          <w:tcPr>
            <w:tcW w:w="3693" w:type="dxa"/>
          </w:tcPr>
          <w:p w14:paraId="2D73B91B" w14:textId="617C7548" w:rsidR="00943C17" w:rsidRPr="00ED529B" w:rsidRDefault="009241D5" w:rsidP="00376093">
            <w:pPr>
              <w:pStyle w:val="TableText"/>
            </w:pPr>
            <w:r w:rsidRPr="00ED529B">
              <w:t xml:space="preserve">Monitoring </w:t>
            </w:r>
            <w:r w:rsidR="00FC5848">
              <w:t>of new advice and guidance service to review how new services are working</w:t>
            </w:r>
          </w:p>
          <w:p w14:paraId="4B911900" w14:textId="77777777" w:rsidR="00970888" w:rsidRPr="00ED529B" w:rsidRDefault="00970888" w:rsidP="00376093">
            <w:pPr>
              <w:pStyle w:val="TableText"/>
            </w:pPr>
          </w:p>
          <w:p w14:paraId="1878E6D3" w14:textId="77777777" w:rsidR="00970888" w:rsidRPr="00ED529B" w:rsidRDefault="00970888" w:rsidP="00376093">
            <w:pPr>
              <w:pStyle w:val="TableText"/>
            </w:pPr>
          </w:p>
          <w:p w14:paraId="5BA7D2D7" w14:textId="0D189210" w:rsidR="00BC44E2" w:rsidRPr="00ED529B" w:rsidRDefault="00BC44E2" w:rsidP="00376093">
            <w:pPr>
              <w:pStyle w:val="TableText"/>
            </w:pPr>
          </w:p>
        </w:tc>
        <w:tc>
          <w:tcPr>
            <w:tcW w:w="4114" w:type="dxa"/>
          </w:tcPr>
          <w:p w14:paraId="6BE55393" w14:textId="02A819C7" w:rsidR="00764EB1" w:rsidRPr="00ED529B" w:rsidRDefault="00764EB1" w:rsidP="00FC5848">
            <w:pPr>
              <w:pStyle w:val="TableText"/>
            </w:pPr>
          </w:p>
        </w:tc>
        <w:tc>
          <w:tcPr>
            <w:tcW w:w="1530" w:type="dxa"/>
          </w:tcPr>
          <w:p w14:paraId="57C42EFA" w14:textId="04ADF1D3" w:rsidR="00BB480F" w:rsidRPr="00ED529B" w:rsidRDefault="00FC5848" w:rsidP="00376093">
            <w:pPr>
              <w:pStyle w:val="TableText"/>
            </w:pPr>
            <w:r>
              <w:t>March 27</w:t>
            </w:r>
          </w:p>
        </w:tc>
      </w:tr>
      <w:tr w:rsidR="00BB480F" w:rsidRPr="009D1CC6" w14:paraId="5BA09E2D" w14:textId="77777777" w:rsidTr="00FC5848">
        <w:trPr>
          <w:cantSplit/>
          <w:trHeight w:val="1020"/>
        </w:trPr>
        <w:tc>
          <w:tcPr>
            <w:tcW w:w="1413" w:type="dxa"/>
            <w:vMerge/>
            <w:shd w:val="clear" w:color="auto" w:fill="BDDEFF" w:themeFill="accent1" w:themeFillTint="33"/>
          </w:tcPr>
          <w:p w14:paraId="094AA508" w14:textId="77777777" w:rsidR="00BB480F" w:rsidRPr="00ED529B" w:rsidRDefault="00BB480F" w:rsidP="00E33027">
            <w:pPr>
              <w:rPr>
                <w:rFonts w:cs="Arial"/>
              </w:rPr>
            </w:pPr>
          </w:p>
        </w:tc>
        <w:tc>
          <w:tcPr>
            <w:tcW w:w="2846" w:type="dxa"/>
            <w:shd w:val="clear" w:color="auto" w:fill="BDDEFF" w:themeFill="accent1" w:themeFillTint="33"/>
          </w:tcPr>
          <w:p w14:paraId="0FA9CDA5" w14:textId="77777777" w:rsidR="00BB480F" w:rsidRPr="00ED529B" w:rsidRDefault="00BB480F" w:rsidP="00E33027">
            <w:pPr>
              <w:rPr>
                <w:rFonts w:cs="Arial"/>
              </w:rPr>
            </w:pPr>
            <w:r w:rsidRPr="00ED529B">
              <w:rPr>
                <w:rFonts w:cs="Arial"/>
              </w:rPr>
              <w:t>1D: Patients (service users) report positive experiences of the service</w:t>
            </w:r>
          </w:p>
        </w:tc>
        <w:tc>
          <w:tcPr>
            <w:tcW w:w="3693" w:type="dxa"/>
          </w:tcPr>
          <w:p w14:paraId="0042ED17" w14:textId="77777777" w:rsidR="0047289A" w:rsidRDefault="00D97BF7" w:rsidP="00376093">
            <w:pPr>
              <w:pStyle w:val="TableText"/>
            </w:pPr>
            <w:r w:rsidRPr="00ED529B">
              <w:t xml:space="preserve">Improve </w:t>
            </w:r>
            <w:r w:rsidR="007F017C" w:rsidRPr="00ED529B">
              <w:t>Engagement</w:t>
            </w:r>
            <w:r w:rsidR="0035636A" w:rsidRPr="00ED529B">
              <w:t xml:space="preserve"> with patients and their </w:t>
            </w:r>
            <w:proofErr w:type="spellStart"/>
            <w:r w:rsidR="0035636A" w:rsidRPr="00ED529B">
              <w:t>carers</w:t>
            </w:r>
            <w:proofErr w:type="spellEnd"/>
            <w:r w:rsidR="00AD6D58" w:rsidRPr="00ED529B">
              <w:t>.</w:t>
            </w:r>
          </w:p>
          <w:p w14:paraId="228E3D09" w14:textId="77777777" w:rsidR="00D301B0" w:rsidRDefault="00D301B0" w:rsidP="00376093">
            <w:pPr>
              <w:pStyle w:val="TableText"/>
            </w:pPr>
          </w:p>
          <w:p w14:paraId="45C84628" w14:textId="77777777" w:rsidR="00D301B0" w:rsidRDefault="00D301B0" w:rsidP="00376093">
            <w:pPr>
              <w:pStyle w:val="TableText"/>
            </w:pPr>
          </w:p>
          <w:p w14:paraId="2F384420" w14:textId="77777777" w:rsidR="00D301B0" w:rsidRDefault="00D301B0" w:rsidP="00376093">
            <w:pPr>
              <w:pStyle w:val="TableText"/>
            </w:pPr>
          </w:p>
          <w:p w14:paraId="1C9A4011" w14:textId="77777777" w:rsidR="00D301B0" w:rsidRDefault="00D301B0" w:rsidP="00376093">
            <w:pPr>
              <w:pStyle w:val="TableText"/>
            </w:pPr>
          </w:p>
          <w:p w14:paraId="5FB907C2" w14:textId="77777777" w:rsidR="00D301B0" w:rsidRPr="00261EE7" w:rsidRDefault="00D301B0" w:rsidP="00D301B0">
            <w:pPr>
              <w:pStyle w:val="TableText"/>
            </w:pPr>
          </w:p>
          <w:p w14:paraId="31EF0082" w14:textId="3D69851D" w:rsidR="00D301B0" w:rsidRPr="00ED529B" w:rsidRDefault="00B06C30" w:rsidP="004F11D5">
            <w:pPr>
              <w:pStyle w:val="TableText"/>
            </w:pPr>
            <w:r w:rsidRPr="00261EE7">
              <w:t xml:space="preserve">Utilise </w:t>
            </w:r>
            <w:r w:rsidR="00D301B0" w:rsidRPr="00261EE7">
              <w:t>qualitative feedback and patient stories</w:t>
            </w:r>
          </w:p>
        </w:tc>
        <w:tc>
          <w:tcPr>
            <w:tcW w:w="4114" w:type="dxa"/>
          </w:tcPr>
          <w:p w14:paraId="1FDD13F1" w14:textId="77777777" w:rsidR="00FC5848" w:rsidRPr="00FC5848" w:rsidRDefault="00FC5848" w:rsidP="00FC5848">
            <w:pPr>
              <w:pStyle w:val="TableText"/>
              <w:rPr>
                <w:color w:val="231F20" w:themeColor="text1"/>
              </w:rPr>
            </w:pPr>
            <w:r w:rsidRPr="00FC5848">
              <w:rPr>
                <w:color w:val="231F20" w:themeColor="text1"/>
              </w:rPr>
              <w:t>Through reports from patient experience data as well as the patient group and Community Al</w:t>
            </w:r>
            <w:r>
              <w:rPr>
                <w:color w:val="231F20" w:themeColor="text1"/>
              </w:rPr>
              <w:t>l</w:t>
            </w:r>
            <w:r w:rsidRPr="00FC5848">
              <w:rPr>
                <w:color w:val="231F20" w:themeColor="text1"/>
              </w:rPr>
              <w:t>iance</w:t>
            </w:r>
            <w:r>
              <w:rPr>
                <w:color w:val="231F20" w:themeColor="text1"/>
              </w:rPr>
              <w:t>.</w:t>
            </w:r>
          </w:p>
          <w:p w14:paraId="61871490" w14:textId="607ED59A" w:rsidR="00BC44E2" w:rsidRPr="00261EE7" w:rsidRDefault="00BC44E2" w:rsidP="00FC5848"/>
          <w:p w14:paraId="162CB800" w14:textId="77777777" w:rsidR="00210F29" w:rsidRPr="00261EE7" w:rsidRDefault="00210F29" w:rsidP="00376093">
            <w:pPr>
              <w:pStyle w:val="TableText"/>
            </w:pPr>
          </w:p>
          <w:p w14:paraId="4C9B89C0" w14:textId="22DAC2A2" w:rsidR="00210F29" w:rsidRPr="00ED529B" w:rsidRDefault="00BE29E1" w:rsidP="00376093">
            <w:pPr>
              <w:pStyle w:val="TableText"/>
            </w:pPr>
            <w:r w:rsidRPr="00261EE7">
              <w:t>Provide c</w:t>
            </w:r>
            <w:r w:rsidR="00210F29" w:rsidRPr="00261EE7">
              <w:t>ase stu</w:t>
            </w:r>
            <w:r w:rsidRPr="00261EE7">
              <w:t>dies</w:t>
            </w:r>
            <w:r w:rsidR="00210F29" w:rsidRPr="00261EE7">
              <w:t xml:space="preserve"> and examples of good practice </w:t>
            </w:r>
            <w:r w:rsidR="0083210B" w:rsidRPr="00261EE7">
              <w:t>in relation to EDI</w:t>
            </w:r>
            <w:r w:rsidRPr="00261EE7">
              <w:t xml:space="preserve"> and red</w:t>
            </w:r>
            <w:r w:rsidR="00261EE7" w:rsidRPr="00261EE7">
              <w:t xml:space="preserve">ucing health inequalities </w:t>
            </w:r>
            <w:r w:rsidR="004F11D5">
              <w:t>in Sickle Cell services</w:t>
            </w:r>
          </w:p>
        </w:tc>
        <w:tc>
          <w:tcPr>
            <w:tcW w:w="1530" w:type="dxa"/>
          </w:tcPr>
          <w:p w14:paraId="06007BF8" w14:textId="77777777" w:rsidR="00BB480F" w:rsidRPr="009D1CC6" w:rsidRDefault="00A668D3" w:rsidP="00376093">
            <w:pPr>
              <w:pStyle w:val="TableText"/>
            </w:pPr>
            <w:r w:rsidRPr="00ED529B">
              <w:t>March 2</w:t>
            </w:r>
            <w:r w:rsidR="00972294" w:rsidRPr="00ED529B">
              <w:t>7</w:t>
            </w:r>
          </w:p>
        </w:tc>
      </w:tr>
    </w:tbl>
    <w:p w14:paraId="3BE11052" w14:textId="77777777" w:rsidR="00AB1EEE" w:rsidRPr="009D1CC6" w:rsidRDefault="00BB480F">
      <w:pPr>
        <w:sectPr w:rsidR="00AB1EEE" w:rsidRPr="009D1CC6" w:rsidSect="00734336">
          <w:pgSz w:w="16838" w:h="11906" w:orient="landscape" w:code="9"/>
          <w:pgMar w:top="851" w:right="1812" w:bottom="1560" w:left="1247" w:header="624" w:footer="510" w:gutter="0"/>
          <w:cols w:space="708"/>
          <w:docGrid w:linePitch="360"/>
        </w:sectPr>
      </w:pPr>
      <w:r w:rsidRPr="009D1CC6">
        <w:br w:type="page"/>
      </w:r>
    </w:p>
    <w:p w14:paraId="443BE9D0" w14:textId="77777777" w:rsidR="005E4CF5" w:rsidRPr="009D1CC6" w:rsidRDefault="00900DEC" w:rsidP="00F86A73">
      <w:pPr>
        <w:pStyle w:val="BodyText"/>
      </w:pPr>
      <w:r w:rsidRPr="009D1CC6">
        <w:rPr>
          <w:noProof/>
        </w:rPr>
        <w:lastRenderedPageBreak/>
        <mc:AlternateContent>
          <mc:Choice Requires="wps">
            <w:drawing>
              <wp:anchor distT="0" distB="0" distL="114300" distR="114300" simplePos="0" relativeHeight="251658240" behindDoc="1" locked="0" layoutInCell="1" allowOverlap="1" wp14:anchorId="16078700" wp14:editId="39D2D9FA">
                <wp:simplePos x="0" y="0"/>
                <wp:positionH relativeFrom="page">
                  <wp:posOffset>323850</wp:posOffset>
                </wp:positionH>
                <wp:positionV relativeFrom="page">
                  <wp:align>bottom</wp:align>
                </wp:positionV>
                <wp:extent cx="6839640" cy="4680000"/>
                <wp:effectExtent l="0" t="0" r="0" b="6350"/>
                <wp:wrapNone/>
                <wp:docPr id="2" name="back_page_holder"/>
                <wp:cNvGraphicFramePr/>
                <a:graphic xmlns:a="http://schemas.openxmlformats.org/drawingml/2006/main">
                  <a:graphicData uri="http://schemas.microsoft.com/office/word/2010/wordprocessingShape">
                    <wps:wsp>
                      <wps:cNvSpPr/>
                      <wps:spPr>
                        <a:xfrm>
                          <a:off x="0" y="0"/>
                          <a:ext cx="6839640" cy="4680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EDEF4" w14:textId="77777777" w:rsidR="00747FE5" w:rsidRDefault="00747FE5"/>
                          <w:tbl>
                            <w:tblPr>
                              <w:tblStyle w:val="TableGrid"/>
                              <w:tblW w:w="0" w:type="auto"/>
                              <w:tblBorders>
                                <w:insideH w:val="single" w:sz="8" w:space="0" w:color="005EB8"/>
                              </w:tblBorders>
                              <w:tblLook w:val="04A0" w:firstRow="1" w:lastRow="0" w:firstColumn="1" w:lastColumn="0" w:noHBand="0" w:noVBand="1"/>
                            </w:tblPr>
                            <w:tblGrid>
                              <w:gridCol w:w="10040"/>
                            </w:tblGrid>
                            <w:tr w:rsidR="00AB508B" w:rsidRPr="00AB508B" w14:paraId="31933BC6" w14:textId="77777777" w:rsidTr="00113933">
                              <w:trPr>
                                <w:trHeight w:val="4140"/>
                              </w:trPr>
                              <w:tc>
                                <w:tcPr>
                                  <w:tcW w:w="10040" w:type="dxa"/>
                                  <w:tcMar>
                                    <w:bottom w:w="1134" w:type="dxa"/>
                                  </w:tcMar>
                                  <w:vAlign w:val="bottom"/>
                                </w:tcPr>
                                <w:p w14:paraId="435BEF23" w14:textId="77777777" w:rsidR="00360CD8" w:rsidRDefault="00360CD8" w:rsidP="00360CD8">
                                  <w:pPr>
                                    <w:pStyle w:val="BackPage"/>
                                  </w:pPr>
                                  <w:r>
                                    <w:t>Patient Equality Team</w:t>
                                  </w:r>
                                </w:p>
                                <w:p w14:paraId="38F1E9E8" w14:textId="77777777" w:rsidR="00360CD8" w:rsidRDefault="00360CD8" w:rsidP="00360CD8">
                                  <w:pPr>
                                    <w:pStyle w:val="BackPage"/>
                                  </w:pPr>
                                  <w:r>
                                    <w:t>NHS England and NHS Improvement</w:t>
                                  </w:r>
                                </w:p>
                                <w:p w14:paraId="33A73B1B" w14:textId="77777777" w:rsidR="00747FE5" w:rsidRPr="00AB508B" w:rsidRDefault="00360CD8" w:rsidP="00360CD8">
                                  <w:pPr>
                                    <w:pStyle w:val="BackPage"/>
                                  </w:pPr>
                                  <w:hyperlink r:id="rId18" w:history="1">
                                    <w:r w:rsidRPr="005B393B">
                                      <w:rPr>
                                        <w:rStyle w:val="Hyperlink"/>
                                      </w:rPr>
                                      <w:t>england.eandhi@nhs.net</w:t>
                                    </w:r>
                                  </w:hyperlink>
                                </w:p>
                              </w:tc>
                            </w:tr>
                            <w:tr w:rsidR="00AB508B" w:rsidRPr="00AB508B" w14:paraId="6A893D82" w14:textId="77777777" w:rsidTr="00113933">
                              <w:trPr>
                                <w:trHeight w:val="567"/>
                              </w:trPr>
                              <w:tc>
                                <w:tcPr>
                                  <w:tcW w:w="10040" w:type="dxa"/>
                                  <w:vAlign w:val="bottom"/>
                                </w:tcPr>
                                <w:p w14:paraId="7868E0E9" w14:textId="77777777" w:rsidR="00AB508B" w:rsidRPr="00AB508B" w:rsidRDefault="00AB508B" w:rsidP="00AB508B">
                                  <w:pPr>
                                    <w:pStyle w:val="BackPage"/>
                                  </w:pPr>
                                </w:p>
                              </w:tc>
                            </w:tr>
                          </w:tbl>
                          <w:p w14:paraId="2E098F9A" w14:textId="77777777" w:rsidR="00900DEC" w:rsidRPr="000F0D5C" w:rsidRDefault="00900DEC" w:rsidP="000F0D5C">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78700" id="back_page_holder" o:spid="_x0000_s1026" style="position:absolute;margin-left:25.5pt;margin-top:0;width:538.55pt;height:368.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" stroked="f" strokeweight="1pt">
                <v:textbox inset="10mm,,,9mm">
                  <w:txbxContent>
                    <w:p w14:paraId="281EDEF4" w14:textId="77777777" w:rsidR="00747FE5" w:rsidRDefault="00747FE5"/>
                    <w:tbl>
                      <w:tblPr>
                        <w:tblStyle w:val="TableGrid"/>
                        <w:tblW w:w="0" w:type="auto"/>
                        <w:tblBorders>
                          <w:insideH w:val="single" w:sz="8" w:space="0" w:color="005EB8"/>
                        </w:tblBorders>
                        <w:tblLook w:val="04A0" w:firstRow="1" w:lastRow="0" w:firstColumn="1" w:lastColumn="0" w:noHBand="0" w:noVBand="1"/>
                      </w:tblPr>
                      <w:tblGrid>
                        <w:gridCol w:w="10040"/>
                      </w:tblGrid>
                      <w:tr w:rsidR="00AB508B" w:rsidRPr="00AB508B" w14:paraId="31933BC6" w14:textId="77777777" w:rsidTr="00113933">
                        <w:trPr>
                          <w:trHeight w:val="4140"/>
                        </w:trPr>
                        <w:tc>
                          <w:tcPr>
                            <w:tcW w:w="10040" w:type="dxa"/>
                            <w:tcMar>
                              <w:bottom w:w="1134" w:type="dxa"/>
                            </w:tcMar>
                            <w:vAlign w:val="bottom"/>
                          </w:tcPr>
                          <w:p w14:paraId="435BEF23" w14:textId="77777777" w:rsidR="00360CD8" w:rsidRDefault="00360CD8" w:rsidP="00360CD8">
                            <w:pPr>
                              <w:pStyle w:val="BackPage"/>
                            </w:pPr>
                            <w:r>
                              <w:t>Patient Equality Team</w:t>
                            </w:r>
                          </w:p>
                          <w:p w14:paraId="38F1E9E8" w14:textId="77777777" w:rsidR="00360CD8" w:rsidRDefault="00360CD8" w:rsidP="00360CD8">
                            <w:pPr>
                              <w:pStyle w:val="BackPage"/>
                            </w:pPr>
                            <w:r>
                              <w:t>NHS England and NHS Improvement</w:t>
                            </w:r>
                          </w:p>
                          <w:p w14:paraId="33A73B1B" w14:textId="77777777" w:rsidR="00747FE5" w:rsidRPr="00AB508B" w:rsidRDefault="00360CD8" w:rsidP="00360CD8">
                            <w:pPr>
                              <w:pStyle w:val="BackPage"/>
                            </w:pPr>
                            <w:hyperlink r:id="rId19" w:history="1">
                              <w:r w:rsidRPr="005B393B">
                                <w:rPr>
                                  <w:rStyle w:val="Hyperlink"/>
                                </w:rPr>
                                <w:t>england.eandhi@nhs.net</w:t>
                              </w:r>
                            </w:hyperlink>
                          </w:p>
                        </w:tc>
                      </w:tr>
                      <w:tr w:rsidR="00AB508B" w:rsidRPr="00AB508B" w14:paraId="6A893D82" w14:textId="77777777" w:rsidTr="00113933">
                        <w:trPr>
                          <w:trHeight w:val="567"/>
                        </w:trPr>
                        <w:tc>
                          <w:tcPr>
                            <w:tcW w:w="10040" w:type="dxa"/>
                            <w:vAlign w:val="bottom"/>
                          </w:tcPr>
                          <w:p w14:paraId="7868E0E9" w14:textId="77777777" w:rsidR="00AB508B" w:rsidRPr="00AB508B" w:rsidRDefault="00AB508B" w:rsidP="00AB508B">
                            <w:pPr>
                              <w:pStyle w:val="BackPage"/>
                            </w:pPr>
                          </w:p>
                        </w:tc>
                      </w:tr>
                    </w:tbl>
                    <w:p w14:paraId="2E098F9A" w14:textId="77777777" w:rsidR="00900DEC" w:rsidRPr="000F0D5C" w:rsidRDefault="00900DEC" w:rsidP="000F0D5C">
                      <w:pPr>
                        <w:pStyle w:val="BackPage"/>
                        <w:rPr>
                          <w:sz w:val="2"/>
                          <w:szCs w:val="2"/>
                        </w:rPr>
                      </w:pPr>
                    </w:p>
                  </w:txbxContent>
                </v:textbox>
                <w10:wrap anchorx="page" anchory="page"/>
              </v:rect>
            </w:pict>
          </mc:Fallback>
        </mc:AlternateContent>
      </w:r>
    </w:p>
    <w:sectPr w:rsidR="005E4CF5" w:rsidRPr="009D1CC6" w:rsidSect="00AB1EEE">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E3DD" w14:textId="77777777" w:rsidR="005C65DB" w:rsidRDefault="005C65DB" w:rsidP="00C62674">
      <w:r>
        <w:separator/>
      </w:r>
    </w:p>
  </w:endnote>
  <w:endnote w:type="continuationSeparator" w:id="0">
    <w:p w14:paraId="73C5A5C4" w14:textId="77777777" w:rsidR="005C65DB" w:rsidRDefault="005C65DB" w:rsidP="00C62674">
      <w:r>
        <w:continuationSeparator/>
      </w:r>
    </w:p>
  </w:endnote>
  <w:endnote w:type="continuationNotice" w:id="1">
    <w:p w14:paraId="2BEE81BF" w14:textId="77777777" w:rsidR="005C65DB" w:rsidRDefault="005C6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Oxygen">
    <w:charset w:val="00"/>
    <w:family w:val="auto"/>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FEA9" w14:textId="2FB7893A" w:rsidR="00254CE2" w:rsidRDefault="00254CE2">
    <w:pPr>
      <w:pStyle w:val="Footer"/>
    </w:pPr>
    <w:r>
      <w:rPr>
        <w:noProof/>
      </w:rPr>
      <mc:AlternateContent>
        <mc:Choice Requires="wps">
          <w:drawing>
            <wp:anchor distT="0" distB="0" distL="114300" distR="114300" simplePos="0" relativeHeight="251659264" behindDoc="1" locked="0" layoutInCell="1" allowOverlap="1" wp14:anchorId="2A0CFB84" wp14:editId="4F19B418">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DE0CC" id="Straight Connector 4"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rsidR="009945D8">
      <w:t xml:space="preserve"> </w:t>
    </w:r>
    <w:r w:rsidRPr="00CF3E44">
      <w:rPr>
        <w:rStyle w:val="FooterPipe"/>
      </w:rPr>
      <w:t>|</w:t>
    </w:r>
    <w:r w:rsidR="009945D8">
      <w:t xml:space="preserve"> </w:t>
    </w:r>
    <w:r w:rsidR="009F2A9A">
      <w:t>DDICB Domain 1 report 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1CDF" w14:textId="77777777" w:rsidR="005C65DB" w:rsidRDefault="005C65DB" w:rsidP="00C62674">
      <w:r>
        <w:separator/>
      </w:r>
    </w:p>
  </w:footnote>
  <w:footnote w:type="continuationSeparator" w:id="0">
    <w:p w14:paraId="3D54F6F4" w14:textId="77777777" w:rsidR="005C65DB" w:rsidRDefault="005C65DB" w:rsidP="00C62674">
      <w:r>
        <w:continuationSeparator/>
      </w:r>
    </w:p>
  </w:footnote>
  <w:footnote w:type="continuationNotice" w:id="1">
    <w:p w14:paraId="3F3E500B" w14:textId="77777777" w:rsidR="005C65DB" w:rsidRDefault="005C6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E60C" w14:textId="77777777" w:rsidR="00254CE2" w:rsidRDefault="00286221">
    <w:pPr>
      <w:pStyle w:val="Header"/>
    </w:pPr>
    <w:r>
      <w:rPr>
        <w:noProof/>
      </w:rPr>
      <w:drawing>
        <wp:anchor distT="0" distB="0" distL="114300" distR="114300" simplePos="0" relativeHeight="251658241" behindDoc="1" locked="0" layoutInCell="1" allowOverlap="1" wp14:anchorId="54A97E36" wp14:editId="055BB3CA">
          <wp:simplePos x="0" y="0"/>
          <wp:positionH relativeFrom="page">
            <wp:posOffset>6034405</wp:posOffset>
          </wp:positionH>
          <wp:positionV relativeFrom="page">
            <wp:posOffset>428625</wp:posOffset>
          </wp:positionV>
          <wp:extent cx="1098000" cy="828000"/>
          <wp:effectExtent l="0" t="0" r="6985"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2350" w14:textId="77777777" w:rsidR="00425299" w:rsidRDefault="004252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8C7C" w14:textId="77777777" w:rsidR="00254CE2" w:rsidRDefault="00254C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A1D9" w14:textId="77777777" w:rsidR="00425299" w:rsidRDefault="00425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9C3"/>
    <w:multiLevelType w:val="multilevel"/>
    <w:tmpl w:val="7512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F9181E"/>
    <w:multiLevelType w:val="hybridMultilevel"/>
    <w:tmpl w:val="ED2A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1636AD"/>
    <w:multiLevelType w:val="hybridMultilevel"/>
    <w:tmpl w:val="9EFCD148"/>
    <w:lvl w:ilvl="0" w:tplc="36D846E4">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B4F4B8C"/>
    <w:multiLevelType w:val="hybridMultilevel"/>
    <w:tmpl w:val="90B03560"/>
    <w:lvl w:ilvl="0" w:tplc="1D70A59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5C0392"/>
    <w:multiLevelType w:val="multilevel"/>
    <w:tmpl w:val="442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7B0AAF"/>
    <w:multiLevelType w:val="multilevel"/>
    <w:tmpl w:val="0560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17DF7"/>
    <w:multiLevelType w:val="multilevel"/>
    <w:tmpl w:val="A31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86306"/>
    <w:multiLevelType w:val="hybridMultilevel"/>
    <w:tmpl w:val="63D08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3010AF"/>
    <w:multiLevelType w:val="hybridMultilevel"/>
    <w:tmpl w:val="63B6CF1E"/>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95C16AF"/>
    <w:multiLevelType w:val="hybridMultilevel"/>
    <w:tmpl w:val="8C1EF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E4B38"/>
    <w:multiLevelType w:val="multilevel"/>
    <w:tmpl w:val="65E4417A"/>
    <w:numStyleLink w:val="NHSListNumbers"/>
  </w:abstractNum>
  <w:abstractNum w:abstractNumId="16" w15:restartNumberingAfterBreak="0">
    <w:nsid w:val="4E6241E7"/>
    <w:multiLevelType w:val="hybridMultilevel"/>
    <w:tmpl w:val="F96A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01B08"/>
    <w:multiLevelType w:val="hybridMultilevel"/>
    <w:tmpl w:val="9782B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33D4F"/>
    <w:multiLevelType w:val="hybridMultilevel"/>
    <w:tmpl w:val="2676ED00"/>
    <w:lvl w:ilvl="0" w:tplc="D4344BFC">
      <w:start w:val="4"/>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9D5EEC"/>
    <w:multiLevelType w:val="hybridMultilevel"/>
    <w:tmpl w:val="B3F42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87E95"/>
    <w:multiLevelType w:val="multilevel"/>
    <w:tmpl w:val="DB2490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0FE3919"/>
    <w:multiLevelType w:val="hybridMultilevel"/>
    <w:tmpl w:val="75A2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35D48"/>
    <w:multiLevelType w:val="hybridMultilevel"/>
    <w:tmpl w:val="A1D2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2811D4"/>
    <w:multiLevelType w:val="multilevel"/>
    <w:tmpl w:val="34A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04427D"/>
    <w:multiLevelType w:val="multilevel"/>
    <w:tmpl w:val="F9CE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5F7D48"/>
    <w:multiLevelType w:val="multilevel"/>
    <w:tmpl w:val="0FF6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677622"/>
    <w:multiLevelType w:val="multilevel"/>
    <w:tmpl w:val="81E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C00CC4"/>
    <w:multiLevelType w:val="hybridMultilevel"/>
    <w:tmpl w:val="731A1246"/>
    <w:lvl w:ilvl="0" w:tplc="FFFFFFFF">
      <w:start w:val="1"/>
      <w:numFmt w:val="bullet"/>
      <w:lvlText w:val=""/>
      <w:lvlJc w:val="left"/>
      <w:pPr>
        <w:ind w:left="720" w:hanging="360"/>
      </w:pPr>
      <w:rPr>
        <w:rFonts w:ascii="Symbol" w:hAnsi="Symbol" w:hint="default"/>
      </w:rPr>
    </w:lvl>
    <w:lvl w:ilvl="1" w:tplc="36D846E4">
      <w:start w:val="1"/>
      <w:numFmt w:val="bullet"/>
      <w:lvlText w:val="•"/>
      <w:lvlJc w:val="left"/>
      <w:pPr>
        <w:ind w:left="108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D33D83"/>
    <w:multiLevelType w:val="hybridMultilevel"/>
    <w:tmpl w:val="072A1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123939">
    <w:abstractNumId w:val="4"/>
  </w:num>
  <w:num w:numId="2" w16cid:durableId="403601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534599">
    <w:abstractNumId w:val="8"/>
  </w:num>
  <w:num w:numId="4" w16cid:durableId="42025519">
    <w:abstractNumId w:val="9"/>
  </w:num>
  <w:num w:numId="5" w16cid:durableId="773524540">
    <w:abstractNumId w:val="3"/>
  </w:num>
  <w:num w:numId="6" w16cid:durableId="219287981">
    <w:abstractNumId w:val="1"/>
  </w:num>
  <w:num w:numId="7" w16cid:durableId="349071179">
    <w:abstractNumId w:val="6"/>
  </w:num>
  <w:num w:numId="8" w16cid:durableId="1130510231">
    <w:abstractNumId w:val="16"/>
  </w:num>
  <w:num w:numId="9" w16cid:durableId="443114089">
    <w:abstractNumId w:val="11"/>
  </w:num>
  <w:num w:numId="10" w16cid:durableId="2015377956">
    <w:abstractNumId w:val="7"/>
  </w:num>
  <w:num w:numId="11" w16cid:durableId="1600258097">
    <w:abstractNumId w:val="10"/>
  </w:num>
  <w:num w:numId="12" w16cid:durableId="383452382">
    <w:abstractNumId w:val="0"/>
  </w:num>
  <w:num w:numId="13" w16cid:durableId="926109743">
    <w:abstractNumId w:val="25"/>
  </w:num>
  <w:num w:numId="14" w16cid:durableId="1810786156">
    <w:abstractNumId w:val="24"/>
  </w:num>
  <w:num w:numId="15" w16cid:durableId="1142385628">
    <w:abstractNumId w:val="23"/>
  </w:num>
  <w:num w:numId="16" w16cid:durableId="431753752">
    <w:abstractNumId w:val="20"/>
  </w:num>
  <w:num w:numId="17" w16cid:durableId="1621230137">
    <w:abstractNumId w:val="21"/>
  </w:num>
  <w:num w:numId="18" w16cid:durableId="1772890244">
    <w:abstractNumId w:val="2"/>
  </w:num>
  <w:num w:numId="19" w16cid:durableId="267780655">
    <w:abstractNumId w:val="26"/>
  </w:num>
  <w:num w:numId="20" w16cid:durableId="101074230">
    <w:abstractNumId w:val="22"/>
  </w:num>
  <w:num w:numId="21" w16cid:durableId="1147748713">
    <w:abstractNumId w:val="19"/>
  </w:num>
  <w:num w:numId="22" w16cid:durableId="1111241257">
    <w:abstractNumId w:val="14"/>
  </w:num>
  <w:num w:numId="23" w16cid:durableId="2055890216">
    <w:abstractNumId w:val="28"/>
  </w:num>
  <w:num w:numId="24" w16cid:durableId="1470317180">
    <w:abstractNumId w:val="18"/>
  </w:num>
  <w:num w:numId="25" w16cid:durableId="1401826508">
    <w:abstractNumId w:val="17"/>
  </w:num>
  <w:num w:numId="26" w16cid:durableId="1254708797">
    <w:abstractNumId w:val="13"/>
  </w:num>
  <w:num w:numId="27" w16cid:durableId="1571575127">
    <w:abstractNumId w:val="12"/>
  </w:num>
  <w:num w:numId="28" w16cid:durableId="1375888922">
    <w:abstractNumId w:val="5"/>
  </w:num>
  <w:num w:numId="29" w16cid:durableId="212599639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03A0F"/>
    <w:rsid w:val="00005506"/>
    <w:rsid w:val="000075A6"/>
    <w:rsid w:val="00007E89"/>
    <w:rsid w:val="00010731"/>
    <w:rsid w:val="00010B4D"/>
    <w:rsid w:val="00011B5D"/>
    <w:rsid w:val="000137D2"/>
    <w:rsid w:val="000139EF"/>
    <w:rsid w:val="000146AC"/>
    <w:rsid w:val="00014765"/>
    <w:rsid w:val="00015991"/>
    <w:rsid w:val="00015A28"/>
    <w:rsid w:val="0002069B"/>
    <w:rsid w:val="00026FB6"/>
    <w:rsid w:val="0002730C"/>
    <w:rsid w:val="0002771E"/>
    <w:rsid w:val="00027FE2"/>
    <w:rsid w:val="00031A5C"/>
    <w:rsid w:val="000336CE"/>
    <w:rsid w:val="000351CB"/>
    <w:rsid w:val="000359E6"/>
    <w:rsid w:val="000365E1"/>
    <w:rsid w:val="00036889"/>
    <w:rsid w:val="0003698B"/>
    <w:rsid w:val="00036DE1"/>
    <w:rsid w:val="00040659"/>
    <w:rsid w:val="00040A7A"/>
    <w:rsid w:val="00042CD5"/>
    <w:rsid w:val="00044621"/>
    <w:rsid w:val="00045E66"/>
    <w:rsid w:val="00050DDA"/>
    <w:rsid w:val="00054E7E"/>
    <w:rsid w:val="000552A9"/>
    <w:rsid w:val="00061AEC"/>
    <w:rsid w:val="00062771"/>
    <w:rsid w:val="0006302F"/>
    <w:rsid w:val="0006378A"/>
    <w:rsid w:val="00065116"/>
    <w:rsid w:val="0006682C"/>
    <w:rsid w:val="00066B4F"/>
    <w:rsid w:val="000672CE"/>
    <w:rsid w:val="0007009D"/>
    <w:rsid w:val="000700FB"/>
    <w:rsid w:val="00071D9F"/>
    <w:rsid w:val="000801E0"/>
    <w:rsid w:val="00080805"/>
    <w:rsid w:val="00081909"/>
    <w:rsid w:val="0008310D"/>
    <w:rsid w:val="00084742"/>
    <w:rsid w:val="00085E1C"/>
    <w:rsid w:val="00085FB0"/>
    <w:rsid w:val="0008649E"/>
    <w:rsid w:val="00087405"/>
    <w:rsid w:val="00087FD8"/>
    <w:rsid w:val="000919E3"/>
    <w:rsid w:val="00091EB2"/>
    <w:rsid w:val="00094110"/>
    <w:rsid w:val="00095643"/>
    <w:rsid w:val="000959BB"/>
    <w:rsid w:val="000960E9"/>
    <w:rsid w:val="000A0A61"/>
    <w:rsid w:val="000A0AD2"/>
    <w:rsid w:val="000A0C04"/>
    <w:rsid w:val="000A1CF5"/>
    <w:rsid w:val="000A7261"/>
    <w:rsid w:val="000A7591"/>
    <w:rsid w:val="000A787A"/>
    <w:rsid w:val="000B01C5"/>
    <w:rsid w:val="000B03A4"/>
    <w:rsid w:val="000B0E9F"/>
    <w:rsid w:val="000B4553"/>
    <w:rsid w:val="000B50D2"/>
    <w:rsid w:val="000C01D7"/>
    <w:rsid w:val="000C088D"/>
    <w:rsid w:val="000C0D89"/>
    <w:rsid w:val="000C3070"/>
    <w:rsid w:val="000C3336"/>
    <w:rsid w:val="000C3AB9"/>
    <w:rsid w:val="000C43D9"/>
    <w:rsid w:val="000C501C"/>
    <w:rsid w:val="000C6175"/>
    <w:rsid w:val="000C78EB"/>
    <w:rsid w:val="000C7BF6"/>
    <w:rsid w:val="000D0F98"/>
    <w:rsid w:val="000D27D3"/>
    <w:rsid w:val="000D2AD6"/>
    <w:rsid w:val="000D32E5"/>
    <w:rsid w:val="000D3779"/>
    <w:rsid w:val="000D6EF9"/>
    <w:rsid w:val="000E023D"/>
    <w:rsid w:val="000E0297"/>
    <w:rsid w:val="000E1FF7"/>
    <w:rsid w:val="000E3524"/>
    <w:rsid w:val="000E45DA"/>
    <w:rsid w:val="000E5881"/>
    <w:rsid w:val="000E7142"/>
    <w:rsid w:val="000E73FB"/>
    <w:rsid w:val="000F0D5C"/>
    <w:rsid w:val="000F43BC"/>
    <w:rsid w:val="000F4BCD"/>
    <w:rsid w:val="000F5077"/>
    <w:rsid w:val="000F6467"/>
    <w:rsid w:val="000F69CF"/>
    <w:rsid w:val="000F6A48"/>
    <w:rsid w:val="00100C60"/>
    <w:rsid w:val="00101A5C"/>
    <w:rsid w:val="00101ADC"/>
    <w:rsid w:val="0010297F"/>
    <w:rsid w:val="00102D1F"/>
    <w:rsid w:val="00104593"/>
    <w:rsid w:val="0010527B"/>
    <w:rsid w:val="00105A2C"/>
    <w:rsid w:val="00106650"/>
    <w:rsid w:val="00106B6E"/>
    <w:rsid w:val="001071C6"/>
    <w:rsid w:val="0011344A"/>
    <w:rsid w:val="00113933"/>
    <w:rsid w:val="001149AD"/>
    <w:rsid w:val="00116828"/>
    <w:rsid w:val="001168F4"/>
    <w:rsid w:val="00117260"/>
    <w:rsid w:val="00117AFF"/>
    <w:rsid w:val="00120A29"/>
    <w:rsid w:val="001215DC"/>
    <w:rsid w:val="001223F5"/>
    <w:rsid w:val="001241F4"/>
    <w:rsid w:val="00125024"/>
    <w:rsid w:val="0012667D"/>
    <w:rsid w:val="00127F95"/>
    <w:rsid w:val="00130FF9"/>
    <w:rsid w:val="001321B8"/>
    <w:rsid w:val="001328D4"/>
    <w:rsid w:val="00132FA5"/>
    <w:rsid w:val="0013416A"/>
    <w:rsid w:val="00135366"/>
    <w:rsid w:val="00135956"/>
    <w:rsid w:val="00136184"/>
    <w:rsid w:val="00136A15"/>
    <w:rsid w:val="00140063"/>
    <w:rsid w:val="0014017A"/>
    <w:rsid w:val="00140348"/>
    <w:rsid w:val="00140360"/>
    <w:rsid w:val="001417A6"/>
    <w:rsid w:val="00142C1E"/>
    <w:rsid w:val="00146754"/>
    <w:rsid w:val="00146937"/>
    <w:rsid w:val="00147478"/>
    <w:rsid w:val="001477FF"/>
    <w:rsid w:val="00151D59"/>
    <w:rsid w:val="001522F3"/>
    <w:rsid w:val="00152669"/>
    <w:rsid w:val="00152726"/>
    <w:rsid w:val="00155063"/>
    <w:rsid w:val="00156C0F"/>
    <w:rsid w:val="001627E0"/>
    <w:rsid w:val="0016281C"/>
    <w:rsid w:val="0016293A"/>
    <w:rsid w:val="00163554"/>
    <w:rsid w:val="00163667"/>
    <w:rsid w:val="001641D1"/>
    <w:rsid w:val="001659B6"/>
    <w:rsid w:val="001667BA"/>
    <w:rsid w:val="0017007A"/>
    <w:rsid w:val="001707D1"/>
    <w:rsid w:val="0017149F"/>
    <w:rsid w:val="00173067"/>
    <w:rsid w:val="001741F6"/>
    <w:rsid w:val="001776BA"/>
    <w:rsid w:val="001819FE"/>
    <w:rsid w:val="00181D15"/>
    <w:rsid w:val="00182A19"/>
    <w:rsid w:val="00183A12"/>
    <w:rsid w:val="00184C4C"/>
    <w:rsid w:val="0018598C"/>
    <w:rsid w:val="00190D9D"/>
    <w:rsid w:val="001921F9"/>
    <w:rsid w:val="00192FCF"/>
    <w:rsid w:val="00194410"/>
    <w:rsid w:val="00195601"/>
    <w:rsid w:val="00196F50"/>
    <w:rsid w:val="0019748F"/>
    <w:rsid w:val="001A3D7E"/>
    <w:rsid w:val="001A466F"/>
    <w:rsid w:val="001A502D"/>
    <w:rsid w:val="001A5532"/>
    <w:rsid w:val="001A5783"/>
    <w:rsid w:val="001A623A"/>
    <w:rsid w:val="001B0EDF"/>
    <w:rsid w:val="001B2055"/>
    <w:rsid w:val="001B2BD1"/>
    <w:rsid w:val="001C0593"/>
    <w:rsid w:val="001C1613"/>
    <w:rsid w:val="001C1FCA"/>
    <w:rsid w:val="001C4A4B"/>
    <w:rsid w:val="001C4CE2"/>
    <w:rsid w:val="001C5457"/>
    <w:rsid w:val="001C7C12"/>
    <w:rsid w:val="001D1223"/>
    <w:rsid w:val="001D15C5"/>
    <w:rsid w:val="001D3DC9"/>
    <w:rsid w:val="001D6880"/>
    <w:rsid w:val="001D6C9C"/>
    <w:rsid w:val="001D701D"/>
    <w:rsid w:val="001D7D33"/>
    <w:rsid w:val="001E0029"/>
    <w:rsid w:val="001E02E2"/>
    <w:rsid w:val="001E124C"/>
    <w:rsid w:val="001E20E9"/>
    <w:rsid w:val="001E4F38"/>
    <w:rsid w:val="001E5A16"/>
    <w:rsid w:val="001E5F8B"/>
    <w:rsid w:val="001E6A81"/>
    <w:rsid w:val="001E7E9C"/>
    <w:rsid w:val="001F0FA9"/>
    <w:rsid w:val="001F6E10"/>
    <w:rsid w:val="002016EC"/>
    <w:rsid w:val="00202300"/>
    <w:rsid w:val="00202F67"/>
    <w:rsid w:val="00203E2A"/>
    <w:rsid w:val="0020607E"/>
    <w:rsid w:val="0020708A"/>
    <w:rsid w:val="00207248"/>
    <w:rsid w:val="00210F29"/>
    <w:rsid w:val="00211FD8"/>
    <w:rsid w:val="00214A0A"/>
    <w:rsid w:val="0021516C"/>
    <w:rsid w:val="00215F77"/>
    <w:rsid w:val="0021773E"/>
    <w:rsid w:val="002177A9"/>
    <w:rsid w:val="00220267"/>
    <w:rsid w:val="002231A5"/>
    <w:rsid w:val="002238CF"/>
    <w:rsid w:val="00223958"/>
    <w:rsid w:val="00223F0C"/>
    <w:rsid w:val="00224B11"/>
    <w:rsid w:val="002258FD"/>
    <w:rsid w:val="0022652B"/>
    <w:rsid w:val="00226B70"/>
    <w:rsid w:val="00226D16"/>
    <w:rsid w:val="00227878"/>
    <w:rsid w:val="0023629B"/>
    <w:rsid w:val="00237E6A"/>
    <w:rsid w:val="002406D6"/>
    <w:rsid w:val="00241607"/>
    <w:rsid w:val="00241AD0"/>
    <w:rsid w:val="00241E4E"/>
    <w:rsid w:val="00244BB6"/>
    <w:rsid w:val="002452C9"/>
    <w:rsid w:val="00246FF7"/>
    <w:rsid w:val="0025019C"/>
    <w:rsid w:val="00251262"/>
    <w:rsid w:val="00251590"/>
    <w:rsid w:val="00251E5F"/>
    <w:rsid w:val="00252074"/>
    <w:rsid w:val="00252223"/>
    <w:rsid w:val="002536F6"/>
    <w:rsid w:val="002548E5"/>
    <w:rsid w:val="00254CE2"/>
    <w:rsid w:val="00255997"/>
    <w:rsid w:val="00255EC2"/>
    <w:rsid w:val="0025613C"/>
    <w:rsid w:val="00260CAC"/>
    <w:rsid w:val="002616E5"/>
    <w:rsid w:val="00261EE7"/>
    <w:rsid w:val="002621AA"/>
    <w:rsid w:val="00262A49"/>
    <w:rsid w:val="002651B3"/>
    <w:rsid w:val="002701F8"/>
    <w:rsid w:val="002702D1"/>
    <w:rsid w:val="0027073D"/>
    <w:rsid w:val="00271A8A"/>
    <w:rsid w:val="00271E73"/>
    <w:rsid w:val="00272001"/>
    <w:rsid w:val="00272E2F"/>
    <w:rsid w:val="0027356A"/>
    <w:rsid w:val="0027399B"/>
    <w:rsid w:val="002741E4"/>
    <w:rsid w:val="0027457B"/>
    <w:rsid w:val="002745B2"/>
    <w:rsid w:val="00274684"/>
    <w:rsid w:val="00275075"/>
    <w:rsid w:val="0027583B"/>
    <w:rsid w:val="00276F58"/>
    <w:rsid w:val="0027718B"/>
    <w:rsid w:val="00281427"/>
    <w:rsid w:val="002851FB"/>
    <w:rsid w:val="002856DE"/>
    <w:rsid w:val="00285F1C"/>
    <w:rsid w:val="00286221"/>
    <w:rsid w:val="002873F3"/>
    <w:rsid w:val="00290BD9"/>
    <w:rsid w:val="00290C9B"/>
    <w:rsid w:val="00292F58"/>
    <w:rsid w:val="00293F4D"/>
    <w:rsid w:val="00295B52"/>
    <w:rsid w:val="00296643"/>
    <w:rsid w:val="00297391"/>
    <w:rsid w:val="002974E8"/>
    <w:rsid w:val="002975E9"/>
    <w:rsid w:val="00297A49"/>
    <w:rsid w:val="002A068A"/>
    <w:rsid w:val="002A1473"/>
    <w:rsid w:val="002A5589"/>
    <w:rsid w:val="002A7445"/>
    <w:rsid w:val="002A7858"/>
    <w:rsid w:val="002A7992"/>
    <w:rsid w:val="002A7AA2"/>
    <w:rsid w:val="002B0ED3"/>
    <w:rsid w:val="002B1237"/>
    <w:rsid w:val="002B3D2D"/>
    <w:rsid w:val="002B4953"/>
    <w:rsid w:val="002B5F49"/>
    <w:rsid w:val="002B689F"/>
    <w:rsid w:val="002C532A"/>
    <w:rsid w:val="002C6440"/>
    <w:rsid w:val="002C65EA"/>
    <w:rsid w:val="002C69AF"/>
    <w:rsid w:val="002C76E2"/>
    <w:rsid w:val="002D0893"/>
    <w:rsid w:val="002D4072"/>
    <w:rsid w:val="002D4F7C"/>
    <w:rsid w:val="002D6996"/>
    <w:rsid w:val="002D6BF8"/>
    <w:rsid w:val="002D7031"/>
    <w:rsid w:val="002E1A39"/>
    <w:rsid w:val="002E2C51"/>
    <w:rsid w:val="002E2CB7"/>
    <w:rsid w:val="002E3C21"/>
    <w:rsid w:val="002E4C5F"/>
    <w:rsid w:val="002E6937"/>
    <w:rsid w:val="002E6958"/>
    <w:rsid w:val="002E7212"/>
    <w:rsid w:val="002F126D"/>
    <w:rsid w:val="002F167E"/>
    <w:rsid w:val="002F1E5F"/>
    <w:rsid w:val="002F2B40"/>
    <w:rsid w:val="002F48E5"/>
    <w:rsid w:val="002F49F4"/>
    <w:rsid w:val="002F53CF"/>
    <w:rsid w:val="002F5B00"/>
    <w:rsid w:val="00300161"/>
    <w:rsid w:val="0030692D"/>
    <w:rsid w:val="00307922"/>
    <w:rsid w:val="00307E5F"/>
    <w:rsid w:val="00311F16"/>
    <w:rsid w:val="0031406B"/>
    <w:rsid w:val="0031452F"/>
    <w:rsid w:val="00315BBB"/>
    <w:rsid w:val="00316D16"/>
    <w:rsid w:val="003172AD"/>
    <w:rsid w:val="00320265"/>
    <w:rsid w:val="00321422"/>
    <w:rsid w:val="00322A34"/>
    <w:rsid w:val="00326307"/>
    <w:rsid w:val="00326946"/>
    <w:rsid w:val="00326C5C"/>
    <w:rsid w:val="0032702A"/>
    <w:rsid w:val="00332C97"/>
    <w:rsid w:val="003337C4"/>
    <w:rsid w:val="003340E9"/>
    <w:rsid w:val="00334555"/>
    <w:rsid w:val="0033492F"/>
    <w:rsid w:val="00334979"/>
    <w:rsid w:val="00335AD8"/>
    <w:rsid w:val="00336FDB"/>
    <w:rsid w:val="003410DC"/>
    <w:rsid w:val="00343539"/>
    <w:rsid w:val="003448AF"/>
    <w:rsid w:val="0034677D"/>
    <w:rsid w:val="00347B66"/>
    <w:rsid w:val="003506FF"/>
    <w:rsid w:val="00354761"/>
    <w:rsid w:val="003547F8"/>
    <w:rsid w:val="00354B14"/>
    <w:rsid w:val="00354E93"/>
    <w:rsid w:val="00355C09"/>
    <w:rsid w:val="0035636A"/>
    <w:rsid w:val="0035715E"/>
    <w:rsid w:val="00360CD8"/>
    <w:rsid w:val="0036328C"/>
    <w:rsid w:val="00364429"/>
    <w:rsid w:val="00365B85"/>
    <w:rsid w:val="003674C7"/>
    <w:rsid w:val="00372B84"/>
    <w:rsid w:val="00373FA1"/>
    <w:rsid w:val="00376093"/>
    <w:rsid w:val="003770D7"/>
    <w:rsid w:val="00381894"/>
    <w:rsid w:val="003818DF"/>
    <w:rsid w:val="003836A3"/>
    <w:rsid w:val="00385F0A"/>
    <w:rsid w:val="00385FBA"/>
    <w:rsid w:val="003864B5"/>
    <w:rsid w:val="00386D98"/>
    <w:rsid w:val="0039016E"/>
    <w:rsid w:val="00390AD4"/>
    <w:rsid w:val="00390B78"/>
    <w:rsid w:val="00391E76"/>
    <w:rsid w:val="0039260F"/>
    <w:rsid w:val="00393D6E"/>
    <w:rsid w:val="00393E10"/>
    <w:rsid w:val="00394044"/>
    <w:rsid w:val="003A12D2"/>
    <w:rsid w:val="003A3AFA"/>
    <w:rsid w:val="003A5AA9"/>
    <w:rsid w:val="003A7078"/>
    <w:rsid w:val="003B1756"/>
    <w:rsid w:val="003B2703"/>
    <w:rsid w:val="003B475F"/>
    <w:rsid w:val="003B6559"/>
    <w:rsid w:val="003B678D"/>
    <w:rsid w:val="003B6850"/>
    <w:rsid w:val="003B6B42"/>
    <w:rsid w:val="003B6D54"/>
    <w:rsid w:val="003B6E65"/>
    <w:rsid w:val="003B7217"/>
    <w:rsid w:val="003B7955"/>
    <w:rsid w:val="003C2709"/>
    <w:rsid w:val="003C56CE"/>
    <w:rsid w:val="003D140B"/>
    <w:rsid w:val="003D29C0"/>
    <w:rsid w:val="003D2F6D"/>
    <w:rsid w:val="003D37B3"/>
    <w:rsid w:val="003D3B5F"/>
    <w:rsid w:val="003D3DA6"/>
    <w:rsid w:val="003D41F8"/>
    <w:rsid w:val="003D520F"/>
    <w:rsid w:val="003D6A64"/>
    <w:rsid w:val="003E1B52"/>
    <w:rsid w:val="003E1DF4"/>
    <w:rsid w:val="003E3962"/>
    <w:rsid w:val="003E45BE"/>
    <w:rsid w:val="003E6465"/>
    <w:rsid w:val="003E7964"/>
    <w:rsid w:val="003F49E3"/>
    <w:rsid w:val="00402BF3"/>
    <w:rsid w:val="00402C37"/>
    <w:rsid w:val="00403B65"/>
    <w:rsid w:val="0040574A"/>
    <w:rsid w:val="00405920"/>
    <w:rsid w:val="004112DA"/>
    <w:rsid w:val="004126F4"/>
    <w:rsid w:val="004144A0"/>
    <w:rsid w:val="00414818"/>
    <w:rsid w:val="00414ED0"/>
    <w:rsid w:val="00415189"/>
    <w:rsid w:val="0041625E"/>
    <w:rsid w:val="00416865"/>
    <w:rsid w:val="00420215"/>
    <w:rsid w:val="0042186D"/>
    <w:rsid w:val="00422208"/>
    <w:rsid w:val="00423186"/>
    <w:rsid w:val="0042325F"/>
    <w:rsid w:val="0042330E"/>
    <w:rsid w:val="00425289"/>
    <w:rsid w:val="00425299"/>
    <w:rsid w:val="0042582D"/>
    <w:rsid w:val="00426F83"/>
    <w:rsid w:val="00430208"/>
    <w:rsid w:val="00431145"/>
    <w:rsid w:val="004343D0"/>
    <w:rsid w:val="00434587"/>
    <w:rsid w:val="0043523C"/>
    <w:rsid w:val="0043633A"/>
    <w:rsid w:val="0044005A"/>
    <w:rsid w:val="00445365"/>
    <w:rsid w:val="00445AC4"/>
    <w:rsid w:val="00445E40"/>
    <w:rsid w:val="0044702F"/>
    <w:rsid w:val="004479EE"/>
    <w:rsid w:val="00450E01"/>
    <w:rsid w:val="00452BCA"/>
    <w:rsid w:val="00452ED2"/>
    <w:rsid w:val="00454BD9"/>
    <w:rsid w:val="004552CA"/>
    <w:rsid w:val="004557FB"/>
    <w:rsid w:val="00455FB2"/>
    <w:rsid w:val="004578BA"/>
    <w:rsid w:val="004578D6"/>
    <w:rsid w:val="00460AF8"/>
    <w:rsid w:val="00460C1A"/>
    <w:rsid w:val="00461330"/>
    <w:rsid w:val="00462E77"/>
    <w:rsid w:val="00462EBC"/>
    <w:rsid w:val="00463963"/>
    <w:rsid w:val="00464148"/>
    <w:rsid w:val="00464C37"/>
    <w:rsid w:val="00464FC2"/>
    <w:rsid w:val="0046526C"/>
    <w:rsid w:val="00465852"/>
    <w:rsid w:val="00466269"/>
    <w:rsid w:val="004666B4"/>
    <w:rsid w:val="00466BCB"/>
    <w:rsid w:val="0046711A"/>
    <w:rsid w:val="004704EA"/>
    <w:rsid w:val="004719FA"/>
    <w:rsid w:val="0047289A"/>
    <w:rsid w:val="00472C10"/>
    <w:rsid w:val="00474EE1"/>
    <w:rsid w:val="00475587"/>
    <w:rsid w:val="00476FE6"/>
    <w:rsid w:val="00477498"/>
    <w:rsid w:val="00477CBF"/>
    <w:rsid w:val="00480503"/>
    <w:rsid w:val="00481FA4"/>
    <w:rsid w:val="00483514"/>
    <w:rsid w:val="00483538"/>
    <w:rsid w:val="00486019"/>
    <w:rsid w:val="00486310"/>
    <w:rsid w:val="00486780"/>
    <w:rsid w:val="00487308"/>
    <w:rsid w:val="00487721"/>
    <w:rsid w:val="00490091"/>
    <w:rsid w:val="004908B6"/>
    <w:rsid w:val="0049141F"/>
    <w:rsid w:val="00491DD1"/>
    <w:rsid w:val="00492189"/>
    <w:rsid w:val="004937C6"/>
    <w:rsid w:val="00494CD4"/>
    <w:rsid w:val="00495C3E"/>
    <w:rsid w:val="00495F5D"/>
    <w:rsid w:val="004962A6"/>
    <w:rsid w:val="00496A78"/>
    <w:rsid w:val="0049771E"/>
    <w:rsid w:val="004A46F9"/>
    <w:rsid w:val="004A4A1F"/>
    <w:rsid w:val="004B038A"/>
    <w:rsid w:val="004B64E8"/>
    <w:rsid w:val="004B76FA"/>
    <w:rsid w:val="004C0459"/>
    <w:rsid w:val="004C0CF7"/>
    <w:rsid w:val="004C1497"/>
    <w:rsid w:val="004C20DE"/>
    <w:rsid w:val="004C2143"/>
    <w:rsid w:val="004C3075"/>
    <w:rsid w:val="004C30CC"/>
    <w:rsid w:val="004C31F0"/>
    <w:rsid w:val="004C3F71"/>
    <w:rsid w:val="004C3FF7"/>
    <w:rsid w:val="004C5128"/>
    <w:rsid w:val="004C6306"/>
    <w:rsid w:val="004D1761"/>
    <w:rsid w:val="004D2709"/>
    <w:rsid w:val="004D2831"/>
    <w:rsid w:val="004D30D3"/>
    <w:rsid w:val="004D4044"/>
    <w:rsid w:val="004D5AAD"/>
    <w:rsid w:val="004D65C5"/>
    <w:rsid w:val="004D69E1"/>
    <w:rsid w:val="004D6F0E"/>
    <w:rsid w:val="004D7026"/>
    <w:rsid w:val="004D75A3"/>
    <w:rsid w:val="004D7724"/>
    <w:rsid w:val="004D7873"/>
    <w:rsid w:val="004E17FB"/>
    <w:rsid w:val="004E27D6"/>
    <w:rsid w:val="004E3942"/>
    <w:rsid w:val="004E4812"/>
    <w:rsid w:val="004E48D2"/>
    <w:rsid w:val="004E5A23"/>
    <w:rsid w:val="004F040F"/>
    <w:rsid w:val="004F11D5"/>
    <w:rsid w:val="004F12BF"/>
    <w:rsid w:val="004F1EC8"/>
    <w:rsid w:val="004F28ED"/>
    <w:rsid w:val="004F3D57"/>
    <w:rsid w:val="004F4EFD"/>
    <w:rsid w:val="0050009F"/>
    <w:rsid w:val="00501E36"/>
    <w:rsid w:val="005024A4"/>
    <w:rsid w:val="00502DF0"/>
    <w:rsid w:val="00503BD4"/>
    <w:rsid w:val="00504BA1"/>
    <w:rsid w:val="00506968"/>
    <w:rsid w:val="005079ED"/>
    <w:rsid w:val="00510CDF"/>
    <w:rsid w:val="00512283"/>
    <w:rsid w:val="005131D3"/>
    <w:rsid w:val="0051402F"/>
    <w:rsid w:val="00514454"/>
    <w:rsid w:val="00516192"/>
    <w:rsid w:val="00516F9C"/>
    <w:rsid w:val="005218FE"/>
    <w:rsid w:val="005239D9"/>
    <w:rsid w:val="00523C8F"/>
    <w:rsid w:val="00523DE4"/>
    <w:rsid w:val="00524290"/>
    <w:rsid w:val="00524EDA"/>
    <w:rsid w:val="00526791"/>
    <w:rsid w:val="005305CD"/>
    <w:rsid w:val="005332EE"/>
    <w:rsid w:val="00534D4A"/>
    <w:rsid w:val="005416BB"/>
    <w:rsid w:val="00543F62"/>
    <w:rsid w:val="005447CB"/>
    <w:rsid w:val="00545313"/>
    <w:rsid w:val="0054683C"/>
    <w:rsid w:val="00547C66"/>
    <w:rsid w:val="00552156"/>
    <w:rsid w:val="00552E53"/>
    <w:rsid w:val="0055406D"/>
    <w:rsid w:val="00554416"/>
    <w:rsid w:val="00554B2A"/>
    <w:rsid w:val="005575F1"/>
    <w:rsid w:val="005605BC"/>
    <w:rsid w:val="005606EE"/>
    <w:rsid w:val="00561ABB"/>
    <w:rsid w:val="00562894"/>
    <w:rsid w:val="00562940"/>
    <w:rsid w:val="005645AB"/>
    <w:rsid w:val="00564BF3"/>
    <w:rsid w:val="005655A6"/>
    <w:rsid w:val="005662C6"/>
    <w:rsid w:val="005705D1"/>
    <w:rsid w:val="00570BC3"/>
    <w:rsid w:val="0057157D"/>
    <w:rsid w:val="00571CF4"/>
    <w:rsid w:val="005721AD"/>
    <w:rsid w:val="005739D0"/>
    <w:rsid w:val="00576014"/>
    <w:rsid w:val="005800E2"/>
    <w:rsid w:val="005806C1"/>
    <w:rsid w:val="00580FCC"/>
    <w:rsid w:val="00583CE2"/>
    <w:rsid w:val="005843E3"/>
    <w:rsid w:val="00584711"/>
    <w:rsid w:val="005847E4"/>
    <w:rsid w:val="00585338"/>
    <w:rsid w:val="005872D4"/>
    <w:rsid w:val="005930CC"/>
    <w:rsid w:val="00593745"/>
    <w:rsid w:val="00596DD8"/>
    <w:rsid w:val="005974C1"/>
    <w:rsid w:val="005A749D"/>
    <w:rsid w:val="005B040F"/>
    <w:rsid w:val="005B2073"/>
    <w:rsid w:val="005B20CA"/>
    <w:rsid w:val="005B3D24"/>
    <w:rsid w:val="005C1AE6"/>
    <w:rsid w:val="005C2363"/>
    <w:rsid w:val="005C30A7"/>
    <w:rsid w:val="005C3577"/>
    <w:rsid w:val="005C65DB"/>
    <w:rsid w:val="005D1779"/>
    <w:rsid w:val="005D17E0"/>
    <w:rsid w:val="005D1D60"/>
    <w:rsid w:val="005D2AF6"/>
    <w:rsid w:val="005D3211"/>
    <w:rsid w:val="005D34B8"/>
    <w:rsid w:val="005D4140"/>
    <w:rsid w:val="005D44C2"/>
    <w:rsid w:val="005D6437"/>
    <w:rsid w:val="005D6E20"/>
    <w:rsid w:val="005D7552"/>
    <w:rsid w:val="005D7D35"/>
    <w:rsid w:val="005E2130"/>
    <w:rsid w:val="005E2938"/>
    <w:rsid w:val="005E2C8B"/>
    <w:rsid w:val="005E4CF5"/>
    <w:rsid w:val="005E4DB6"/>
    <w:rsid w:val="005E4FC8"/>
    <w:rsid w:val="005E7F7B"/>
    <w:rsid w:val="005F1B7D"/>
    <w:rsid w:val="005F1DD2"/>
    <w:rsid w:val="005F1EBC"/>
    <w:rsid w:val="005F3434"/>
    <w:rsid w:val="005F4852"/>
    <w:rsid w:val="005F6383"/>
    <w:rsid w:val="005F6AD0"/>
    <w:rsid w:val="0060022A"/>
    <w:rsid w:val="0060033D"/>
    <w:rsid w:val="00601194"/>
    <w:rsid w:val="006031BE"/>
    <w:rsid w:val="00603D4F"/>
    <w:rsid w:val="00604072"/>
    <w:rsid w:val="00604162"/>
    <w:rsid w:val="0060490A"/>
    <w:rsid w:val="0060648A"/>
    <w:rsid w:val="006070A2"/>
    <w:rsid w:val="00607BDB"/>
    <w:rsid w:val="00607F99"/>
    <w:rsid w:val="00610180"/>
    <w:rsid w:val="0061299F"/>
    <w:rsid w:val="00613927"/>
    <w:rsid w:val="0061396E"/>
    <w:rsid w:val="00613D21"/>
    <w:rsid w:val="00613EE6"/>
    <w:rsid w:val="00614012"/>
    <w:rsid w:val="00616313"/>
    <w:rsid w:val="00617072"/>
    <w:rsid w:val="00617312"/>
    <w:rsid w:val="006178CD"/>
    <w:rsid w:val="00620D15"/>
    <w:rsid w:val="00621BD0"/>
    <w:rsid w:val="0062265D"/>
    <w:rsid w:val="0062311F"/>
    <w:rsid w:val="00623C6F"/>
    <w:rsid w:val="00624B61"/>
    <w:rsid w:val="00630164"/>
    <w:rsid w:val="00630977"/>
    <w:rsid w:val="006324B1"/>
    <w:rsid w:val="00633E83"/>
    <w:rsid w:val="006344FF"/>
    <w:rsid w:val="00636485"/>
    <w:rsid w:val="00637954"/>
    <w:rsid w:val="00640119"/>
    <w:rsid w:val="0064370B"/>
    <w:rsid w:val="0064622F"/>
    <w:rsid w:val="006501BA"/>
    <w:rsid w:val="006506AE"/>
    <w:rsid w:val="00650836"/>
    <w:rsid w:val="00650A34"/>
    <w:rsid w:val="006513AE"/>
    <w:rsid w:val="0065164B"/>
    <w:rsid w:val="00651763"/>
    <w:rsid w:val="00651A72"/>
    <w:rsid w:val="0065290E"/>
    <w:rsid w:val="00653903"/>
    <w:rsid w:val="00660859"/>
    <w:rsid w:val="00660C70"/>
    <w:rsid w:val="006630E2"/>
    <w:rsid w:val="0066329B"/>
    <w:rsid w:val="0066466D"/>
    <w:rsid w:val="00664D87"/>
    <w:rsid w:val="00667CF9"/>
    <w:rsid w:val="006704C5"/>
    <w:rsid w:val="0067089F"/>
    <w:rsid w:val="006717F3"/>
    <w:rsid w:val="006721A6"/>
    <w:rsid w:val="006723D4"/>
    <w:rsid w:val="0067258C"/>
    <w:rsid w:val="00673F81"/>
    <w:rsid w:val="00674637"/>
    <w:rsid w:val="00674F51"/>
    <w:rsid w:val="00675233"/>
    <w:rsid w:val="0067577A"/>
    <w:rsid w:val="006757EB"/>
    <w:rsid w:val="00675AAB"/>
    <w:rsid w:val="006810C8"/>
    <w:rsid w:val="006819CA"/>
    <w:rsid w:val="00681DCC"/>
    <w:rsid w:val="00683BCC"/>
    <w:rsid w:val="006846DC"/>
    <w:rsid w:val="00685CE4"/>
    <w:rsid w:val="00686063"/>
    <w:rsid w:val="00687B1A"/>
    <w:rsid w:val="006912B3"/>
    <w:rsid w:val="0069140A"/>
    <w:rsid w:val="006956F1"/>
    <w:rsid w:val="00697D79"/>
    <w:rsid w:val="006A0FB0"/>
    <w:rsid w:val="006A166D"/>
    <w:rsid w:val="006A2405"/>
    <w:rsid w:val="006A3BA6"/>
    <w:rsid w:val="006A4541"/>
    <w:rsid w:val="006A5739"/>
    <w:rsid w:val="006A73E6"/>
    <w:rsid w:val="006A7EB3"/>
    <w:rsid w:val="006B02C1"/>
    <w:rsid w:val="006B09D0"/>
    <w:rsid w:val="006B1961"/>
    <w:rsid w:val="006B2129"/>
    <w:rsid w:val="006B3373"/>
    <w:rsid w:val="006B37F0"/>
    <w:rsid w:val="006B3F28"/>
    <w:rsid w:val="006B7B00"/>
    <w:rsid w:val="006B7D28"/>
    <w:rsid w:val="006C409C"/>
    <w:rsid w:val="006C4376"/>
    <w:rsid w:val="006C5D28"/>
    <w:rsid w:val="006C7F91"/>
    <w:rsid w:val="006D0488"/>
    <w:rsid w:val="006D06DA"/>
    <w:rsid w:val="006D1607"/>
    <w:rsid w:val="006D2C69"/>
    <w:rsid w:val="006D348B"/>
    <w:rsid w:val="006D3EB5"/>
    <w:rsid w:val="006D4369"/>
    <w:rsid w:val="006D4791"/>
    <w:rsid w:val="006D534F"/>
    <w:rsid w:val="006D5947"/>
    <w:rsid w:val="006D7C5F"/>
    <w:rsid w:val="006D7CA4"/>
    <w:rsid w:val="006E18AE"/>
    <w:rsid w:val="006E268E"/>
    <w:rsid w:val="006E2A27"/>
    <w:rsid w:val="006E6595"/>
    <w:rsid w:val="006E71C3"/>
    <w:rsid w:val="006F057B"/>
    <w:rsid w:val="006F1AA1"/>
    <w:rsid w:val="006F39F4"/>
    <w:rsid w:val="006F462E"/>
    <w:rsid w:val="006F6C42"/>
    <w:rsid w:val="006F7C23"/>
    <w:rsid w:val="00701A72"/>
    <w:rsid w:val="007026F6"/>
    <w:rsid w:val="00702CA1"/>
    <w:rsid w:val="00703328"/>
    <w:rsid w:val="00706307"/>
    <w:rsid w:val="00706D4D"/>
    <w:rsid w:val="00711B40"/>
    <w:rsid w:val="007131AA"/>
    <w:rsid w:val="00713F85"/>
    <w:rsid w:val="00714BE3"/>
    <w:rsid w:val="007165D3"/>
    <w:rsid w:val="0071680D"/>
    <w:rsid w:val="0071703C"/>
    <w:rsid w:val="00717C0A"/>
    <w:rsid w:val="00722DBF"/>
    <w:rsid w:val="007230FC"/>
    <w:rsid w:val="0072384F"/>
    <w:rsid w:val="00724750"/>
    <w:rsid w:val="0072788D"/>
    <w:rsid w:val="00730812"/>
    <w:rsid w:val="00730C6F"/>
    <w:rsid w:val="007327C1"/>
    <w:rsid w:val="00734336"/>
    <w:rsid w:val="00734E4E"/>
    <w:rsid w:val="00736111"/>
    <w:rsid w:val="0073751D"/>
    <w:rsid w:val="00737B06"/>
    <w:rsid w:val="00743321"/>
    <w:rsid w:val="00743886"/>
    <w:rsid w:val="00744415"/>
    <w:rsid w:val="00746F19"/>
    <w:rsid w:val="00747FE5"/>
    <w:rsid w:val="00750159"/>
    <w:rsid w:val="00750931"/>
    <w:rsid w:val="00753AB4"/>
    <w:rsid w:val="007542A0"/>
    <w:rsid w:val="0075716F"/>
    <w:rsid w:val="00757BA9"/>
    <w:rsid w:val="007603ED"/>
    <w:rsid w:val="00762121"/>
    <w:rsid w:val="00762B6A"/>
    <w:rsid w:val="00764EB1"/>
    <w:rsid w:val="0076539D"/>
    <w:rsid w:val="0076794A"/>
    <w:rsid w:val="007705E2"/>
    <w:rsid w:val="00771815"/>
    <w:rsid w:val="00772140"/>
    <w:rsid w:val="0077243E"/>
    <w:rsid w:val="007734AA"/>
    <w:rsid w:val="00773B78"/>
    <w:rsid w:val="00774184"/>
    <w:rsid w:val="00774AB8"/>
    <w:rsid w:val="007754C4"/>
    <w:rsid w:val="00775C2E"/>
    <w:rsid w:val="00775DE3"/>
    <w:rsid w:val="00780498"/>
    <w:rsid w:val="007808F8"/>
    <w:rsid w:val="0078115F"/>
    <w:rsid w:val="0078141D"/>
    <w:rsid w:val="0078266C"/>
    <w:rsid w:val="00783A2C"/>
    <w:rsid w:val="007853CD"/>
    <w:rsid w:val="00785A00"/>
    <w:rsid w:val="00785CA8"/>
    <w:rsid w:val="00786E89"/>
    <w:rsid w:val="00787258"/>
    <w:rsid w:val="007904DD"/>
    <w:rsid w:val="00790CF0"/>
    <w:rsid w:val="00793CE8"/>
    <w:rsid w:val="00794300"/>
    <w:rsid w:val="0079534C"/>
    <w:rsid w:val="0079564C"/>
    <w:rsid w:val="0079716C"/>
    <w:rsid w:val="007973D8"/>
    <w:rsid w:val="00797721"/>
    <w:rsid w:val="007A10CC"/>
    <w:rsid w:val="007A1B92"/>
    <w:rsid w:val="007A1C6F"/>
    <w:rsid w:val="007A1F08"/>
    <w:rsid w:val="007A1F09"/>
    <w:rsid w:val="007A1F66"/>
    <w:rsid w:val="007A605C"/>
    <w:rsid w:val="007A6A3E"/>
    <w:rsid w:val="007A78FB"/>
    <w:rsid w:val="007A7E1C"/>
    <w:rsid w:val="007B1198"/>
    <w:rsid w:val="007B1982"/>
    <w:rsid w:val="007B1CEE"/>
    <w:rsid w:val="007B1E26"/>
    <w:rsid w:val="007B2BE6"/>
    <w:rsid w:val="007B3152"/>
    <w:rsid w:val="007B3931"/>
    <w:rsid w:val="007B3C99"/>
    <w:rsid w:val="007B40D7"/>
    <w:rsid w:val="007B65B7"/>
    <w:rsid w:val="007C00D4"/>
    <w:rsid w:val="007C1052"/>
    <w:rsid w:val="007C1ACD"/>
    <w:rsid w:val="007C57D8"/>
    <w:rsid w:val="007C5FBB"/>
    <w:rsid w:val="007C5FD6"/>
    <w:rsid w:val="007D0214"/>
    <w:rsid w:val="007D20EC"/>
    <w:rsid w:val="007D3560"/>
    <w:rsid w:val="007D4C5E"/>
    <w:rsid w:val="007D6817"/>
    <w:rsid w:val="007D7BDE"/>
    <w:rsid w:val="007E006F"/>
    <w:rsid w:val="007E047C"/>
    <w:rsid w:val="007E1264"/>
    <w:rsid w:val="007E4C7F"/>
    <w:rsid w:val="007E60BE"/>
    <w:rsid w:val="007E73A1"/>
    <w:rsid w:val="007E7D4F"/>
    <w:rsid w:val="007F017C"/>
    <w:rsid w:val="007F27D0"/>
    <w:rsid w:val="007F2D24"/>
    <w:rsid w:val="007F2E69"/>
    <w:rsid w:val="007F30D6"/>
    <w:rsid w:val="007F3CB6"/>
    <w:rsid w:val="007F4879"/>
    <w:rsid w:val="007F4FB0"/>
    <w:rsid w:val="007F5E83"/>
    <w:rsid w:val="007F5EF1"/>
    <w:rsid w:val="007F66B2"/>
    <w:rsid w:val="007F6BE6"/>
    <w:rsid w:val="007F6E18"/>
    <w:rsid w:val="00802E21"/>
    <w:rsid w:val="00810C3B"/>
    <w:rsid w:val="00810D49"/>
    <w:rsid w:val="008112FB"/>
    <w:rsid w:val="00813A43"/>
    <w:rsid w:val="00814D92"/>
    <w:rsid w:val="00814E55"/>
    <w:rsid w:val="00822BC3"/>
    <w:rsid w:val="0082395B"/>
    <w:rsid w:val="0082563E"/>
    <w:rsid w:val="00825ECD"/>
    <w:rsid w:val="00826B51"/>
    <w:rsid w:val="0082796A"/>
    <w:rsid w:val="00831187"/>
    <w:rsid w:val="008319CD"/>
    <w:rsid w:val="00831ADF"/>
    <w:rsid w:val="00831F92"/>
    <w:rsid w:val="0083210B"/>
    <w:rsid w:val="00833350"/>
    <w:rsid w:val="00833395"/>
    <w:rsid w:val="0083394F"/>
    <w:rsid w:val="0083549D"/>
    <w:rsid w:val="00836C3A"/>
    <w:rsid w:val="00836D37"/>
    <w:rsid w:val="00836DEB"/>
    <w:rsid w:val="00836F89"/>
    <w:rsid w:val="00837076"/>
    <w:rsid w:val="00837FAC"/>
    <w:rsid w:val="00840CBB"/>
    <w:rsid w:val="008453CD"/>
    <w:rsid w:val="0084556F"/>
    <w:rsid w:val="00847D33"/>
    <w:rsid w:val="008531F5"/>
    <w:rsid w:val="00854E22"/>
    <w:rsid w:val="008556B8"/>
    <w:rsid w:val="008559CD"/>
    <w:rsid w:val="0085676D"/>
    <w:rsid w:val="008570B4"/>
    <w:rsid w:val="0086084E"/>
    <w:rsid w:val="00862B61"/>
    <w:rsid w:val="00862B72"/>
    <w:rsid w:val="00862C91"/>
    <w:rsid w:val="008656C2"/>
    <w:rsid w:val="00865D64"/>
    <w:rsid w:val="00867D88"/>
    <w:rsid w:val="00870051"/>
    <w:rsid w:val="00871278"/>
    <w:rsid w:val="00872031"/>
    <w:rsid w:val="00872166"/>
    <w:rsid w:val="00872613"/>
    <w:rsid w:val="00874C76"/>
    <w:rsid w:val="00874D21"/>
    <w:rsid w:val="0087548A"/>
    <w:rsid w:val="00876072"/>
    <w:rsid w:val="00876542"/>
    <w:rsid w:val="00880079"/>
    <w:rsid w:val="008803FD"/>
    <w:rsid w:val="0088226F"/>
    <w:rsid w:val="008842BC"/>
    <w:rsid w:val="00885268"/>
    <w:rsid w:val="00885722"/>
    <w:rsid w:val="00885FF0"/>
    <w:rsid w:val="008864AF"/>
    <w:rsid w:val="00887582"/>
    <w:rsid w:val="0089485A"/>
    <w:rsid w:val="00895A70"/>
    <w:rsid w:val="00896E42"/>
    <w:rsid w:val="00897D70"/>
    <w:rsid w:val="008A048B"/>
    <w:rsid w:val="008A05D8"/>
    <w:rsid w:val="008A126C"/>
    <w:rsid w:val="008A31C7"/>
    <w:rsid w:val="008A3AF3"/>
    <w:rsid w:val="008A449D"/>
    <w:rsid w:val="008A5499"/>
    <w:rsid w:val="008A56FC"/>
    <w:rsid w:val="008A5858"/>
    <w:rsid w:val="008B2B06"/>
    <w:rsid w:val="008B2E05"/>
    <w:rsid w:val="008B30EF"/>
    <w:rsid w:val="008B47CA"/>
    <w:rsid w:val="008B5163"/>
    <w:rsid w:val="008B5FD4"/>
    <w:rsid w:val="008B62B5"/>
    <w:rsid w:val="008B62BC"/>
    <w:rsid w:val="008C1A7C"/>
    <w:rsid w:val="008C2AC3"/>
    <w:rsid w:val="008C2BEE"/>
    <w:rsid w:val="008C3F7C"/>
    <w:rsid w:val="008C43F1"/>
    <w:rsid w:val="008C707E"/>
    <w:rsid w:val="008C7ECC"/>
    <w:rsid w:val="008D2282"/>
    <w:rsid w:val="008D22BD"/>
    <w:rsid w:val="008D48FC"/>
    <w:rsid w:val="008D5127"/>
    <w:rsid w:val="008D5501"/>
    <w:rsid w:val="008D60C0"/>
    <w:rsid w:val="008E1309"/>
    <w:rsid w:val="008E1617"/>
    <w:rsid w:val="008E3B81"/>
    <w:rsid w:val="008E45DA"/>
    <w:rsid w:val="008E4601"/>
    <w:rsid w:val="008E483F"/>
    <w:rsid w:val="008E6A38"/>
    <w:rsid w:val="008E6AE9"/>
    <w:rsid w:val="008F0019"/>
    <w:rsid w:val="008F0E77"/>
    <w:rsid w:val="008F34DB"/>
    <w:rsid w:val="008F5113"/>
    <w:rsid w:val="008F797A"/>
    <w:rsid w:val="00900DBA"/>
    <w:rsid w:val="00900DEC"/>
    <w:rsid w:val="009055F5"/>
    <w:rsid w:val="00905FEA"/>
    <w:rsid w:val="00906D27"/>
    <w:rsid w:val="00907281"/>
    <w:rsid w:val="009074B8"/>
    <w:rsid w:val="0091422B"/>
    <w:rsid w:val="009146F6"/>
    <w:rsid w:val="00916428"/>
    <w:rsid w:val="00916E76"/>
    <w:rsid w:val="00917FB2"/>
    <w:rsid w:val="00922E17"/>
    <w:rsid w:val="0092381C"/>
    <w:rsid w:val="009241D5"/>
    <w:rsid w:val="00924FC4"/>
    <w:rsid w:val="00926DEC"/>
    <w:rsid w:val="009308E6"/>
    <w:rsid w:val="00933735"/>
    <w:rsid w:val="00934433"/>
    <w:rsid w:val="00934BDF"/>
    <w:rsid w:val="00934E17"/>
    <w:rsid w:val="00941902"/>
    <w:rsid w:val="0094211B"/>
    <w:rsid w:val="00942933"/>
    <w:rsid w:val="00943C17"/>
    <w:rsid w:val="00944199"/>
    <w:rsid w:val="00947295"/>
    <w:rsid w:val="00950E4D"/>
    <w:rsid w:val="009536F6"/>
    <w:rsid w:val="009539AC"/>
    <w:rsid w:val="00953E1C"/>
    <w:rsid w:val="009540CD"/>
    <w:rsid w:val="00954125"/>
    <w:rsid w:val="009552B4"/>
    <w:rsid w:val="009555C2"/>
    <w:rsid w:val="00955F28"/>
    <w:rsid w:val="009572E2"/>
    <w:rsid w:val="00957839"/>
    <w:rsid w:val="00960361"/>
    <w:rsid w:val="0096189F"/>
    <w:rsid w:val="00962F89"/>
    <w:rsid w:val="009635C9"/>
    <w:rsid w:val="00970044"/>
    <w:rsid w:val="00970888"/>
    <w:rsid w:val="00972294"/>
    <w:rsid w:val="009727A4"/>
    <w:rsid w:val="00972A06"/>
    <w:rsid w:val="00973503"/>
    <w:rsid w:val="009770EC"/>
    <w:rsid w:val="009800A5"/>
    <w:rsid w:val="009804F8"/>
    <w:rsid w:val="00980F9F"/>
    <w:rsid w:val="00981245"/>
    <w:rsid w:val="009831AF"/>
    <w:rsid w:val="00983832"/>
    <w:rsid w:val="00984DCD"/>
    <w:rsid w:val="00985A4F"/>
    <w:rsid w:val="00985F6B"/>
    <w:rsid w:val="0098755B"/>
    <w:rsid w:val="00987AE1"/>
    <w:rsid w:val="00991A82"/>
    <w:rsid w:val="00991DA7"/>
    <w:rsid w:val="00992BFF"/>
    <w:rsid w:val="009945D8"/>
    <w:rsid w:val="00994709"/>
    <w:rsid w:val="00996FBF"/>
    <w:rsid w:val="00997658"/>
    <w:rsid w:val="009A0BC2"/>
    <w:rsid w:val="009A120A"/>
    <w:rsid w:val="009A12DB"/>
    <w:rsid w:val="009A136F"/>
    <w:rsid w:val="009A1A5D"/>
    <w:rsid w:val="009A4D39"/>
    <w:rsid w:val="009A68E8"/>
    <w:rsid w:val="009B1507"/>
    <w:rsid w:val="009B2DC9"/>
    <w:rsid w:val="009B3B4B"/>
    <w:rsid w:val="009B3C7E"/>
    <w:rsid w:val="009B4A14"/>
    <w:rsid w:val="009B5073"/>
    <w:rsid w:val="009B699B"/>
    <w:rsid w:val="009B7C41"/>
    <w:rsid w:val="009B7D2C"/>
    <w:rsid w:val="009C0353"/>
    <w:rsid w:val="009C03C9"/>
    <w:rsid w:val="009C1495"/>
    <w:rsid w:val="009C18E8"/>
    <w:rsid w:val="009C2CD0"/>
    <w:rsid w:val="009C415E"/>
    <w:rsid w:val="009C461B"/>
    <w:rsid w:val="009C5580"/>
    <w:rsid w:val="009D1CC6"/>
    <w:rsid w:val="009D3899"/>
    <w:rsid w:val="009D3E27"/>
    <w:rsid w:val="009D42BC"/>
    <w:rsid w:val="009D51E8"/>
    <w:rsid w:val="009D5B49"/>
    <w:rsid w:val="009D7A82"/>
    <w:rsid w:val="009E019C"/>
    <w:rsid w:val="009E0BEE"/>
    <w:rsid w:val="009E0CA6"/>
    <w:rsid w:val="009E1114"/>
    <w:rsid w:val="009E142E"/>
    <w:rsid w:val="009E4310"/>
    <w:rsid w:val="009E5518"/>
    <w:rsid w:val="009E711E"/>
    <w:rsid w:val="009F18A3"/>
    <w:rsid w:val="009F1B4E"/>
    <w:rsid w:val="009F2584"/>
    <w:rsid w:val="009F2A9A"/>
    <w:rsid w:val="009F33DE"/>
    <w:rsid w:val="009F35F0"/>
    <w:rsid w:val="009F4304"/>
    <w:rsid w:val="009F56C3"/>
    <w:rsid w:val="009F7104"/>
    <w:rsid w:val="00A01554"/>
    <w:rsid w:val="00A01A70"/>
    <w:rsid w:val="00A0220C"/>
    <w:rsid w:val="00A03AF7"/>
    <w:rsid w:val="00A0416B"/>
    <w:rsid w:val="00A04882"/>
    <w:rsid w:val="00A07C27"/>
    <w:rsid w:val="00A07D26"/>
    <w:rsid w:val="00A11082"/>
    <w:rsid w:val="00A12392"/>
    <w:rsid w:val="00A13BE1"/>
    <w:rsid w:val="00A13EEA"/>
    <w:rsid w:val="00A147DC"/>
    <w:rsid w:val="00A15699"/>
    <w:rsid w:val="00A161A3"/>
    <w:rsid w:val="00A17DAC"/>
    <w:rsid w:val="00A2443D"/>
    <w:rsid w:val="00A2580B"/>
    <w:rsid w:val="00A25E55"/>
    <w:rsid w:val="00A2742B"/>
    <w:rsid w:val="00A2767E"/>
    <w:rsid w:val="00A31A7A"/>
    <w:rsid w:val="00A31AA0"/>
    <w:rsid w:val="00A32E28"/>
    <w:rsid w:val="00A33160"/>
    <w:rsid w:val="00A3531F"/>
    <w:rsid w:val="00A35BC9"/>
    <w:rsid w:val="00A35EAB"/>
    <w:rsid w:val="00A36DDC"/>
    <w:rsid w:val="00A4125C"/>
    <w:rsid w:val="00A41882"/>
    <w:rsid w:val="00A41D7F"/>
    <w:rsid w:val="00A42DDB"/>
    <w:rsid w:val="00A43678"/>
    <w:rsid w:val="00A43C2E"/>
    <w:rsid w:val="00A44504"/>
    <w:rsid w:val="00A4467E"/>
    <w:rsid w:val="00A44795"/>
    <w:rsid w:val="00A4533B"/>
    <w:rsid w:val="00A4641B"/>
    <w:rsid w:val="00A52887"/>
    <w:rsid w:val="00A55825"/>
    <w:rsid w:val="00A55994"/>
    <w:rsid w:val="00A612F4"/>
    <w:rsid w:val="00A61D71"/>
    <w:rsid w:val="00A65D7E"/>
    <w:rsid w:val="00A668D3"/>
    <w:rsid w:val="00A6791B"/>
    <w:rsid w:val="00A67E99"/>
    <w:rsid w:val="00A704B3"/>
    <w:rsid w:val="00A70684"/>
    <w:rsid w:val="00A744C6"/>
    <w:rsid w:val="00A74F97"/>
    <w:rsid w:val="00A81723"/>
    <w:rsid w:val="00A81EB7"/>
    <w:rsid w:val="00A82F5A"/>
    <w:rsid w:val="00A83005"/>
    <w:rsid w:val="00A8346A"/>
    <w:rsid w:val="00A84B96"/>
    <w:rsid w:val="00A85E19"/>
    <w:rsid w:val="00A86FED"/>
    <w:rsid w:val="00A87353"/>
    <w:rsid w:val="00A87B2D"/>
    <w:rsid w:val="00A87BED"/>
    <w:rsid w:val="00A87C2B"/>
    <w:rsid w:val="00A92740"/>
    <w:rsid w:val="00A93694"/>
    <w:rsid w:val="00A94C12"/>
    <w:rsid w:val="00A962A8"/>
    <w:rsid w:val="00A963E4"/>
    <w:rsid w:val="00A97957"/>
    <w:rsid w:val="00AA0342"/>
    <w:rsid w:val="00AA040A"/>
    <w:rsid w:val="00AA4C7A"/>
    <w:rsid w:val="00AA4E21"/>
    <w:rsid w:val="00AB02C0"/>
    <w:rsid w:val="00AB04CC"/>
    <w:rsid w:val="00AB0611"/>
    <w:rsid w:val="00AB1EEE"/>
    <w:rsid w:val="00AB2F42"/>
    <w:rsid w:val="00AB508B"/>
    <w:rsid w:val="00AB6198"/>
    <w:rsid w:val="00AC2580"/>
    <w:rsid w:val="00AC4B32"/>
    <w:rsid w:val="00AC7728"/>
    <w:rsid w:val="00AD023C"/>
    <w:rsid w:val="00AD1737"/>
    <w:rsid w:val="00AD18B5"/>
    <w:rsid w:val="00AD1D10"/>
    <w:rsid w:val="00AD23BC"/>
    <w:rsid w:val="00AD2AE6"/>
    <w:rsid w:val="00AD53D2"/>
    <w:rsid w:val="00AD6426"/>
    <w:rsid w:val="00AD67B2"/>
    <w:rsid w:val="00AD6D58"/>
    <w:rsid w:val="00AE1A32"/>
    <w:rsid w:val="00AE1FE6"/>
    <w:rsid w:val="00AE30CC"/>
    <w:rsid w:val="00AE791E"/>
    <w:rsid w:val="00AF0495"/>
    <w:rsid w:val="00AF13E5"/>
    <w:rsid w:val="00AF1E21"/>
    <w:rsid w:val="00AF23DC"/>
    <w:rsid w:val="00AF4F72"/>
    <w:rsid w:val="00AF62FD"/>
    <w:rsid w:val="00AF6BEC"/>
    <w:rsid w:val="00AF6C81"/>
    <w:rsid w:val="00AF7253"/>
    <w:rsid w:val="00B00515"/>
    <w:rsid w:val="00B0209D"/>
    <w:rsid w:val="00B0263A"/>
    <w:rsid w:val="00B045E4"/>
    <w:rsid w:val="00B0463F"/>
    <w:rsid w:val="00B04A81"/>
    <w:rsid w:val="00B05BAF"/>
    <w:rsid w:val="00B05DD0"/>
    <w:rsid w:val="00B06C30"/>
    <w:rsid w:val="00B103BB"/>
    <w:rsid w:val="00B1125C"/>
    <w:rsid w:val="00B12CA2"/>
    <w:rsid w:val="00B1317A"/>
    <w:rsid w:val="00B145A4"/>
    <w:rsid w:val="00B14EEA"/>
    <w:rsid w:val="00B16824"/>
    <w:rsid w:val="00B1781C"/>
    <w:rsid w:val="00B20FB8"/>
    <w:rsid w:val="00B21F5E"/>
    <w:rsid w:val="00B238DC"/>
    <w:rsid w:val="00B2567B"/>
    <w:rsid w:val="00B25CD2"/>
    <w:rsid w:val="00B26364"/>
    <w:rsid w:val="00B27632"/>
    <w:rsid w:val="00B31C20"/>
    <w:rsid w:val="00B3253E"/>
    <w:rsid w:val="00B34916"/>
    <w:rsid w:val="00B3718D"/>
    <w:rsid w:val="00B3769E"/>
    <w:rsid w:val="00B378E1"/>
    <w:rsid w:val="00B37EB5"/>
    <w:rsid w:val="00B40389"/>
    <w:rsid w:val="00B41C2B"/>
    <w:rsid w:val="00B4232B"/>
    <w:rsid w:val="00B43289"/>
    <w:rsid w:val="00B442E5"/>
    <w:rsid w:val="00B44622"/>
    <w:rsid w:val="00B46898"/>
    <w:rsid w:val="00B46D4C"/>
    <w:rsid w:val="00B4734B"/>
    <w:rsid w:val="00B50BF3"/>
    <w:rsid w:val="00B50E7F"/>
    <w:rsid w:val="00B51B26"/>
    <w:rsid w:val="00B5202E"/>
    <w:rsid w:val="00B52BDD"/>
    <w:rsid w:val="00B53450"/>
    <w:rsid w:val="00B55315"/>
    <w:rsid w:val="00B55A8E"/>
    <w:rsid w:val="00B55FD7"/>
    <w:rsid w:val="00B5687A"/>
    <w:rsid w:val="00B6055E"/>
    <w:rsid w:val="00B61E28"/>
    <w:rsid w:val="00B6306B"/>
    <w:rsid w:val="00B63BA2"/>
    <w:rsid w:val="00B6446C"/>
    <w:rsid w:val="00B64E26"/>
    <w:rsid w:val="00B66381"/>
    <w:rsid w:val="00B67474"/>
    <w:rsid w:val="00B71E9B"/>
    <w:rsid w:val="00B72597"/>
    <w:rsid w:val="00B73C57"/>
    <w:rsid w:val="00B74454"/>
    <w:rsid w:val="00B75CF7"/>
    <w:rsid w:val="00B76193"/>
    <w:rsid w:val="00B80B88"/>
    <w:rsid w:val="00B81852"/>
    <w:rsid w:val="00B8315C"/>
    <w:rsid w:val="00B83C0E"/>
    <w:rsid w:val="00B8566C"/>
    <w:rsid w:val="00B856E9"/>
    <w:rsid w:val="00B90FF5"/>
    <w:rsid w:val="00B931F6"/>
    <w:rsid w:val="00B941ED"/>
    <w:rsid w:val="00B950E2"/>
    <w:rsid w:val="00B95854"/>
    <w:rsid w:val="00B969F4"/>
    <w:rsid w:val="00BA2645"/>
    <w:rsid w:val="00BA342A"/>
    <w:rsid w:val="00BA3D58"/>
    <w:rsid w:val="00BA53E6"/>
    <w:rsid w:val="00BA5CF2"/>
    <w:rsid w:val="00BA6472"/>
    <w:rsid w:val="00BB18C1"/>
    <w:rsid w:val="00BB29C6"/>
    <w:rsid w:val="00BB2A53"/>
    <w:rsid w:val="00BB480F"/>
    <w:rsid w:val="00BB5655"/>
    <w:rsid w:val="00BB7878"/>
    <w:rsid w:val="00BC1149"/>
    <w:rsid w:val="00BC1A16"/>
    <w:rsid w:val="00BC212E"/>
    <w:rsid w:val="00BC2BB8"/>
    <w:rsid w:val="00BC44E2"/>
    <w:rsid w:val="00BC45DC"/>
    <w:rsid w:val="00BC4EC7"/>
    <w:rsid w:val="00BC6131"/>
    <w:rsid w:val="00BC64A0"/>
    <w:rsid w:val="00BD1961"/>
    <w:rsid w:val="00BD225D"/>
    <w:rsid w:val="00BD45BD"/>
    <w:rsid w:val="00BD5B4D"/>
    <w:rsid w:val="00BD795A"/>
    <w:rsid w:val="00BE0238"/>
    <w:rsid w:val="00BE0E64"/>
    <w:rsid w:val="00BE170D"/>
    <w:rsid w:val="00BE28B6"/>
    <w:rsid w:val="00BE29E1"/>
    <w:rsid w:val="00BE5904"/>
    <w:rsid w:val="00BE5AD8"/>
    <w:rsid w:val="00BE7AED"/>
    <w:rsid w:val="00BE7BAC"/>
    <w:rsid w:val="00BF04A3"/>
    <w:rsid w:val="00BF161B"/>
    <w:rsid w:val="00BF1B98"/>
    <w:rsid w:val="00BF2D88"/>
    <w:rsid w:val="00BF337F"/>
    <w:rsid w:val="00BF4ED2"/>
    <w:rsid w:val="00BF5A94"/>
    <w:rsid w:val="00C000B6"/>
    <w:rsid w:val="00C00315"/>
    <w:rsid w:val="00C00624"/>
    <w:rsid w:val="00C03684"/>
    <w:rsid w:val="00C04334"/>
    <w:rsid w:val="00C06F8F"/>
    <w:rsid w:val="00C076F2"/>
    <w:rsid w:val="00C12014"/>
    <w:rsid w:val="00C20739"/>
    <w:rsid w:val="00C22A4A"/>
    <w:rsid w:val="00C22D03"/>
    <w:rsid w:val="00C24EB1"/>
    <w:rsid w:val="00C24FD6"/>
    <w:rsid w:val="00C25981"/>
    <w:rsid w:val="00C2678A"/>
    <w:rsid w:val="00C26B17"/>
    <w:rsid w:val="00C27CA9"/>
    <w:rsid w:val="00C30C90"/>
    <w:rsid w:val="00C33E03"/>
    <w:rsid w:val="00C34132"/>
    <w:rsid w:val="00C34908"/>
    <w:rsid w:val="00C35016"/>
    <w:rsid w:val="00C3657D"/>
    <w:rsid w:val="00C36668"/>
    <w:rsid w:val="00C371D8"/>
    <w:rsid w:val="00C37A12"/>
    <w:rsid w:val="00C41B8B"/>
    <w:rsid w:val="00C42472"/>
    <w:rsid w:val="00C4369D"/>
    <w:rsid w:val="00C44034"/>
    <w:rsid w:val="00C44CF7"/>
    <w:rsid w:val="00C460D9"/>
    <w:rsid w:val="00C4770E"/>
    <w:rsid w:val="00C4790F"/>
    <w:rsid w:val="00C5009E"/>
    <w:rsid w:val="00C53659"/>
    <w:rsid w:val="00C541B7"/>
    <w:rsid w:val="00C55118"/>
    <w:rsid w:val="00C56F47"/>
    <w:rsid w:val="00C60664"/>
    <w:rsid w:val="00C614E9"/>
    <w:rsid w:val="00C62674"/>
    <w:rsid w:val="00C6341C"/>
    <w:rsid w:val="00C63AC1"/>
    <w:rsid w:val="00C64ACE"/>
    <w:rsid w:val="00C6520D"/>
    <w:rsid w:val="00C65BFF"/>
    <w:rsid w:val="00C6620F"/>
    <w:rsid w:val="00C66A71"/>
    <w:rsid w:val="00C66BFA"/>
    <w:rsid w:val="00C708CF"/>
    <w:rsid w:val="00C71AE6"/>
    <w:rsid w:val="00C728E6"/>
    <w:rsid w:val="00C73C81"/>
    <w:rsid w:val="00C7493D"/>
    <w:rsid w:val="00C77059"/>
    <w:rsid w:val="00C773BC"/>
    <w:rsid w:val="00C8074B"/>
    <w:rsid w:val="00C81A9A"/>
    <w:rsid w:val="00C82501"/>
    <w:rsid w:val="00C82935"/>
    <w:rsid w:val="00C83446"/>
    <w:rsid w:val="00C836AE"/>
    <w:rsid w:val="00C83A6C"/>
    <w:rsid w:val="00C859CB"/>
    <w:rsid w:val="00C860D8"/>
    <w:rsid w:val="00C9006F"/>
    <w:rsid w:val="00C91858"/>
    <w:rsid w:val="00C91964"/>
    <w:rsid w:val="00C91C82"/>
    <w:rsid w:val="00C91E49"/>
    <w:rsid w:val="00C92949"/>
    <w:rsid w:val="00C93306"/>
    <w:rsid w:val="00C936D7"/>
    <w:rsid w:val="00C93CAA"/>
    <w:rsid w:val="00C945CC"/>
    <w:rsid w:val="00C94874"/>
    <w:rsid w:val="00C96F2A"/>
    <w:rsid w:val="00CA0086"/>
    <w:rsid w:val="00CA0756"/>
    <w:rsid w:val="00CA0C40"/>
    <w:rsid w:val="00CA3768"/>
    <w:rsid w:val="00CA4C1C"/>
    <w:rsid w:val="00CA57DF"/>
    <w:rsid w:val="00CA598C"/>
    <w:rsid w:val="00CA5D73"/>
    <w:rsid w:val="00CB207C"/>
    <w:rsid w:val="00CB273B"/>
    <w:rsid w:val="00CB37D3"/>
    <w:rsid w:val="00CB39EA"/>
    <w:rsid w:val="00CB4716"/>
    <w:rsid w:val="00CB628A"/>
    <w:rsid w:val="00CC03A6"/>
    <w:rsid w:val="00CC0922"/>
    <w:rsid w:val="00CC1798"/>
    <w:rsid w:val="00CC2151"/>
    <w:rsid w:val="00CC35E5"/>
    <w:rsid w:val="00CC3E38"/>
    <w:rsid w:val="00CC4971"/>
    <w:rsid w:val="00CC4DC0"/>
    <w:rsid w:val="00CC4F89"/>
    <w:rsid w:val="00CC523B"/>
    <w:rsid w:val="00CC68AB"/>
    <w:rsid w:val="00CC70BB"/>
    <w:rsid w:val="00CD04AA"/>
    <w:rsid w:val="00CD07EF"/>
    <w:rsid w:val="00CD0949"/>
    <w:rsid w:val="00CD1CCD"/>
    <w:rsid w:val="00CD28E4"/>
    <w:rsid w:val="00CD3773"/>
    <w:rsid w:val="00CD431E"/>
    <w:rsid w:val="00CD55D6"/>
    <w:rsid w:val="00CD6349"/>
    <w:rsid w:val="00CE0FD5"/>
    <w:rsid w:val="00CE2174"/>
    <w:rsid w:val="00CE273F"/>
    <w:rsid w:val="00CE41D6"/>
    <w:rsid w:val="00CE4928"/>
    <w:rsid w:val="00CE5770"/>
    <w:rsid w:val="00CE5E77"/>
    <w:rsid w:val="00CE6179"/>
    <w:rsid w:val="00CE7F47"/>
    <w:rsid w:val="00CF16FF"/>
    <w:rsid w:val="00CF3557"/>
    <w:rsid w:val="00CF363E"/>
    <w:rsid w:val="00CF376C"/>
    <w:rsid w:val="00CF3E44"/>
    <w:rsid w:val="00CF51BC"/>
    <w:rsid w:val="00CF7DAB"/>
    <w:rsid w:val="00CF7E3B"/>
    <w:rsid w:val="00D01BF5"/>
    <w:rsid w:val="00D05155"/>
    <w:rsid w:val="00D05380"/>
    <w:rsid w:val="00D1240D"/>
    <w:rsid w:val="00D16198"/>
    <w:rsid w:val="00D177F6"/>
    <w:rsid w:val="00D17F11"/>
    <w:rsid w:val="00D2417B"/>
    <w:rsid w:val="00D25B09"/>
    <w:rsid w:val="00D3018B"/>
    <w:rsid w:val="00D301B0"/>
    <w:rsid w:val="00D3105B"/>
    <w:rsid w:val="00D310AD"/>
    <w:rsid w:val="00D316E9"/>
    <w:rsid w:val="00D351E5"/>
    <w:rsid w:val="00D37523"/>
    <w:rsid w:val="00D37851"/>
    <w:rsid w:val="00D37A72"/>
    <w:rsid w:val="00D37F5A"/>
    <w:rsid w:val="00D407AC"/>
    <w:rsid w:val="00D40980"/>
    <w:rsid w:val="00D40AB0"/>
    <w:rsid w:val="00D42D21"/>
    <w:rsid w:val="00D447F5"/>
    <w:rsid w:val="00D448DA"/>
    <w:rsid w:val="00D45207"/>
    <w:rsid w:val="00D45603"/>
    <w:rsid w:val="00D463A2"/>
    <w:rsid w:val="00D4791A"/>
    <w:rsid w:val="00D52D4D"/>
    <w:rsid w:val="00D530E2"/>
    <w:rsid w:val="00D540A1"/>
    <w:rsid w:val="00D54A6A"/>
    <w:rsid w:val="00D55FB6"/>
    <w:rsid w:val="00D5607A"/>
    <w:rsid w:val="00D56B7A"/>
    <w:rsid w:val="00D6140F"/>
    <w:rsid w:val="00D63561"/>
    <w:rsid w:val="00D64596"/>
    <w:rsid w:val="00D64E9B"/>
    <w:rsid w:val="00D65199"/>
    <w:rsid w:val="00D656A3"/>
    <w:rsid w:val="00D65861"/>
    <w:rsid w:val="00D6643C"/>
    <w:rsid w:val="00D669E7"/>
    <w:rsid w:val="00D7051D"/>
    <w:rsid w:val="00D70E63"/>
    <w:rsid w:val="00D71BDA"/>
    <w:rsid w:val="00D71CC0"/>
    <w:rsid w:val="00D734B2"/>
    <w:rsid w:val="00D740CC"/>
    <w:rsid w:val="00D7550D"/>
    <w:rsid w:val="00D75EE2"/>
    <w:rsid w:val="00D75FED"/>
    <w:rsid w:val="00D806E7"/>
    <w:rsid w:val="00D807FB"/>
    <w:rsid w:val="00D809AF"/>
    <w:rsid w:val="00D81F05"/>
    <w:rsid w:val="00D8227D"/>
    <w:rsid w:val="00D82912"/>
    <w:rsid w:val="00D832A1"/>
    <w:rsid w:val="00D83341"/>
    <w:rsid w:val="00D84B15"/>
    <w:rsid w:val="00D86DE3"/>
    <w:rsid w:val="00D873D9"/>
    <w:rsid w:val="00D90235"/>
    <w:rsid w:val="00D95867"/>
    <w:rsid w:val="00D96A56"/>
    <w:rsid w:val="00D97268"/>
    <w:rsid w:val="00D97749"/>
    <w:rsid w:val="00D97BF7"/>
    <w:rsid w:val="00DA1B2A"/>
    <w:rsid w:val="00DA2108"/>
    <w:rsid w:val="00DA49B2"/>
    <w:rsid w:val="00DA4F7B"/>
    <w:rsid w:val="00DA7D36"/>
    <w:rsid w:val="00DB1B7B"/>
    <w:rsid w:val="00DB3B58"/>
    <w:rsid w:val="00DB51B7"/>
    <w:rsid w:val="00DC0468"/>
    <w:rsid w:val="00DC04C6"/>
    <w:rsid w:val="00DC119C"/>
    <w:rsid w:val="00DC3622"/>
    <w:rsid w:val="00DC4927"/>
    <w:rsid w:val="00DC57E7"/>
    <w:rsid w:val="00DD02D0"/>
    <w:rsid w:val="00DD09BE"/>
    <w:rsid w:val="00DD0DDC"/>
    <w:rsid w:val="00DD3844"/>
    <w:rsid w:val="00DD38C0"/>
    <w:rsid w:val="00DD3FCA"/>
    <w:rsid w:val="00DD47AF"/>
    <w:rsid w:val="00DD5D31"/>
    <w:rsid w:val="00DE0070"/>
    <w:rsid w:val="00DE33E9"/>
    <w:rsid w:val="00DE38DF"/>
    <w:rsid w:val="00DE4B99"/>
    <w:rsid w:val="00DE571E"/>
    <w:rsid w:val="00DE5FA1"/>
    <w:rsid w:val="00DF00B4"/>
    <w:rsid w:val="00DF0F7E"/>
    <w:rsid w:val="00DF101A"/>
    <w:rsid w:val="00DF211B"/>
    <w:rsid w:val="00DF2251"/>
    <w:rsid w:val="00DF26D5"/>
    <w:rsid w:val="00DF40A4"/>
    <w:rsid w:val="00DF7BDC"/>
    <w:rsid w:val="00E006F8"/>
    <w:rsid w:val="00E00F05"/>
    <w:rsid w:val="00E00F96"/>
    <w:rsid w:val="00E01307"/>
    <w:rsid w:val="00E01372"/>
    <w:rsid w:val="00E02214"/>
    <w:rsid w:val="00E0241B"/>
    <w:rsid w:val="00E06A0F"/>
    <w:rsid w:val="00E07AA5"/>
    <w:rsid w:val="00E10162"/>
    <w:rsid w:val="00E10524"/>
    <w:rsid w:val="00E1272C"/>
    <w:rsid w:val="00E13B02"/>
    <w:rsid w:val="00E1551E"/>
    <w:rsid w:val="00E15E98"/>
    <w:rsid w:val="00E17114"/>
    <w:rsid w:val="00E17517"/>
    <w:rsid w:val="00E1778A"/>
    <w:rsid w:val="00E17F3F"/>
    <w:rsid w:val="00E20EA0"/>
    <w:rsid w:val="00E21F40"/>
    <w:rsid w:val="00E22042"/>
    <w:rsid w:val="00E22DA9"/>
    <w:rsid w:val="00E23310"/>
    <w:rsid w:val="00E2591F"/>
    <w:rsid w:val="00E25F8E"/>
    <w:rsid w:val="00E265E4"/>
    <w:rsid w:val="00E27BD4"/>
    <w:rsid w:val="00E30C87"/>
    <w:rsid w:val="00E30FA8"/>
    <w:rsid w:val="00E30FED"/>
    <w:rsid w:val="00E31BDF"/>
    <w:rsid w:val="00E33027"/>
    <w:rsid w:val="00E3310E"/>
    <w:rsid w:val="00E3357F"/>
    <w:rsid w:val="00E37519"/>
    <w:rsid w:val="00E41E9F"/>
    <w:rsid w:val="00E429E5"/>
    <w:rsid w:val="00E43112"/>
    <w:rsid w:val="00E45B71"/>
    <w:rsid w:val="00E45F07"/>
    <w:rsid w:val="00E47127"/>
    <w:rsid w:val="00E50D91"/>
    <w:rsid w:val="00E52241"/>
    <w:rsid w:val="00E52837"/>
    <w:rsid w:val="00E5600B"/>
    <w:rsid w:val="00E570D8"/>
    <w:rsid w:val="00E64415"/>
    <w:rsid w:val="00E64555"/>
    <w:rsid w:val="00E651A3"/>
    <w:rsid w:val="00E6546E"/>
    <w:rsid w:val="00E675CC"/>
    <w:rsid w:val="00E7009D"/>
    <w:rsid w:val="00E7132F"/>
    <w:rsid w:val="00E726BF"/>
    <w:rsid w:val="00E75D25"/>
    <w:rsid w:val="00E77DF4"/>
    <w:rsid w:val="00E824A4"/>
    <w:rsid w:val="00E82A97"/>
    <w:rsid w:val="00E82C02"/>
    <w:rsid w:val="00E8330D"/>
    <w:rsid w:val="00E863BE"/>
    <w:rsid w:val="00E868F9"/>
    <w:rsid w:val="00E9143E"/>
    <w:rsid w:val="00E91FD7"/>
    <w:rsid w:val="00E9287A"/>
    <w:rsid w:val="00E929BF"/>
    <w:rsid w:val="00E92F3C"/>
    <w:rsid w:val="00E93711"/>
    <w:rsid w:val="00E94F0F"/>
    <w:rsid w:val="00E96904"/>
    <w:rsid w:val="00E971B0"/>
    <w:rsid w:val="00E97348"/>
    <w:rsid w:val="00E9761F"/>
    <w:rsid w:val="00EA09D6"/>
    <w:rsid w:val="00EA1949"/>
    <w:rsid w:val="00EA3A6C"/>
    <w:rsid w:val="00EA4524"/>
    <w:rsid w:val="00EA4D68"/>
    <w:rsid w:val="00EA5AD4"/>
    <w:rsid w:val="00EA5D35"/>
    <w:rsid w:val="00EA7375"/>
    <w:rsid w:val="00EB00B8"/>
    <w:rsid w:val="00EB1316"/>
    <w:rsid w:val="00EB14CF"/>
    <w:rsid w:val="00EB1AE8"/>
    <w:rsid w:val="00EB326E"/>
    <w:rsid w:val="00EB42A9"/>
    <w:rsid w:val="00EB4407"/>
    <w:rsid w:val="00EB45AA"/>
    <w:rsid w:val="00EB49C9"/>
    <w:rsid w:val="00EB66CF"/>
    <w:rsid w:val="00EB689B"/>
    <w:rsid w:val="00EC0390"/>
    <w:rsid w:val="00EC1413"/>
    <w:rsid w:val="00EC14BE"/>
    <w:rsid w:val="00EC2095"/>
    <w:rsid w:val="00EC40BA"/>
    <w:rsid w:val="00EC55D3"/>
    <w:rsid w:val="00ED0D77"/>
    <w:rsid w:val="00ED25C5"/>
    <w:rsid w:val="00ED430D"/>
    <w:rsid w:val="00ED529B"/>
    <w:rsid w:val="00ED578C"/>
    <w:rsid w:val="00ED5AB0"/>
    <w:rsid w:val="00ED783B"/>
    <w:rsid w:val="00ED7EBF"/>
    <w:rsid w:val="00EE118A"/>
    <w:rsid w:val="00EE169E"/>
    <w:rsid w:val="00EE2541"/>
    <w:rsid w:val="00EE34A9"/>
    <w:rsid w:val="00EE3A7A"/>
    <w:rsid w:val="00EE4E0E"/>
    <w:rsid w:val="00EE6E78"/>
    <w:rsid w:val="00EE7B9C"/>
    <w:rsid w:val="00EE7FD9"/>
    <w:rsid w:val="00EF26FE"/>
    <w:rsid w:val="00EF29AB"/>
    <w:rsid w:val="00EF2DD9"/>
    <w:rsid w:val="00EF3D33"/>
    <w:rsid w:val="00EF7190"/>
    <w:rsid w:val="00F00882"/>
    <w:rsid w:val="00F03D69"/>
    <w:rsid w:val="00F04CE3"/>
    <w:rsid w:val="00F052D5"/>
    <w:rsid w:val="00F06BED"/>
    <w:rsid w:val="00F0722E"/>
    <w:rsid w:val="00F07641"/>
    <w:rsid w:val="00F07FC8"/>
    <w:rsid w:val="00F11981"/>
    <w:rsid w:val="00F11DFA"/>
    <w:rsid w:val="00F12D35"/>
    <w:rsid w:val="00F12E22"/>
    <w:rsid w:val="00F12F22"/>
    <w:rsid w:val="00F13EF0"/>
    <w:rsid w:val="00F1578E"/>
    <w:rsid w:val="00F16966"/>
    <w:rsid w:val="00F1746C"/>
    <w:rsid w:val="00F17B39"/>
    <w:rsid w:val="00F2028B"/>
    <w:rsid w:val="00F2071B"/>
    <w:rsid w:val="00F20D6B"/>
    <w:rsid w:val="00F217C0"/>
    <w:rsid w:val="00F22601"/>
    <w:rsid w:val="00F233BC"/>
    <w:rsid w:val="00F24063"/>
    <w:rsid w:val="00F24944"/>
    <w:rsid w:val="00F24C57"/>
    <w:rsid w:val="00F2596C"/>
    <w:rsid w:val="00F2627E"/>
    <w:rsid w:val="00F30554"/>
    <w:rsid w:val="00F3071D"/>
    <w:rsid w:val="00F31917"/>
    <w:rsid w:val="00F3236E"/>
    <w:rsid w:val="00F34AD8"/>
    <w:rsid w:val="00F35673"/>
    <w:rsid w:val="00F37279"/>
    <w:rsid w:val="00F426DB"/>
    <w:rsid w:val="00F4488E"/>
    <w:rsid w:val="00F45B51"/>
    <w:rsid w:val="00F50B28"/>
    <w:rsid w:val="00F51811"/>
    <w:rsid w:val="00F52A92"/>
    <w:rsid w:val="00F53B8C"/>
    <w:rsid w:val="00F54F37"/>
    <w:rsid w:val="00F578D1"/>
    <w:rsid w:val="00F60270"/>
    <w:rsid w:val="00F603A2"/>
    <w:rsid w:val="00F60FB5"/>
    <w:rsid w:val="00F620E0"/>
    <w:rsid w:val="00F624BA"/>
    <w:rsid w:val="00F62970"/>
    <w:rsid w:val="00F6299B"/>
    <w:rsid w:val="00F630E9"/>
    <w:rsid w:val="00F6490B"/>
    <w:rsid w:val="00F6547A"/>
    <w:rsid w:val="00F65DDA"/>
    <w:rsid w:val="00F66487"/>
    <w:rsid w:val="00F704CE"/>
    <w:rsid w:val="00F70D80"/>
    <w:rsid w:val="00F72A5E"/>
    <w:rsid w:val="00F752C7"/>
    <w:rsid w:val="00F75BA5"/>
    <w:rsid w:val="00F77FA5"/>
    <w:rsid w:val="00F80F01"/>
    <w:rsid w:val="00F82D9C"/>
    <w:rsid w:val="00F83544"/>
    <w:rsid w:val="00F83AFC"/>
    <w:rsid w:val="00F86514"/>
    <w:rsid w:val="00F86A73"/>
    <w:rsid w:val="00F86F53"/>
    <w:rsid w:val="00F87012"/>
    <w:rsid w:val="00F9039D"/>
    <w:rsid w:val="00F90459"/>
    <w:rsid w:val="00F906AC"/>
    <w:rsid w:val="00F90B47"/>
    <w:rsid w:val="00F924A2"/>
    <w:rsid w:val="00F92699"/>
    <w:rsid w:val="00F92A1C"/>
    <w:rsid w:val="00F939C7"/>
    <w:rsid w:val="00F93AEF"/>
    <w:rsid w:val="00F946F8"/>
    <w:rsid w:val="00F95013"/>
    <w:rsid w:val="00F95838"/>
    <w:rsid w:val="00F95AC3"/>
    <w:rsid w:val="00FA276A"/>
    <w:rsid w:val="00FA2BFE"/>
    <w:rsid w:val="00FA6641"/>
    <w:rsid w:val="00FA6C4A"/>
    <w:rsid w:val="00FA7AD7"/>
    <w:rsid w:val="00FA7D9E"/>
    <w:rsid w:val="00FB1203"/>
    <w:rsid w:val="00FB1D88"/>
    <w:rsid w:val="00FB2BE1"/>
    <w:rsid w:val="00FB7763"/>
    <w:rsid w:val="00FC1F1C"/>
    <w:rsid w:val="00FC2123"/>
    <w:rsid w:val="00FC4584"/>
    <w:rsid w:val="00FC5848"/>
    <w:rsid w:val="00FC5E58"/>
    <w:rsid w:val="00FC5E68"/>
    <w:rsid w:val="00FC6584"/>
    <w:rsid w:val="00FC67AF"/>
    <w:rsid w:val="00FC6811"/>
    <w:rsid w:val="00FC738A"/>
    <w:rsid w:val="00FD17A4"/>
    <w:rsid w:val="00FD30F8"/>
    <w:rsid w:val="00FD4951"/>
    <w:rsid w:val="00FD773B"/>
    <w:rsid w:val="00FE008F"/>
    <w:rsid w:val="00FE0C9E"/>
    <w:rsid w:val="00FE504F"/>
    <w:rsid w:val="00FE5BA2"/>
    <w:rsid w:val="00FF02E0"/>
    <w:rsid w:val="00FF07DE"/>
    <w:rsid w:val="00FF0824"/>
    <w:rsid w:val="00FF08EC"/>
    <w:rsid w:val="00FF1314"/>
    <w:rsid w:val="00FF18CF"/>
    <w:rsid w:val="00FF2E20"/>
    <w:rsid w:val="00FF3544"/>
    <w:rsid w:val="00FF3C23"/>
    <w:rsid w:val="00FF51E7"/>
    <w:rsid w:val="00FF52CC"/>
    <w:rsid w:val="00FF5599"/>
    <w:rsid w:val="00FF57CB"/>
    <w:rsid w:val="00FF5E76"/>
    <w:rsid w:val="00FF5F4C"/>
    <w:rsid w:val="00FF7430"/>
    <w:rsid w:val="0862D0B8"/>
    <w:rsid w:val="4E10E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EDEB"/>
  <w15:chartTrackingRefBased/>
  <w15:docId w15:val="{6C2E943A-3F13-42B8-A26F-D18E325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4"/>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4"/>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5"/>
      </w:numPr>
    </w:pPr>
  </w:style>
  <w:style w:type="paragraph" w:customStyle="1" w:styleId="Heading2Numbered">
    <w:name w:val="Heading 2 Numbered"/>
    <w:basedOn w:val="Heading2"/>
    <w:next w:val="BodyText"/>
    <w:uiPriority w:val="9"/>
    <w:qFormat/>
    <w:rsid w:val="00833395"/>
    <w:pPr>
      <w:numPr>
        <w:ilvl w:val="1"/>
        <w:numId w:val="5"/>
      </w:numPr>
    </w:pPr>
  </w:style>
  <w:style w:type="paragraph" w:customStyle="1" w:styleId="Heading3Numbered">
    <w:name w:val="Heading 3 Numbered"/>
    <w:basedOn w:val="Heading3"/>
    <w:next w:val="BodyText"/>
    <w:uiPriority w:val="9"/>
    <w:qFormat/>
    <w:rsid w:val="00833395"/>
    <w:pPr>
      <w:numPr>
        <w:ilvl w:val="2"/>
        <w:numId w:val="5"/>
      </w:numPr>
    </w:pPr>
  </w:style>
  <w:style w:type="numbering" w:customStyle="1" w:styleId="NHSHeadings">
    <w:name w:val="NHS Headings"/>
    <w:basedOn w:val="NoList"/>
    <w:uiPriority w:val="99"/>
    <w:rsid w:val="00630977"/>
    <w:pPr>
      <w:numPr>
        <w:numId w:val="5"/>
      </w:numPr>
    </w:pPr>
  </w:style>
  <w:style w:type="numbering" w:customStyle="1" w:styleId="NHSBodyText">
    <w:name w:val="NHS Body Text"/>
    <w:basedOn w:val="NoList"/>
    <w:uiPriority w:val="99"/>
    <w:rsid w:val="0014017A"/>
    <w:pPr>
      <w:numPr>
        <w:numId w:val="6"/>
      </w:numPr>
    </w:pPr>
  </w:style>
  <w:style w:type="paragraph" w:styleId="BodyText2">
    <w:name w:val="Body Text 2"/>
    <w:basedOn w:val="BodyText"/>
    <w:link w:val="BodyText2Char"/>
    <w:qFormat/>
    <w:rsid w:val="0014017A"/>
    <w:pPr>
      <w:numPr>
        <w:numId w:val="6"/>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unhideWhenUsed/>
    <w:rsid w:val="00B0463F"/>
    <w:rPr>
      <w:sz w:val="20"/>
      <w:szCs w:val="20"/>
    </w:rPr>
  </w:style>
  <w:style w:type="character" w:customStyle="1" w:styleId="CommentTextChar">
    <w:name w:val="Comment Text Char"/>
    <w:basedOn w:val="DefaultParagraphFont"/>
    <w:link w:val="CommentText"/>
    <w:uiPriority w:val="99"/>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customStyle="1" w:styleId="paragraph">
    <w:name w:val="paragraph"/>
    <w:basedOn w:val="Normal"/>
    <w:rsid w:val="00106650"/>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106650"/>
  </w:style>
  <w:style w:type="character" w:customStyle="1" w:styleId="spellingerrorsuperscript">
    <w:name w:val="spellingerrorsuperscript"/>
    <w:basedOn w:val="DefaultParagraphFont"/>
    <w:rsid w:val="00106650"/>
  </w:style>
  <w:style w:type="character" w:customStyle="1" w:styleId="ui-provider">
    <w:name w:val="ui-provider"/>
    <w:basedOn w:val="DefaultParagraphFont"/>
    <w:rsid w:val="00106650"/>
  </w:style>
  <w:style w:type="paragraph" w:customStyle="1" w:styleId="Default">
    <w:name w:val="Default"/>
    <w:rsid w:val="00146937"/>
    <w:pPr>
      <w:autoSpaceDE w:val="0"/>
      <w:autoSpaceDN w:val="0"/>
      <w:adjustRightInd w:val="0"/>
    </w:pPr>
    <w:rPr>
      <w:rFonts w:ascii="Oxygen" w:hAnsi="Oxygen" w:cs="Oxygen"/>
      <w:color w:val="000000"/>
    </w:rPr>
  </w:style>
  <w:style w:type="paragraph" w:styleId="Revision">
    <w:name w:val="Revision"/>
    <w:hidden/>
    <w:uiPriority w:val="99"/>
    <w:semiHidden/>
    <w:rsid w:val="00D6140F"/>
  </w:style>
  <w:style w:type="paragraph" w:styleId="NormalWeb">
    <w:name w:val="Normal (Web)"/>
    <w:basedOn w:val="Normal"/>
    <w:uiPriority w:val="99"/>
    <w:unhideWhenUsed/>
    <w:rsid w:val="00F12D35"/>
    <w:pPr>
      <w:spacing w:before="100" w:beforeAutospacing="1" w:after="100" w:afterAutospacing="1"/>
    </w:pPr>
    <w:rPr>
      <w:rFonts w:ascii="Times New Roman" w:eastAsia="Times New Roman" w:hAnsi="Times New Roman" w:cs="Times New Roman"/>
      <w:color w:val="auto"/>
      <w:lang w:eastAsia="en-GB"/>
    </w:rPr>
  </w:style>
  <w:style w:type="character" w:customStyle="1" w:styleId="cf01">
    <w:name w:val="cf01"/>
    <w:basedOn w:val="DefaultParagraphFont"/>
    <w:rsid w:val="001321B8"/>
    <w:rPr>
      <w:rFonts w:ascii="Segoe UI" w:hAnsi="Segoe UI" w:cs="Segoe UI" w:hint="default"/>
      <w:sz w:val="18"/>
      <w:szCs w:val="18"/>
    </w:rPr>
  </w:style>
  <w:style w:type="character" w:styleId="FollowedHyperlink">
    <w:name w:val="FollowedHyperlink"/>
    <w:basedOn w:val="DefaultParagraphFont"/>
    <w:uiPriority w:val="99"/>
    <w:semiHidden/>
    <w:unhideWhenUsed/>
    <w:rsid w:val="00603D4F"/>
    <w:rPr>
      <w:color w:val="954F72" w:themeColor="followedHyperlink"/>
      <w:u w:val="single"/>
    </w:rPr>
  </w:style>
  <w:style w:type="character" w:styleId="Strong">
    <w:name w:val="Strong"/>
    <w:basedOn w:val="DefaultParagraphFont"/>
    <w:uiPriority w:val="22"/>
    <w:qFormat/>
    <w:rsid w:val="00ED783B"/>
    <w:rPr>
      <w:b/>
      <w:bCs/>
    </w:rPr>
  </w:style>
  <w:style w:type="paragraph" w:customStyle="1" w:styleId="xmsonormal">
    <w:name w:val="x_msonormal"/>
    <w:basedOn w:val="Normal"/>
    <w:rsid w:val="009F2A9A"/>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544">
      <w:bodyDiv w:val="1"/>
      <w:marLeft w:val="0"/>
      <w:marRight w:val="0"/>
      <w:marTop w:val="0"/>
      <w:marBottom w:val="0"/>
      <w:divBdr>
        <w:top w:val="none" w:sz="0" w:space="0" w:color="auto"/>
        <w:left w:val="none" w:sz="0" w:space="0" w:color="auto"/>
        <w:bottom w:val="none" w:sz="0" w:space="0" w:color="auto"/>
        <w:right w:val="none" w:sz="0" w:space="0" w:color="auto"/>
      </w:divBdr>
    </w:div>
    <w:div w:id="33510110">
      <w:bodyDiv w:val="1"/>
      <w:marLeft w:val="0"/>
      <w:marRight w:val="0"/>
      <w:marTop w:val="0"/>
      <w:marBottom w:val="0"/>
      <w:divBdr>
        <w:top w:val="none" w:sz="0" w:space="0" w:color="auto"/>
        <w:left w:val="none" w:sz="0" w:space="0" w:color="auto"/>
        <w:bottom w:val="none" w:sz="0" w:space="0" w:color="auto"/>
        <w:right w:val="none" w:sz="0" w:space="0" w:color="auto"/>
      </w:divBdr>
      <w:divsChild>
        <w:div w:id="307898684">
          <w:marLeft w:val="0"/>
          <w:marRight w:val="0"/>
          <w:marTop w:val="0"/>
          <w:marBottom w:val="0"/>
          <w:divBdr>
            <w:top w:val="none" w:sz="0" w:space="0" w:color="auto"/>
            <w:left w:val="none" w:sz="0" w:space="0" w:color="auto"/>
            <w:bottom w:val="none" w:sz="0" w:space="0" w:color="auto"/>
            <w:right w:val="none" w:sz="0" w:space="0" w:color="auto"/>
          </w:divBdr>
        </w:div>
      </w:divsChild>
    </w:div>
    <w:div w:id="50813634">
      <w:bodyDiv w:val="1"/>
      <w:marLeft w:val="0"/>
      <w:marRight w:val="0"/>
      <w:marTop w:val="0"/>
      <w:marBottom w:val="0"/>
      <w:divBdr>
        <w:top w:val="none" w:sz="0" w:space="0" w:color="auto"/>
        <w:left w:val="none" w:sz="0" w:space="0" w:color="auto"/>
        <w:bottom w:val="none" w:sz="0" w:space="0" w:color="auto"/>
        <w:right w:val="none" w:sz="0" w:space="0" w:color="auto"/>
      </w:divBdr>
    </w:div>
    <w:div w:id="55862338">
      <w:bodyDiv w:val="1"/>
      <w:marLeft w:val="0"/>
      <w:marRight w:val="0"/>
      <w:marTop w:val="0"/>
      <w:marBottom w:val="0"/>
      <w:divBdr>
        <w:top w:val="none" w:sz="0" w:space="0" w:color="auto"/>
        <w:left w:val="none" w:sz="0" w:space="0" w:color="auto"/>
        <w:bottom w:val="none" w:sz="0" w:space="0" w:color="auto"/>
        <w:right w:val="none" w:sz="0" w:space="0" w:color="auto"/>
      </w:divBdr>
      <w:divsChild>
        <w:div w:id="142042062">
          <w:marLeft w:val="0"/>
          <w:marRight w:val="0"/>
          <w:marTop w:val="0"/>
          <w:marBottom w:val="0"/>
          <w:divBdr>
            <w:top w:val="none" w:sz="0" w:space="0" w:color="auto"/>
            <w:left w:val="none" w:sz="0" w:space="0" w:color="auto"/>
            <w:bottom w:val="none" w:sz="0" w:space="0" w:color="auto"/>
            <w:right w:val="none" w:sz="0" w:space="0" w:color="auto"/>
          </w:divBdr>
        </w:div>
      </w:divsChild>
    </w:div>
    <w:div w:id="76219770">
      <w:bodyDiv w:val="1"/>
      <w:marLeft w:val="0"/>
      <w:marRight w:val="0"/>
      <w:marTop w:val="0"/>
      <w:marBottom w:val="0"/>
      <w:divBdr>
        <w:top w:val="none" w:sz="0" w:space="0" w:color="auto"/>
        <w:left w:val="none" w:sz="0" w:space="0" w:color="auto"/>
        <w:bottom w:val="none" w:sz="0" w:space="0" w:color="auto"/>
        <w:right w:val="none" w:sz="0" w:space="0" w:color="auto"/>
      </w:divBdr>
    </w:div>
    <w:div w:id="90392950">
      <w:bodyDiv w:val="1"/>
      <w:marLeft w:val="0"/>
      <w:marRight w:val="0"/>
      <w:marTop w:val="0"/>
      <w:marBottom w:val="0"/>
      <w:divBdr>
        <w:top w:val="none" w:sz="0" w:space="0" w:color="auto"/>
        <w:left w:val="none" w:sz="0" w:space="0" w:color="auto"/>
        <w:bottom w:val="none" w:sz="0" w:space="0" w:color="auto"/>
        <w:right w:val="none" w:sz="0" w:space="0" w:color="auto"/>
      </w:divBdr>
      <w:divsChild>
        <w:div w:id="1205021081">
          <w:marLeft w:val="360"/>
          <w:marRight w:val="0"/>
          <w:marTop w:val="200"/>
          <w:marBottom w:val="0"/>
          <w:divBdr>
            <w:top w:val="none" w:sz="0" w:space="0" w:color="auto"/>
            <w:left w:val="none" w:sz="0" w:space="0" w:color="auto"/>
            <w:bottom w:val="none" w:sz="0" w:space="0" w:color="auto"/>
            <w:right w:val="none" w:sz="0" w:space="0" w:color="auto"/>
          </w:divBdr>
        </w:div>
        <w:div w:id="356856828">
          <w:marLeft w:val="360"/>
          <w:marRight w:val="0"/>
          <w:marTop w:val="200"/>
          <w:marBottom w:val="0"/>
          <w:divBdr>
            <w:top w:val="none" w:sz="0" w:space="0" w:color="auto"/>
            <w:left w:val="none" w:sz="0" w:space="0" w:color="auto"/>
            <w:bottom w:val="none" w:sz="0" w:space="0" w:color="auto"/>
            <w:right w:val="none" w:sz="0" w:space="0" w:color="auto"/>
          </w:divBdr>
        </w:div>
        <w:div w:id="851532006">
          <w:marLeft w:val="360"/>
          <w:marRight w:val="0"/>
          <w:marTop w:val="200"/>
          <w:marBottom w:val="0"/>
          <w:divBdr>
            <w:top w:val="none" w:sz="0" w:space="0" w:color="auto"/>
            <w:left w:val="none" w:sz="0" w:space="0" w:color="auto"/>
            <w:bottom w:val="none" w:sz="0" w:space="0" w:color="auto"/>
            <w:right w:val="none" w:sz="0" w:space="0" w:color="auto"/>
          </w:divBdr>
        </w:div>
        <w:div w:id="1184517639">
          <w:marLeft w:val="360"/>
          <w:marRight w:val="0"/>
          <w:marTop w:val="200"/>
          <w:marBottom w:val="0"/>
          <w:divBdr>
            <w:top w:val="none" w:sz="0" w:space="0" w:color="auto"/>
            <w:left w:val="none" w:sz="0" w:space="0" w:color="auto"/>
            <w:bottom w:val="none" w:sz="0" w:space="0" w:color="auto"/>
            <w:right w:val="none" w:sz="0" w:space="0" w:color="auto"/>
          </w:divBdr>
        </w:div>
      </w:divsChild>
    </w:div>
    <w:div w:id="114181434">
      <w:bodyDiv w:val="1"/>
      <w:marLeft w:val="0"/>
      <w:marRight w:val="0"/>
      <w:marTop w:val="0"/>
      <w:marBottom w:val="0"/>
      <w:divBdr>
        <w:top w:val="none" w:sz="0" w:space="0" w:color="auto"/>
        <w:left w:val="none" w:sz="0" w:space="0" w:color="auto"/>
        <w:bottom w:val="none" w:sz="0" w:space="0" w:color="auto"/>
        <w:right w:val="none" w:sz="0" w:space="0" w:color="auto"/>
      </w:divBdr>
    </w:div>
    <w:div w:id="139273685">
      <w:bodyDiv w:val="1"/>
      <w:marLeft w:val="0"/>
      <w:marRight w:val="0"/>
      <w:marTop w:val="0"/>
      <w:marBottom w:val="0"/>
      <w:divBdr>
        <w:top w:val="none" w:sz="0" w:space="0" w:color="auto"/>
        <w:left w:val="none" w:sz="0" w:space="0" w:color="auto"/>
        <w:bottom w:val="none" w:sz="0" w:space="0" w:color="auto"/>
        <w:right w:val="none" w:sz="0" w:space="0" w:color="auto"/>
      </w:divBdr>
      <w:divsChild>
        <w:div w:id="1877112724">
          <w:marLeft w:val="0"/>
          <w:marRight w:val="0"/>
          <w:marTop w:val="0"/>
          <w:marBottom w:val="0"/>
          <w:divBdr>
            <w:top w:val="none" w:sz="0" w:space="0" w:color="auto"/>
            <w:left w:val="none" w:sz="0" w:space="0" w:color="auto"/>
            <w:bottom w:val="none" w:sz="0" w:space="0" w:color="auto"/>
            <w:right w:val="none" w:sz="0" w:space="0" w:color="auto"/>
          </w:divBdr>
        </w:div>
      </w:divsChild>
    </w:div>
    <w:div w:id="145633047">
      <w:bodyDiv w:val="1"/>
      <w:marLeft w:val="0"/>
      <w:marRight w:val="0"/>
      <w:marTop w:val="0"/>
      <w:marBottom w:val="0"/>
      <w:divBdr>
        <w:top w:val="none" w:sz="0" w:space="0" w:color="auto"/>
        <w:left w:val="none" w:sz="0" w:space="0" w:color="auto"/>
        <w:bottom w:val="none" w:sz="0" w:space="0" w:color="auto"/>
        <w:right w:val="none" w:sz="0" w:space="0" w:color="auto"/>
      </w:divBdr>
      <w:divsChild>
        <w:div w:id="199124445">
          <w:marLeft w:val="0"/>
          <w:marRight w:val="0"/>
          <w:marTop w:val="0"/>
          <w:marBottom w:val="0"/>
          <w:divBdr>
            <w:top w:val="none" w:sz="0" w:space="0" w:color="auto"/>
            <w:left w:val="none" w:sz="0" w:space="0" w:color="auto"/>
            <w:bottom w:val="none" w:sz="0" w:space="0" w:color="auto"/>
            <w:right w:val="none" w:sz="0" w:space="0" w:color="auto"/>
          </w:divBdr>
        </w:div>
      </w:divsChild>
    </w:div>
    <w:div w:id="154271978">
      <w:bodyDiv w:val="1"/>
      <w:marLeft w:val="0"/>
      <w:marRight w:val="0"/>
      <w:marTop w:val="0"/>
      <w:marBottom w:val="0"/>
      <w:divBdr>
        <w:top w:val="none" w:sz="0" w:space="0" w:color="auto"/>
        <w:left w:val="none" w:sz="0" w:space="0" w:color="auto"/>
        <w:bottom w:val="none" w:sz="0" w:space="0" w:color="auto"/>
        <w:right w:val="none" w:sz="0" w:space="0" w:color="auto"/>
      </w:divBdr>
    </w:div>
    <w:div w:id="251134239">
      <w:bodyDiv w:val="1"/>
      <w:marLeft w:val="0"/>
      <w:marRight w:val="0"/>
      <w:marTop w:val="0"/>
      <w:marBottom w:val="0"/>
      <w:divBdr>
        <w:top w:val="none" w:sz="0" w:space="0" w:color="auto"/>
        <w:left w:val="none" w:sz="0" w:space="0" w:color="auto"/>
        <w:bottom w:val="none" w:sz="0" w:space="0" w:color="auto"/>
        <w:right w:val="none" w:sz="0" w:space="0" w:color="auto"/>
      </w:divBdr>
    </w:div>
    <w:div w:id="335613388">
      <w:bodyDiv w:val="1"/>
      <w:marLeft w:val="0"/>
      <w:marRight w:val="0"/>
      <w:marTop w:val="0"/>
      <w:marBottom w:val="0"/>
      <w:divBdr>
        <w:top w:val="none" w:sz="0" w:space="0" w:color="auto"/>
        <w:left w:val="none" w:sz="0" w:space="0" w:color="auto"/>
        <w:bottom w:val="none" w:sz="0" w:space="0" w:color="auto"/>
        <w:right w:val="none" w:sz="0" w:space="0" w:color="auto"/>
      </w:divBdr>
      <w:divsChild>
        <w:div w:id="335614607">
          <w:marLeft w:val="0"/>
          <w:marRight w:val="0"/>
          <w:marTop w:val="0"/>
          <w:marBottom w:val="0"/>
          <w:divBdr>
            <w:top w:val="none" w:sz="0" w:space="0" w:color="auto"/>
            <w:left w:val="none" w:sz="0" w:space="0" w:color="auto"/>
            <w:bottom w:val="none" w:sz="0" w:space="0" w:color="auto"/>
            <w:right w:val="none" w:sz="0" w:space="0" w:color="auto"/>
          </w:divBdr>
        </w:div>
      </w:divsChild>
    </w:div>
    <w:div w:id="409352230">
      <w:bodyDiv w:val="1"/>
      <w:marLeft w:val="0"/>
      <w:marRight w:val="0"/>
      <w:marTop w:val="0"/>
      <w:marBottom w:val="0"/>
      <w:divBdr>
        <w:top w:val="none" w:sz="0" w:space="0" w:color="auto"/>
        <w:left w:val="none" w:sz="0" w:space="0" w:color="auto"/>
        <w:bottom w:val="none" w:sz="0" w:space="0" w:color="auto"/>
        <w:right w:val="none" w:sz="0" w:space="0" w:color="auto"/>
      </w:divBdr>
    </w:div>
    <w:div w:id="424110928">
      <w:bodyDiv w:val="1"/>
      <w:marLeft w:val="0"/>
      <w:marRight w:val="0"/>
      <w:marTop w:val="0"/>
      <w:marBottom w:val="0"/>
      <w:divBdr>
        <w:top w:val="none" w:sz="0" w:space="0" w:color="auto"/>
        <w:left w:val="none" w:sz="0" w:space="0" w:color="auto"/>
        <w:bottom w:val="none" w:sz="0" w:space="0" w:color="auto"/>
        <w:right w:val="none" w:sz="0" w:space="0" w:color="auto"/>
      </w:divBdr>
      <w:divsChild>
        <w:div w:id="622619302">
          <w:marLeft w:val="0"/>
          <w:marRight w:val="0"/>
          <w:marTop w:val="0"/>
          <w:marBottom w:val="0"/>
          <w:divBdr>
            <w:top w:val="none" w:sz="0" w:space="0" w:color="auto"/>
            <w:left w:val="none" w:sz="0" w:space="0" w:color="auto"/>
            <w:bottom w:val="none" w:sz="0" w:space="0" w:color="auto"/>
            <w:right w:val="none" w:sz="0" w:space="0" w:color="auto"/>
          </w:divBdr>
        </w:div>
      </w:divsChild>
    </w:div>
    <w:div w:id="546842952">
      <w:bodyDiv w:val="1"/>
      <w:marLeft w:val="0"/>
      <w:marRight w:val="0"/>
      <w:marTop w:val="0"/>
      <w:marBottom w:val="0"/>
      <w:divBdr>
        <w:top w:val="none" w:sz="0" w:space="0" w:color="auto"/>
        <w:left w:val="none" w:sz="0" w:space="0" w:color="auto"/>
        <w:bottom w:val="none" w:sz="0" w:space="0" w:color="auto"/>
        <w:right w:val="none" w:sz="0" w:space="0" w:color="auto"/>
      </w:divBdr>
      <w:divsChild>
        <w:div w:id="1882550954">
          <w:marLeft w:val="0"/>
          <w:marRight w:val="0"/>
          <w:marTop w:val="0"/>
          <w:marBottom w:val="0"/>
          <w:divBdr>
            <w:top w:val="none" w:sz="0" w:space="0" w:color="auto"/>
            <w:left w:val="none" w:sz="0" w:space="0" w:color="auto"/>
            <w:bottom w:val="none" w:sz="0" w:space="0" w:color="auto"/>
            <w:right w:val="none" w:sz="0" w:space="0" w:color="auto"/>
          </w:divBdr>
        </w:div>
      </w:divsChild>
    </w:div>
    <w:div w:id="616449317">
      <w:bodyDiv w:val="1"/>
      <w:marLeft w:val="0"/>
      <w:marRight w:val="0"/>
      <w:marTop w:val="0"/>
      <w:marBottom w:val="0"/>
      <w:divBdr>
        <w:top w:val="none" w:sz="0" w:space="0" w:color="auto"/>
        <w:left w:val="none" w:sz="0" w:space="0" w:color="auto"/>
        <w:bottom w:val="none" w:sz="0" w:space="0" w:color="auto"/>
        <w:right w:val="none" w:sz="0" w:space="0" w:color="auto"/>
      </w:divBdr>
      <w:divsChild>
        <w:div w:id="1348292217">
          <w:marLeft w:val="0"/>
          <w:marRight w:val="0"/>
          <w:marTop w:val="0"/>
          <w:marBottom w:val="0"/>
          <w:divBdr>
            <w:top w:val="none" w:sz="0" w:space="0" w:color="auto"/>
            <w:left w:val="none" w:sz="0" w:space="0" w:color="auto"/>
            <w:bottom w:val="none" w:sz="0" w:space="0" w:color="auto"/>
            <w:right w:val="none" w:sz="0" w:space="0" w:color="auto"/>
          </w:divBdr>
        </w:div>
      </w:divsChild>
    </w:div>
    <w:div w:id="628586533">
      <w:bodyDiv w:val="1"/>
      <w:marLeft w:val="0"/>
      <w:marRight w:val="0"/>
      <w:marTop w:val="0"/>
      <w:marBottom w:val="0"/>
      <w:divBdr>
        <w:top w:val="none" w:sz="0" w:space="0" w:color="auto"/>
        <w:left w:val="none" w:sz="0" w:space="0" w:color="auto"/>
        <w:bottom w:val="none" w:sz="0" w:space="0" w:color="auto"/>
        <w:right w:val="none" w:sz="0" w:space="0" w:color="auto"/>
      </w:divBdr>
      <w:divsChild>
        <w:div w:id="1499228378">
          <w:marLeft w:val="0"/>
          <w:marRight w:val="0"/>
          <w:marTop w:val="0"/>
          <w:marBottom w:val="0"/>
          <w:divBdr>
            <w:top w:val="none" w:sz="0" w:space="0" w:color="auto"/>
            <w:left w:val="none" w:sz="0" w:space="0" w:color="auto"/>
            <w:bottom w:val="none" w:sz="0" w:space="0" w:color="auto"/>
            <w:right w:val="none" w:sz="0" w:space="0" w:color="auto"/>
          </w:divBdr>
        </w:div>
      </w:divsChild>
    </w:div>
    <w:div w:id="706028940">
      <w:bodyDiv w:val="1"/>
      <w:marLeft w:val="0"/>
      <w:marRight w:val="0"/>
      <w:marTop w:val="0"/>
      <w:marBottom w:val="0"/>
      <w:divBdr>
        <w:top w:val="none" w:sz="0" w:space="0" w:color="auto"/>
        <w:left w:val="none" w:sz="0" w:space="0" w:color="auto"/>
        <w:bottom w:val="none" w:sz="0" w:space="0" w:color="auto"/>
        <w:right w:val="none" w:sz="0" w:space="0" w:color="auto"/>
      </w:divBdr>
      <w:divsChild>
        <w:div w:id="1715228865">
          <w:marLeft w:val="0"/>
          <w:marRight w:val="0"/>
          <w:marTop w:val="0"/>
          <w:marBottom w:val="0"/>
          <w:divBdr>
            <w:top w:val="none" w:sz="0" w:space="0" w:color="auto"/>
            <w:left w:val="none" w:sz="0" w:space="0" w:color="auto"/>
            <w:bottom w:val="none" w:sz="0" w:space="0" w:color="auto"/>
            <w:right w:val="none" w:sz="0" w:space="0" w:color="auto"/>
          </w:divBdr>
        </w:div>
      </w:divsChild>
    </w:div>
    <w:div w:id="707948474">
      <w:bodyDiv w:val="1"/>
      <w:marLeft w:val="0"/>
      <w:marRight w:val="0"/>
      <w:marTop w:val="0"/>
      <w:marBottom w:val="0"/>
      <w:divBdr>
        <w:top w:val="none" w:sz="0" w:space="0" w:color="auto"/>
        <w:left w:val="none" w:sz="0" w:space="0" w:color="auto"/>
        <w:bottom w:val="none" w:sz="0" w:space="0" w:color="auto"/>
        <w:right w:val="none" w:sz="0" w:space="0" w:color="auto"/>
      </w:divBdr>
      <w:divsChild>
        <w:div w:id="1582371932">
          <w:marLeft w:val="0"/>
          <w:marRight w:val="0"/>
          <w:marTop w:val="0"/>
          <w:marBottom w:val="0"/>
          <w:divBdr>
            <w:top w:val="none" w:sz="0" w:space="0" w:color="auto"/>
            <w:left w:val="none" w:sz="0" w:space="0" w:color="auto"/>
            <w:bottom w:val="none" w:sz="0" w:space="0" w:color="auto"/>
            <w:right w:val="none" w:sz="0" w:space="0" w:color="auto"/>
          </w:divBdr>
        </w:div>
      </w:divsChild>
    </w:div>
    <w:div w:id="843977695">
      <w:bodyDiv w:val="1"/>
      <w:marLeft w:val="0"/>
      <w:marRight w:val="0"/>
      <w:marTop w:val="0"/>
      <w:marBottom w:val="0"/>
      <w:divBdr>
        <w:top w:val="none" w:sz="0" w:space="0" w:color="auto"/>
        <w:left w:val="none" w:sz="0" w:space="0" w:color="auto"/>
        <w:bottom w:val="none" w:sz="0" w:space="0" w:color="auto"/>
        <w:right w:val="none" w:sz="0" w:space="0" w:color="auto"/>
      </w:divBdr>
    </w:div>
    <w:div w:id="846821565">
      <w:bodyDiv w:val="1"/>
      <w:marLeft w:val="0"/>
      <w:marRight w:val="0"/>
      <w:marTop w:val="0"/>
      <w:marBottom w:val="0"/>
      <w:divBdr>
        <w:top w:val="none" w:sz="0" w:space="0" w:color="auto"/>
        <w:left w:val="none" w:sz="0" w:space="0" w:color="auto"/>
        <w:bottom w:val="none" w:sz="0" w:space="0" w:color="auto"/>
        <w:right w:val="none" w:sz="0" w:space="0" w:color="auto"/>
      </w:divBdr>
      <w:divsChild>
        <w:div w:id="1170557371">
          <w:marLeft w:val="274"/>
          <w:marRight w:val="0"/>
          <w:marTop w:val="0"/>
          <w:marBottom w:val="0"/>
          <w:divBdr>
            <w:top w:val="none" w:sz="0" w:space="0" w:color="auto"/>
            <w:left w:val="none" w:sz="0" w:space="0" w:color="auto"/>
            <w:bottom w:val="none" w:sz="0" w:space="0" w:color="auto"/>
            <w:right w:val="none" w:sz="0" w:space="0" w:color="auto"/>
          </w:divBdr>
        </w:div>
        <w:div w:id="1238973421">
          <w:marLeft w:val="274"/>
          <w:marRight w:val="0"/>
          <w:marTop w:val="0"/>
          <w:marBottom w:val="0"/>
          <w:divBdr>
            <w:top w:val="none" w:sz="0" w:space="0" w:color="auto"/>
            <w:left w:val="none" w:sz="0" w:space="0" w:color="auto"/>
            <w:bottom w:val="none" w:sz="0" w:space="0" w:color="auto"/>
            <w:right w:val="none" w:sz="0" w:space="0" w:color="auto"/>
          </w:divBdr>
        </w:div>
        <w:div w:id="701629838">
          <w:marLeft w:val="274"/>
          <w:marRight w:val="0"/>
          <w:marTop w:val="0"/>
          <w:marBottom w:val="0"/>
          <w:divBdr>
            <w:top w:val="none" w:sz="0" w:space="0" w:color="auto"/>
            <w:left w:val="none" w:sz="0" w:space="0" w:color="auto"/>
            <w:bottom w:val="none" w:sz="0" w:space="0" w:color="auto"/>
            <w:right w:val="none" w:sz="0" w:space="0" w:color="auto"/>
          </w:divBdr>
        </w:div>
        <w:div w:id="1121416208">
          <w:marLeft w:val="274"/>
          <w:marRight w:val="0"/>
          <w:marTop w:val="0"/>
          <w:marBottom w:val="0"/>
          <w:divBdr>
            <w:top w:val="none" w:sz="0" w:space="0" w:color="auto"/>
            <w:left w:val="none" w:sz="0" w:space="0" w:color="auto"/>
            <w:bottom w:val="none" w:sz="0" w:space="0" w:color="auto"/>
            <w:right w:val="none" w:sz="0" w:space="0" w:color="auto"/>
          </w:divBdr>
        </w:div>
      </w:divsChild>
    </w:div>
    <w:div w:id="916094697">
      <w:bodyDiv w:val="1"/>
      <w:marLeft w:val="0"/>
      <w:marRight w:val="0"/>
      <w:marTop w:val="0"/>
      <w:marBottom w:val="0"/>
      <w:divBdr>
        <w:top w:val="none" w:sz="0" w:space="0" w:color="auto"/>
        <w:left w:val="none" w:sz="0" w:space="0" w:color="auto"/>
        <w:bottom w:val="none" w:sz="0" w:space="0" w:color="auto"/>
        <w:right w:val="none" w:sz="0" w:space="0" w:color="auto"/>
      </w:divBdr>
      <w:divsChild>
        <w:div w:id="336157907">
          <w:marLeft w:val="0"/>
          <w:marRight w:val="0"/>
          <w:marTop w:val="0"/>
          <w:marBottom w:val="0"/>
          <w:divBdr>
            <w:top w:val="none" w:sz="0" w:space="0" w:color="auto"/>
            <w:left w:val="none" w:sz="0" w:space="0" w:color="auto"/>
            <w:bottom w:val="none" w:sz="0" w:space="0" w:color="auto"/>
            <w:right w:val="none" w:sz="0" w:space="0" w:color="auto"/>
          </w:divBdr>
        </w:div>
      </w:divsChild>
    </w:div>
    <w:div w:id="935476746">
      <w:bodyDiv w:val="1"/>
      <w:marLeft w:val="0"/>
      <w:marRight w:val="0"/>
      <w:marTop w:val="0"/>
      <w:marBottom w:val="0"/>
      <w:divBdr>
        <w:top w:val="none" w:sz="0" w:space="0" w:color="auto"/>
        <w:left w:val="none" w:sz="0" w:space="0" w:color="auto"/>
        <w:bottom w:val="none" w:sz="0" w:space="0" w:color="auto"/>
        <w:right w:val="none" w:sz="0" w:space="0" w:color="auto"/>
      </w:divBdr>
    </w:div>
    <w:div w:id="1033191590">
      <w:bodyDiv w:val="1"/>
      <w:marLeft w:val="0"/>
      <w:marRight w:val="0"/>
      <w:marTop w:val="0"/>
      <w:marBottom w:val="0"/>
      <w:divBdr>
        <w:top w:val="none" w:sz="0" w:space="0" w:color="auto"/>
        <w:left w:val="none" w:sz="0" w:space="0" w:color="auto"/>
        <w:bottom w:val="none" w:sz="0" w:space="0" w:color="auto"/>
        <w:right w:val="none" w:sz="0" w:space="0" w:color="auto"/>
      </w:divBdr>
      <w:divsChild>
        <w:div w:id="933170452">
          <w:marLeft w:val="0"/>
          <w:marRight w:val="0"/>
          <w:marTop w:val="0"/>
          <w:marBottom w:val="0"/>
          <w:divBdr>
            <w:top w:val="none" w:sz="0" w:space="0" w:color="auto"/>
            <w:left w:val="none" w:sz="0" w:space="0" w:color="auto"/>
            <w:bottom w:val="none" w:sz="0" w:space="0" w:color="auto"/>
            <w:right w:val="none" w:sz="0" w:space="0" w:color="auto"/>
          </w:divBdr>
        </w:div>
      </w:divsChild>
    </w:div>
    <w:div w:id="1201093699">
      <w:bodyDiv w:val="1"/>
      <w:marLeft w:val="0"/>
      <w:marRight w:val="0"/>
      <w:marTop w:val="0"/>
      <w:marBottom w:val="0"/>
      <w:divBdr>
        <w:top w:val="none" w:sz="0" w:space="0" w:color="auto"/>
        <w:left w:val="none" w:sz="0" w:space="0" w:color="auto"/>
        <w:bottom w:val="none" w:sz="0" w:space="0" w:color="auto"/>
        <w:right w:val="none" w:sz="0" w:space="0" w:color="auto"/>
      </w:divBdr>
    </w:div>
    <w:div w:id="1209417685">
      <w:bodyDiv w:val="1"/>
      <w:marLeft w:val="0"/>
      <w:marRight w:val="0"/>
      <w:marTop w:val="0"/>
      <w:marBottom w:val="0"/>
      <w:divBdr>
        <w:top w:val="none" w:sz="0" w:space="0" w:color="auto"/>
        <w:left w:val="none" w:sz="0" w:space="0" w:color="auto"/>
        <w:bottom w:val="none" w:sz="0" w:space="0" w:color="auto"/>
        <w:right w:val="none" w:sz="0" w:space="0" w:color="auto"/>
      </w:divBdr>
    </w:div>
    <w:div w:id="1261371919">
      <w:bodyDiv w:val="1"/>
      <w:marLeft w:val="0"/>
      <w:marRight w:val="0"/>
      <w:marTop w:val="0"/>
      <w:marBottom w:val="0"/>
      <w:divBdr>
        <w:top w:val="none" w:sz="0" w:space="0" w:color="auto"/>
        <w:left w:val="none" w:sz="0" w:space="0" w:color="auto"/>
        <w:bottom w:val="none" w:sz="0" w:space="0" w:color="auto"/>
        <w:right w:val="none" w:sz="0" w:space="0" w:color="auto"/>
      </w:divBdr>
      <w:divsChild>
        <w:div w:id="1228690206">
          <w:marLeft w:val="0"/>
          <w:marRight w:val="0"/>
          <w:marTop w:val="0"/>
          <w:marBottom w:val="0"/>
          <w:divBdr>
            <w:top w:val="none" w:sz="0" w:space="0" w:color="auto"/>
            <w:left w:val="none" w:sz="0" w:space="0" w:color="auto"/>
            <w:bottom w:val="none" w:sz="0" w:space="0" w:color="auto"/>
            <w:right w:val="none" w:sz="0" w:space="0" w:color="auto"/>
          </w:divBdr>
        </w:div>
      </w:divsChild>
    </w:div>
    <w:div w:id="1354644833">
      <w:bodyDiv w:val="1"/>
      <w:marLeft w:val="0"/>
      <w:marRight w:val="0"/>
      <w:marTop w:val="0"/>
      <w:marBottom w:val="0"/>
      <w:divBdr>
        <w:top w:val="none" w:sz="0" w:space="0" w:color="auto"/>
        <w:left w:val="none" w:sz="0" w:space="0" w:color="auto"/>
        <w:bottom w:val="none" w:sz="0" w:space="0" w:color="auto"/>
        <w:right w:val="none" w:sz="0" w:space="0" w:color="auto"/>
      </w:divBdr>
    </w:div>
    <w:div w:id="1381781045">
      <w:bodyDiv w:val="1"/>
      <w:marLeft w:val="0"/>
      <w:marRight w:val="0"/>
      <w:marTop w:val="0"/>
      <w:marBottom w:val="0"/>
      <w:divBdr>
        <w:top w:val="none" w:sz="0" w:space="0" w:color="auto"/>
        <w:left w:val="none" w:sz="0" w:space="0" w:color="auto"/>
        <w:bottom w:val="none" w:sz="0" w:space="0" w:color="auto"/>
        <w:right w:val="none" w:sz="0" w:space="0" w:color="auto"/>
      </w:divBdr>
    </w:div>
    <w:div w:id="1465612423">
      <w:bodyDiv w:val="1"/>
      <w:marLeft w:val="0"/>
      <w:marRight w:val="0"/>
      <w:marTop w:val="0"/>
      <w:marBottom w:val="0"/>
      <w:divBdr>
        <w:top w:val="none" w:sz="0" w:space="0" w:color="auto"/>
        <w:left w:val="none" w:sz="0" w:space="0" w:color="auto"/>
        <w:bottom w:val="none" w:sz="0" w:space="0" w:color="auto"/>
        <w:right w:val="none" w:sz="0" w:space="0" w:color="auto"/>
      </w:divBdr>
      <w:divsChild>
        <w:div w:id="1644966034">
          <w:marLeft w:val="0"/>
          <w:marRight w:val="0"/>
          <w:marTop w:val="0"/>
          <w:marBottom w:val="0"/>
          <w:divBdr>
            <w:top w:val="none" w:sz="0" w:space="0" w:color="auto"/>
            <w:left w:val="none" w:sz="0" w:space="0" w:color="auto"/>
            <w:bottom w:val="none" w:sz="0" w:space="0" w:color="auto"/>
            <w:right w:val="none" w:sz="0" w:space="0" w:color="auto"/>
          </w:divBdr>
        </w:div>
      </w:divsChild>
    </w:div>
    <w:div w:id="1603606888">
      <w:bodyDiv w:val="1"/>
      <w:marLeft w:val="0"/>
      <w:marRight w:val="0"/>
      <w:marTop w:val="0"/>
      <w:marBottom w:val="0"/>
      <w:divBdr>
        <w:top w:val="none" w:sz="0" w:space="0" w:color="auto"/>
        <w:left w:val="none" w:sz="0" w:space="0" w:color="auto"/>
        <w:bottom w:val="none" w:sz="0" w:space="0" w:color="auto"/>
        <w:right w:val="none" w:sz="0" w:space="0" w:color="auto"/>
      </w:divBdr>
    </w:div>
    <w:div w:id="1619293711">
      <w:bodyDiv w:val="1"/>
      <w:marLeft w:val="0"/>
      <w:marRight w:val="0"/>
      <w:marTop w:val="0"/>
      <w:marBottom w:val="0"/>
      <w:divBdr>
        <w:top w:val="none" w:sz="0" w:space="0" w:color="auto"/>
        <w:left w:val="none" w:sz="0" w:space="0" w:color="auto"/>
        <w:bottom w:val="none" w:sz="0" w:space="0" w:color="auto"/>
        <w:right w:val="none" w:sz="0" w:space="0" w:color="auto"/>
      </w:divBdr>
    </w:div>
    <w:div w:id="1625962079">
      <w:bodyDiv w:val="1"/>
      <w:marLeft w:val="0"/>
      <w:marRight w:val="0"/>
      <w:marTop w:val="0"/>
      <w:marBottom w:val="0"/>
      <w:divBdr>
        <w:top w:val="none" w:sz="0" w:space="0" w:color="auto"/>
        <w:left w:val="none" w:sz="0" w:space="0" w:color="auto"/>
        <w:bottom w:val="none" w:sz="0" w:space="0" w:color="auto"/>
        <w:right w:val="none" w:sz="0" w:space="0" w:color="auto"/>
      </w:divBdr>
    </w:div>
    <w:div w:id="1680809754">
      <w:bodyDiv w:val="1"/>
      <w:marLeft w:val="0"/>
      <w:marRight w:val="0"/>
      <w:marTop w:val="0"/>
      <w:marBottom w:val="0"/>
      <w:divBdr>
        <w:top w:val="none" w:sz="0" w:space="0" w:color="auto"/>
        <w:left w:val="none" w:sz="0" w:space="0" w:color="auto"/>
        <w:bottom w:val="none" w:sz="0" w:space="0" w:color="auto"/>
        <w:right w:val="none" w:sz="0" w:space="0" w:color="auto"/>
      </w:divBdr>
    </w:div>
    <w:div w:id="1767191850">
      <w:bodyDiv w:val="1"/>
      <w:marLeft w:val="0"/>
      <w:marRight w:val="0"/>
      <w:marTop w:val="0"/>
      <w:marBottom w:val="0"/>
      <w:divBdr>
        <w:top w:val="none" w:sz="0" w:space="0" w:color="auto"/>
        <w:left w:val="none" w:sz="0" w:space="0" w:color="auto"/>
        <w:bottom w:val="none" w:sz="0" w:space="0" w:color="auto"/>
        <w:right w:val="none" w:sz="0" w:space="0" w:color="auto"/>
      </w:divBdr>
    </w:div>
    <w:div w:id="1851867946">
      <w:bodyDiv w:val="1"/>
      <w:marLeft w:val="0"/>
      <w:marRight w:val="0"/>
      <w:marTop w:val="0"/>
      <w:marBottom w:val="0"/>
      <w:divBdr>
        <w:top w:val="none" w:sz="0" w:space="0" w:color="auto"/>
        <w:left w:val="none" w:sz="0" w:space="0" w:color="auto"/>
        <w:bottom w:val="none" w:sz="0" w:space="0" w:color="auto"/>
        <w:right w:val="none" w:sz="0" w:space="0" w:color="auto"/>
      </w:divBdr>
      <w:divsChild>
        <w:div w:id="292251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mailto:england.eandhi@nhs.ne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ngland.eandhi@nhs.net" TargetMode="External"/><Relationship Id="rId2" Type="http://schemas.openxmlformats.org/officeDocument/2006/relationships/customXml" Target="../customXml/item2.xml"/><Relationship Id="rId16" Type="http://schemas.openxmlformats.org/officeDocument/2006/relationships/hyperlink" Target="http://www.england.nhs.uk/about/equality/equality-hub/patient-equalities-programme/equality-frameworks-and-information-standards/e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england.eandhi@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BBD3197144BD8A9B2BFE9BCED6D61"/>
        <w:category>
          <w:name w:val="General"/>
          <w:gallery w:val="placeholder"/>
        </w:category>
        <w:types>
          <w:type w:val="bbPlcHdr"/>
        </w:types>
        <w:behaviors>
          <w:behavior w:val="content"/>
        </w:behaviors>
        <w:guid w:val="{6D2F022B-4EDB-4F5D-AB61-A75EB76335CD}"/>
      </w:docPartPr>
      <w:docPartBody>
        <w:p w:rsidR="00DE0F4B" w:rsidRDefault="006E268E" w:rsidP="006E268E">
          <w:pPr>
            <w:pStyle w:val="0FEBBD3197144BD8A9B2BFE9BCED6D6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Oxygen">
    <w:charset w:val="00"/>
    <w:family w:val="auto"/>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8E"/>
    <w:rsid w:val="000D1637"/>
    <w:rsid w:val="000E45DA"/>
    <w:rsid w:val="00122FE3"/>
    <w:rsid w:val="001D2320"/>
    <w:rsid w:val="00223303"/>
    <w:rsid w:val="00295B52"/>
    <w:rsid w:val="00297A49"/>
    <w:rsid w:val="002C4E57"/>
    <w:rsid w:val="00311F16"/>
    <w:rsid w:val="00335AD8"/>
    <w:rsid w:val="00336FDB"/>
    <w:rsid w:val="003547F8"/>
    <w:rsid w:val="003B4CBD"/>
    <w:rsid w:val="003D3359"/>
    <w:rsid w:val="00422D89"/>
    <w:rsid w:val="00427941"/>
    <w:rsid w:val="0044246E"/>
    <w:rsid w:val="00466C25"/>
    <w:rsid w:val="00496892"/>
    <w:rsid w:val="004C24CE"/>
    <w:rsid w:val="004E419C"/>
    <w:rsid w:val="004F58DC"/>
    <w:rsid w:val="00512828"/>
    <w:rsid w:val="005131D3"/>
    <w:rsid w:val="00531ED1"/>
    <w:rsid w:val="00585E9B"/>
    <w:rsid w:val="005E1DDF"/>
    <w:rsid w:val="005E2938"/>
    <w:rsid w:val="005F5158"/>
    <w:rsid w:val="00620D15"/>
    <w:rsid w:val="00640119"/>
    <w:rsid w:val="00654105"/>
    <w:rsid w:val="006767C3"/>
    <w:rsid w:val="006A0FB0"/>
    <w:rsid w:val="006E268E"/>
    <w:rsid w:val="00710D37"/>
    <w:rsid w:val="00721D8A"/>
    <w:rsid w:val="00724B8A"/>
    <w:rsid w:val="00744563"/>
    <w:rsid w:val="00774184"/>
    <w:rsid w:val="00794B05"/>
    <w:rsid w:val="007E73A1"/>
    <w:rsid w:val="007F5C06"/>
    <w:rsid w:val="00822F55"/>
    <w:rsid w:val="008A31C7"/>
    <w:rsid w:val="008B68C8"/>
    <w:rsid w:val="008C509E"/>
    <w:rsid w:val="00936272"/>
    <w:rsid w:val="00977804"/>
    <w:rsid w:val="00980310"/>
    <w:rsid w:val="00997712"/>
    <w:rsid w:val="00A11082"/>
    <w:rsid w:val="00AB425E"/>
    <w:rsid w:val="00B16BDD"/>
    <w:rsid w:val="00B21F5E"/>
    <w:rsid w:val="00B22392"/>
    <w:rsid w:val="00B52EC5"/>
    <w:rsid w:val="00BB18C1"/>
    <w:rsid w:val="00BB1B6D"/>
    <w:rsid w:val="00C432A5"/>
    <w:rsid w:val="00C4770E"/>
    <w:rsid w:val="00C727B2"/>
    <w:rsid w:val="00C75178"/>
    <w:rsid w:val="00C9006F"/>
    <w:rsid w:val="00C924C3"/>
    <w:rsid w:val="00CC33FF"/>
    <w:rsid w:val="00CD431E"/>
    <w:rsid w:val="00D03F03"/>
    <w:rsid w:val="00D23E72"/>
    <w:rsid w:val="00D873D9"/>
    <w:rsid w:val="00DD2955"/>
    <w:rsid w:val="00DE0F4B"/>
    <w:rsid w:val="00E17F3F"/>
    <w:rsid w:val="00E3158E"/>
    <w:rsid w:val="00E91E3B"/>
    <w:rsid w:val="00E96904"/>
    <w:rsid w:val="00EB5CFA"/>
    <w:rsid w:val="00FD17A4"/>
    <w:rsid w:val="00FF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C81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8E"/>
    <w:rPr>
      <w:rFonts w:cs="Times New Roman"/>
      <w:sz w:val="3276"/>
      <w:szCs w:val="3276"/>
    </w:rPr>
  </w:style>
  <w:style w:type="paragraph" w:styleId="Heading2">
    <w:name w:val="heading 2"/>
    <w:basedOn w:val="Normal"/>
    <w:next w:val="BodyText"/>
    <w:link w:val="Heading2Char"/>
    <w:uiPriority w:val="9"/>
    <w:qFormat/>
    <w:rsid w:val="006E268E"/>
    <w:pPr>
      <w:keepNext/>
      <w:keepLines/>
      <w:spacing w:before="60" w:after="280" w:line="240" w:lineRule="auto"/>
      <w:outlineLvl w:val="1"/>
    </w:pPr>
    <w:rPr>
      <w:rFonts w:ascii="Arial" w:eastAsiaTheme="majorEastAsia" w:hAnsi="Arial" w:cstheme="majorBidi"/>
      <w:color w:val="005EB8"/>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8E"/>
    <w:rPr>
      <w:rFonts w:ascii="Arial" w:eastAsiaTheme="majorEastAsia" w:hAnsi="Arial" w:cstheme="majorBidi"/>
      <w:color w:val="005EB8"/>
      <w:sz w:val="36"/>
      <w:szCs w:val="26"/>
      <w:lang w:eastAsia="en-US"/>
    </w:rPr>
  </w:style>
  <w:style w:type="paragraph" w:styleId="BodyText">
    <w:name w:val="Body Text"/>
    <w:basedOn w:val="Normal"/>
    <w:link w:val="BodyTextChar"/>
    <w:qFormat/>
    <w:rsid w:val="006E268E"/>
    <w:pPr>
      <w:spacing w:after="280" w:line="360" w:lineRule="atLeast"/>
    </w:pPr>
    <w:rPr>
      <w:rFonts w:ascii="Arial" w:eastAsiaTheme="minorHAnsi" w:hAnsi="Arial" w:cstheme="minorBidi"/>
      <w:color w:val="231F20"/>
      <w:sz w:val="24"/>
      <w:szCs w:val="24"/>
      <w:lang w:eastAsia="en-US"/>
    </w:rPr>
  </w:style>
  <w:style w:type="character" w:customStyle="1" w:styleId="BodyTextChar">
    <w:name w:val="Body Text Char"/>
    <w:basedOn w:val="DefaultParagraphFont"/>
    <w:link w:val="BodyText"/>
    <w:rsid w:val="006E268E"/>
    <w:rPr>
      <w:rFonts w:ascii="Arial" w:eastAsiaTheme="minorHAnsi" w:hAnsi="Arial"/>
      <w:color w:val="231F20"/>
      <w:sz w:val="24"/>
      <w:szCs w:val="24"/>
      <w:lang w:eastAsia="en-US"/>
    </w:rPr>
  </w:style>
  <w:style w:type="table" w:customStyle="1" w:styleId="NHSHighlightBoxBlue">
    <w:name w:val="NHS Highlight Box Blue"/>
    <w:basedOn w:val="TableNormal"/>
    <w:uiPriority w:val="99"/>
    <w:rsid w:val="006E268E"/>
    <w:pPr>
      <w:spacing w:after="0" w:line="240" w:lineRule="auto"/>
    </w:pPr>
    <w:rPr>
      <w:rFonts w:ascii="Arial" w:eastAsiaTheme="minorHAnsi" w:hAnsi="Arial"/>
      <w:color w:val="231F20"/>
      <w:sz w:val="24"/>
      <w:szCs w:val="24"/>
      <w:lang w:eastAsia="en-US"/>
    </w:rPr>
    <w:tblPr>
      <w:tblCellMar>
        <w:top w:w="284" w:type="dxa"/>
        <w:left w:w="284" w:type="dxa"/>
        <w:bottom w:w="284" w:type="dxa"/>
        <w:right w:w="284" w:type="dxa"/>
      </w:tblCellMar>
    </w:tblPr>
    <w:tcPr>
      <w:shd w:val="clear" w:color="auto" w:fill="CCDFF1"/>
    </w:tcPr>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0FEBBD3197144BD8A9B2BFE9BCED6D61">
    <w:name w:val="0FEBBD3197144BD8A9B2BFE9BCED6D61"/>
    <w:rsid w:val="006E268E"/>
    <w:pPr>
      <w:spacing w:after="0" w:line="240" w:lineRule="auto"/>
    </w:pPr>
    <w:rPr>
      <w:rFonts w:ascii="Arial" w:eastAsiaTheme="minorHAnsi" w:hAnsi="Arial"/>
      <w:color w:val="231F2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d5792d-88eb-42fe-ada5-1a63c31199ff" xsi:nil="true"/>
    <TaxKeywordTaxHTField xmlns="d5d5792d-88eb-42fe-ada5-1a63c31199ff">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777CA4137B604C9E46F3B8E63CE8ED" ma:contentTypeVersion="12" ma:contentTypeDescription="Create a new document." ma:contentTypeScope="" ma:versionID="3544ab57fbd5f0be0e61d539f204c063">
  <xsd:schema xmlns:xsd="http://www.w3.org/2001/XMLSchema" xmlns:xs="http://www.w3.org/2001/XMLSchema" xmlns:p="http://schemas.microsoft.com/office/2006/metadata/properties" xmlns:ns1="http://schemas.microsoft.com/sharepoint/v3" xmlns:ns2="d5d5792d-88eb-42fe-ada5-1a63c31199ff" xmlns:ns3="0028a6b9-20b9-458e-9371-4d024e55b6df" targetNamespace="http://schemas.microsoft.com/office/2006/metadata/properties" ma:root="true" ma:fieldsID="eabc090d1e2a49b121f9b1c045b4561c" ns1:_="" ns2:_="" ns3:_="">
    <xsd:import namespace="http://schemas.microsoft.com/sharepoint/v3"/>
    <xsd:import namespace="d5d5792d-88eb-42fe-ada5-1a63c31199ff"/>
    <xsd:import namespace="0028a6b9-20b9-458e-9371-4d024e55b6df"/>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5792d-88eb-42fe-ada5-1a63c31199f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readOnly="false"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71ca7cfa-191e-4441-a132-8268046990c8}" ma:internalName="TaxCatchAll" ma:showField="CatchAllData" ma:web="d5d5792d-88eb-42fe-ada5-1a63c31199f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a6b9-20b9-458e-9371-4d024e55b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2.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http://schemas.microsoft.com/sharepoint/v3"/>
    <ds:schemaRef ds:uri="d5d5792d-88eb-42fe-ada5-1a63c31199ff"/>
  </ds:schemaRefs>
</ds:datastoreItem>
</file>

<file path=customXml/itemProps3.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4.xml><?xml version="1.0" encoding="utf-8"?>
<ds:datastoreItem xmlns:ds="http://schemas.openxmlformats.org/officeDocument/2006/customXml" ds:itemID="{8ADC9934-DA7E-44A7-BD03-2802A982D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d5792d-88eb-42fe-ada5-1a63c31199ff"/>
    <ds:schemaRef ds:uri="0028a6b9-20b9-458e-9371-4d024e55b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Maytum</dc:creator>
  <cp:keywords/>
  <dc:description/>
  <cp:lastModifiedBy>Haynes Claire (NHS Southern Derbyshire CCG)</cp:lastModifiedBy>
  <cp:revision>2</cp:revision>
  <dcterms:created xsi:type="dcterms:W3CDTF">2026-04-01T08:11:00Z</dcterms:created>
  <dcterms:modified xsi:type="dcterms:W3CDTF">2026-04-01T08:11:00Z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0x01010095777CA4137B604C9E46F3B8E63CE8ED</vt:lpwstr>
  </property>
  <property fmtid="{D5CDD505-2E9C-101B-9397-08002B2CF9AE}" pid="3" name="MediaServiceImageTags">
    <vt:lpwstr/>
  </property>
  <property fmtid="{D5CDD505-2E9C-101B-9397-08002B2CF9AE}" pid="4" name="TaxKeyword">
    <vt:lpwstr/>
  </property>
  <property fmtid="{D5CDD505-2E9C-101B-9397-08002B2CF9AE}" pid="5" name="docLang">
    <vt:lpwstr>en</vt:lpwstr>
  </property>
</Properties>
</file>