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AA51" w14:textId="708B7094" w:rsidR="001D2259" w:rsidRPr="00F27332" w:rsidRDefault="000F7BEC" w:rsidP="001D2259">
      <w:pPr>
        <w:rPr>
          <w:rFonts w:ascii="Arial" w:hAnsi="Arial" w:cs="Arial"/>
          <w:b/>
          <w:bCs/>
          <w:sz w:val="24"/>
          <w:szCs w:val="24"/>
        </w:rPr>
      </w:pPr>
      <w:r>
        <w:rPr>
          <w:rFonts w:ascii="Arial" w:hAnsi="Arial" w:cs="Arial"/>
          <w:b/>
          <w:bCs/>
          <w:sz w:val="24"/>
          <w:szCs w:val="24"/>
        </w:rPr>
        <w:t>Detailed role information:</w:t>
      </w:r>
    </w:p>
    <w:tbl>
      <w:tblPr>
        <w:tblStyle w:val="TableGrid"/>
        <w:tblW w:w="9067" w:type="dxa"/>
        <w:tblLook w:val="04A0" w:firstRow="1" w:lastRow="0" w:firstColumn="1" w:lastColumn="0" w:noHBand="0" w:noVBand="1"/>
      </w:tblPr>
      <w:tblGrid>
        <w:gridCol w:w="1696"/>
        <w:gridCol w:w="2127"/>
        <w:gridCol w:w="5244"/>
      </w:tblGrid>
      <w:tr w:rsidR="001D2259" w14:paraId="20D82F9F" w14:textId="77777777" w:rsidTr="00AC4829">
        <w:tc>
          <w:tcPr>
            <w:tcW w:w="9067" w:type="dxa"/>
            <w:gridSpan w:val="3"/>
          </w:tcPr>
          <w:p w14:paraId="5E1C1D0E" w14:textId="4D6EA3F7" w:rsidR="00302F75" w:rsidRDefault="00302F75" w:rsidP="00AC4829">
            <w:pPr>
              <w:rPr>
                <w:rFonts w:ascii="Arial" w:hAnsi="Arial" w:cs="Arial"/>
                <w:b/>
                <w:bCs/>
              </w:rPr>
            </w:pPr>
            <w:r>
              <w:rPr>
                <w:rFonts w:ascii="Arial" w:hAnsi="Arial" w:cs="Arial"/>
                <w:b/>
                <w:bCs/>
              </w:rPr>
              <w:t>Turn your patient experience into patient expertise:</w:t>
            </w:r>
          </w:p>
          <w:p w14:paraId="4289B6CC" w14:textId="289523B5" w:rsidR="001D2259" w:rsidRDefault="001D2259" w:rsidP="00AC4829">
            <w:pPr>
              <w:rPr>
                <w:rFonts w:ascii="Arial" w:hAnsi="Arial" w:cs="Arial"/>
                <w:b/>
                <w:bCs/>
              </w:rPr>
            </w:pPr>
            <w:r w:rsidRPr="00EE4616">
              <w:rPr>
                <w:rFonts w:ascii="Arial" w:hAnsi="Arial" w:cs="Arial"/>
                <w:b/>
                <w:bCs/>
              </w:rPr>
              <w:t>Patient and Public Partners – Role Description</w:t>
            </w:r>
          </w:p>
          <w:p w14:paraId="383693FD" w14:textId="77777777" w:rsidR="001D2259" w:rsidRPr="00EE4616" w:rsidRDefault="001D2259" w:rsidP="00AC4829">
            <w:pPr>
              <w:rPr>
                <w:rFonts w:ascii="Arial" w:hAnsi="Arial" w:cs="Arial"/>
                <w:b/>
                <w:bCs/>
              </w:rPr>
            </w:pPr>
          </w:p>
        </w:tc>
      </w:tr>
      <w:tr w:rsidR="001D2259" w14:paraId="6E6C6E87" w14:textId="77777777" w:rsidTr="00AC4829">
        <w:tc>
          <w:tcPr>
            <w:tcW w:w="3823" w:type="dxa"/>
            <w:gridSpan w:val="2"/>
          </w:tcPr>
          <w:p w14:paraId="20A7B105" w14:textId="77777777" w:rsidR="001D2259" w:rsidRPr="00EE4616" w:rsidRDefault="001D2259" w:rsidP="00AC4829">
            <w:pPr>
              <w:rPr>
                <w:rFonts w:ascii="Arial" w:hAnsi="Arial" w:cs="Arial"/>
                <w:b/>
                <w:bCs/>
              </w:rPr>
            </w:pPr>
            <w:r w:rsidRPr="00EE4616">
              <w:rPr>
                <w:rFonts w:ascii="Arial" w:hAnsi="Arial" w:cs="Arial"/>
                <w:b/>
                <w:bCs/>
              </w:rPr>
              <w:t>Name of Board, Committee</w:t>
            </w:r>
            <w:r>
              <w:rPr>
                <w:rFonts w:ascii="Arial" w:hAnsi="Arial" w:cs="Arial"/>
                <w:b/>
                <w:bCs/>
              </w:rPr>
              <w:t>,</w:t>
            </w:r>
            <w:r w:rsidRPr="00EE4616">
              <w:rPr>
                <w:rFonts w:ascii="Arial" w:hAnsi="Arial" w:cs="Arial"/>
                <w:b/>
                <w:bCs/>
              </w:rPr>
              <w:t xml:space="preserve"> Workstream</w:t>
            </w:r>
            <w:r>
              <w:rPr>
                <w:rFonts w:ascii="Arial" w:hAnsi="Arial" w:cs="Arial"/>
                <w:b/>
                <w:bCs/>
              </w:rPr>
              <w:t xml:space="preserve"> or group</w:t>
            </w:r>
          </w:p>
        </w:tc>
        <w:tc>
          <w:tcPr>
            <w:tcW w:w="5244" w:type="dxa"/>
          </w:tcPr>
          <w:p w14:paraId="0FA04E0C" w14:textId="77777777"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 xml:space="preserve">Developing Psychology support for people living with Cancer in North Derbyshire </w:t>
            </w:r>
          </w:p>
          <w:p w14:paraId="13DEE247" w14:textId="77777777" w:rsidR="000F7448" w:rsidRPr="000F7448" w:rsidRDefault="000F7448" w:rsidP="000F7448">
            <w:pPr>
              <w:spacing w:before="100" w:beforeAutospacing="1" w:after="100" w:afterAutospacing="1"/>
              <w:rPr>
                <w:rFonts w:ascii="Arial" w:hAnsi="Arial" w:cs="Arial"/>
                <w:b/>
                <w:bCs/>
                <w:lang w:eastAsia="en-GB"/>
              </w:rPr>
            </w:pPr>
            <w:r w:rsidRPr="000F7448">
              <w:rPr>
                <w:rFonts w:ascii="Arial" w:hAnsi="Arial" w:cs="Arial"/>
                <w:lang w:eastAsia="en-GB"/>
              </w:rPr>
              <w:t>The DCHS Health Psychology Service, Dr Kim Campbell</w:t>
            </w:r>
          </w:p>
          <w:p w14:paraId="5C3EC084" w14:textId="1DC76F92" w:rsidR="001D2259" w:rsidRPr="00C717CB" w:rsidRDefault="001D2259" w:rsidP="00AC4829">
            <w:pPr>
              <w:rPr>
                <w:rFonts w:ascii="Arial" w:hAnsi="Arial" w:cs="Arial"/>
              </w:rPr>
            </w:pPr>
          </w:p>
        </w:tc>
      </w:tr>
      <w:tr w:rsidR="001D2259" w14:paraId="79AFFF08" w14:textId="77777777" w:rsidTr="00AC4829">
        <w:tc>
          <w:tcPr>
            <w:tcW w:w="3823" w:type="dxa"/>
            <w:gridSpan w:val="2"/>
          </w:tcPr>
          <w:p w14:paraId="50D9246F" w14:textId="77777777" w:rsidR="001D2259" w:rsidRPr="00EE4616" w:rsidRDefault="001D2259" w:rsidP="00AC4829">
            <w:pPr>
              <w:rPr>
                <w:rFonts w:ascii="Arial" w:hAnsi="Arial" w:cs="Arial"/>
                <w:b/>
                <w:bCs/>
              </w:rPr>
            </w:pPr>
            <w:r w:rsidRPr="00EE4616">
              <w:rPr>
                <w:rFonts w:ascii="Arial" w:hAnsi="Arial" w:cs="Arial"/>
                <w:b/>
                <w:bCs/>
              </w:rPr>
              <w:t>How many opportunities are available?</w:t>
            </w:r>
          </w:p>
        </w:tc>
        <w:tc>
          <w:tcPr>
            <w:tcW w:w="5244" w:type="dxa"/>
          </w:tcPr>
          <w:p w14:paraId="355785AD" w14:textId="1E7F1CC2" w:rsidR="001D2259" w:rsidRPr="00EE4616" w:rsidRDefault="006446C6" w:rsidP="00AC4829">
            <w:pPr>
              <w:rPr>
                <w:rFonts w:ascii="Arial" w:hAnsi="Arial" w:cs="Arial"/>
                <w:i/>
                <w:iCs/>
              </w:rPr>
            </w:pPr>
            <w:r>
              <w:rPr>
                <w:rFonts w:ascii="Arial" w:hAnsi="Arial" w:cs="Arial"/>
                <w:i/>
                <w:iCs/>
              </w:rPr>
              <w:t>Up to 6</w:t>
            </w:r>
          </w:p>
        </w:tc>
      </w:tr>
      <w:tr w:rsidR="001D2259" w14:paraId="1C0F18DA" w14:textId="77777777" w:rsidTr="00AC4829">
        <w:tc>
          <w:tcPr>
            <w:tcW w:w="3823" w:type="dxa"/>
            <w:gridSpan w:val="2"/>
          </w:tcPr>
          <w:p w14:paraId="6FD7D728" w14:textId="77777777" w:rsidR="001D2259" w:rsidRPr="00EE4616" w:rsidRDefault="001D2259" w:rsidP="00AC4829">
            <w:pPr>
              <w:rPr>
                <w:rFonts w:ascii="Arial" w:hAnsi="Arial" w:cs="Arial"/>
                <w:b/>
                <w:bCs/>
              </w:rPr>
            </w:pPr>
            <w:r>
              <w:rPr>
                <w:rFonts w:ascii="Arial" w:hAnsi="Arial" w:cs="Arial"/>
                <w:b/>
                <w:bCs/>
              </w:rPr>
              <w:t>Who can apply for this role?</w:t>
            </w:r>
          </w:p>
        </w:tc>
        <w:tc>
          <w:tcPr>
            <w:tcW w:w="5244" w:type="dxa"/>
          </w:tcPr>
          <w:p w14:paraId="04FE304A" w14:textId="4CC33919" w:rsidR="00C717CB" w:rsidRDefault="00834B2E" w:rsidP="00AC4829">
            <w:pPr>
              <w:rPr>
                <w:rFonts w:ascii="Arial" w:hAnsi="Arial" w:cs="Arial"/>
              </w:rPr>
            </w:pPr>
            <w:r>
              <w:rPr>
                <w:rFonts w:ascii="Arial" w:hAnsi="Arial" w:cs="Arial"/>
              </w:rPr>
              <w:t xml:space="preserve">This role </w:t>
            </w:r>
            <w:r w:rsidRPr="00E458B6">
              <w:rPr>
                <w:rFonts w:ascii="Arial" w:hAnsi="Arial" w:cs="Arial"/>
              </w:rPr>
              <w:t xml:space="preserve">is open to all </w:t>
            </w:r>
            <w:r>
              <w:rPr>
                <w:rFonts w:ascii="Arial" w:hAnsi="Arial" w:cs="Arial"/>
              </w:rPr>
              <w:t xml:space="preserve">residents, </w:t>
            </w:r>
            <w:r w:rsidRPr="00E458B6">
              <w:rPr>
                <w:rFonts w:ascii="Arial" w:hAnsi="Arial" w:cs="Arial"/>
              </w:rPr>
              <w:t>previous or existing patients,</w:t>
            </w:r>
            <w:r>
              <w:rPr>
                <w:rFonts w:ascii="Arial" w:hAnsi="Arial" w:cs="Arial"/>
              </w:rPr>
              <w:t xml:space="preserve"> </w:t>
            </w:r>
            <w:r w:rsidRPr="00E458B6">
              <w:rPr>
                <w:rFonts w:ascii="Arial" w:hAnsi="Arial" w:cs="Arial"/>
              </w:rPr>
              <w:t xml:space="preserve">carers or parents who have received or cared for those who have received services </w:t>
            </w:r>
            <w:r>
              <w:rPr>
                <w:rFonts w:ascii="Arial" w:hAnsi="Arial" w:cs="Arial"/>
              </w:rPr>
              <w:t>in Derby or Derbyshire</w:t>
            </w:r>
          </w:p>
          <w:p w14:paraId="35E28BC6" w14:textId="4F18F196" w:rsidR="00C717CB" w:rsidRDefault="00C717CB" w:rsidP="00AC4829">
            <w:pPr>
              <w:rPr>
                <w:rFonts w:ascii="Arial" w:hAnsi="Arial" w:cs="Arial"/>
              </w:rPr>
            </w:pPr>
          </w:p>
          <w:p w14:paraId="4274F606" w14:textId="53B03544" w:rsidR="001D2259" w:rsidRPr="0010281C" w:rsidRDefault="001D2259" w:rsidP="00B53CB9">
            <w:pPr>
              <w:rPr>
                <w:rFonts w:ascii="Arial" w:hAnsi="Arial" w:cs="Arial"/>
                <w:i/>
                <w:iCs/>
                <w:color w:val="FF0000"/>
              </w:rPr>
            </w:pPr>
          </w:p>
        </w:tc>
      </w:tr>
      <w:tr w:rsidR="001D2259" w14:paraId="487A1BB5" w14:textId="77777777" w:rsidTr="00AC4829">
        <w:tc>
          <w:tcPr>
            <w:tcW w:w="9067" w:type="dxa"/>
            <w:gridSpan w:val="3"/>
          </w:tcPr>
          <w:p w14:paraId="0A39206A" w14:textId="77777777" w:rsidR="001D2259" w:rsidRDefault="001D2259" w:rsidP="00AC4829">
            <w:pPr>
              <w:rPr>
                <w:rFonts w:ascii="Arial" w:hAnsi="Arial" w:cs="Arial"/>
                <w:b/>
                <w:bCs/>
              </w:rPr>
            </w:pPr>
            <w:r w:rsidRPr="00EE4616">
              <w:rPr>
                <w:rFonts w:ascii="Arial" w:hAnsi="Arial" w:cs="Arial"/>
                <w:b/>
                <w:bCs/>
              </w:rPr>
              <w:t>Description of Board, Committee or Workstream</w:t>
            </w:r>
          </w:p>
          <w:p w14:paraId="4C9D4558" w14:textId="77777777" w:rsidR="001D2259" w:rsidRPr="00EE4616" w:rsidRDefault="001D2259" w:rsidP="00AC4829">
            <w:pPr>
              <w:rPr>
                <w:rFonts w:ascii="Arial" w:hAnsi="Arial" w:cs="Arial"/>
                <w:b/>
                <w:bCs/>
              </w:rPr>
            </w:pPr>
          </w:p>
        </w:tc>
      </w:tr>
      <w:tr w:rsidR="001D2259" w14:paraId="0D765C78" w14:textId="77777777" w:rsidTr="00AC4829">
        <w:tc>
          <w:tcPr>
            <w:tcW w:w="9067" w:type="dxa"/>
            <w:gridSpan w:val="3"/>
          </w:tcPr>
          <w:p w14:paraId="1117E200" w14:textId="1C9810E2"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 xml:space="preserve">The DCHS Health Psychology service is dedicated to providing psychological support for individuals living with cancer and their caregivers in North Derbyshire. With funding from Macmillan and the East Midlands Cancer Alliance, </w:t>
            </w:r>
            <w:r w:rsidR="009B4E52" w:rsidRPr="000F7448">
              <w:rPr>
                <w:rFonts w:ascii="Arial" w:hAnsi="Arial" w:cs="Arial"/>
                <w:lang w:eastAsia="en-GB"/>
              </w:rPr>
              <w:t>we are</w:t>
            </w:r>
            <w:r w:rsidRPr="000F7448">
              <w:rPr>
                <w:rFonts w:ascii="Arial" w:hAnsi="Arial" w:cs="Arial"/>
                <w:lang w:eastAsia="en-GB"/>
              </w:rPr>
              <w:t xml:space="preserve"> developing a two-year pilot program to expand psychology provision. To ensure our service address the specific needs of local people, we want to talk to people whose life has been touched by cancer to help shape and deliver our service. </w:t>
            </w:r>
          </w:p>
          <w:p w14:paraId="5C45D976" w14:textId="693343F5"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We are looking for people who like to either volunteer to join a list of people who are happy to take part in future discussions about the service and / or who are happy to complete an anonymous questionnaire</w:t>
            </w:r>
            <w:r w:rsidR="009B4E52" w:rsidRPr="000F7448">
              <w:rPr>
                <w:rFonts w:ascii="Arial" w:hAnsi="Arial" w:cs="Arial"/>
                <w:lang w:eastAsia="en-GB"/>
              </w:rPr>
              <w:t xml:space="preserve">. </w:t>
            </w:r>
          </w:p>
          <w:p w14:paraId="1C0BD851" w14:textId="77777777" w:rsidR="001D2259" w:rsidRPr="00115B38" w:rsidRDefault="001D2259" w:rsidP="000F7448">
            <w:pPr>
              <w:spacing w:before="100" w:beforeAutospacing="1" w:after="100" w:afterAutospacing="1"/>
              <w:rPr>
                <w:rFonts w:ascii="Arial" w:hAnsi="Arial" w:cs="Arial"/>
                <w:b/>
                <w:bCs/>
              </w:rPr>
            </w:pPr>
          </w:p>
        </w:tc>
      </w:tr>
      <w:tr w:rsidR="001D2259" w14:paraId="191AE975" w14:textId="77777777" w:rsidTr="00AC4829">
        <w:tc>
          <w:tcPr>
            <w:tcW w:w="9067" w:type="dxa"/>
            <w:gridSpan w:val="3"/>
          </w:tcPr>
          <w:p w14:paraId="10C60E2F" w14:textId="77777777" w:rsidR="001D2259" w:rsidRPr="00E45A90" w:rsidRDefault="001D2259" w:rsidP="00AC4829">
            <w:pPr>
              <w:pStyle w:val="-"/>
              <w:shd w:val="clear" w:color="auto" w:fill="FFFFFF"/>
              <w:spacing w:before="0" w:beforeAutospacing="0"/>
              <w:rPr>
                <w:rFonts w:ascii="Arial" w:eastAsiaTheme="minorHAnsi" w:hAnsi="Arial" w:cs="Arial"/>
                <w:b/>
                <w:bCs/>
                <w:sz w:val="22"/>
                <w:szCs w:val="22"/>
                <w:lang w:eastAsia="en-US"/>
              </w:rPr>
            </w:pPr>
            <w:r w:rsidRPr="00E45A90">
              <w:rPr>
                <w:rFonts w:ascii="Arial" w:eastAsiaTheme="minorHAnsi" w:hAnsi="Arial" w:cs="Arial"/>
                <w:b/>
                <w:bCs/>
                <w:sz w:val="22"/>
                <w:szCs w:val="22"/>
                <w:lang w:eastAsia="en-US"/>
              </w:rPr>
              <w:t>What will the role involve?</w:t>
            </w:r>
          </w:p>
        </w:tc>
      </w:tr>
      <w:tr w:rsidR="001D2259" w14:paraId="7B93326F" w14:textId="77777777" w:rsidTr="00AC4829">
        <w:tc>
          <w:tcPr>
            <w:tcW w:w="9067" w:type="dxa"/>
            <w:gridSpan w:val="3"/>
          </w:tcPr>
          <w:p w14:paraId="387AF2D0" w14:textId="2E1E7FA5" w:rsidR="001D2259" w:rsidRPr="00115B38" w:rsidRDefault="00C717CB" w:rsidP="00AC4829">
            <w:pPr>
              <w:pStyle w:val="-"/>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The role will involve:</w:t>
            </w:r>
          </w:p>
          <w:p w14:paraId="63139D61" w14:textId="78725CAE" w:rsidR="00302F75" w:rsidRPr="00115B38" w:rsidRDefault="00302F75" w:rsidP="00302F75">
            <w:pPr>
              <w:pStyle w:val="-"/>
              <w:numPr>
                <w:ilvl w:val="0"/>
                <w:numId w:val="23"/>
              </w:numPr>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Mostly attending online meeting</w:t>
            </w:r>
            <w:r w:rsidR="00834B2E" w:rsidRPr="00115B38">
              <w:rPr>
                <w:rFonts w:ascii="Arial" w:eastAsiaTheme="minorHAnsi" w:hAnsi="Arial" w:cs="Arial"/>
                <w:sz w:val="22"/>
                <w:szCs w:val="22"/>
                <w:lang w:eastAsia="en-US"/>
              </w:rPr>
              <w:t>s</w:t>
            </w:r>
          </w:p>
          <w:p w14:paraId="006A506F" w14:textId="6176C719" w:rsidR="00302F75" w:rsidRPr="00115B38" w:rsidRDefault="00302F75" w:rsidP="00AC2D6D">
            <w:pPr>
              <w:pStyle w:val="-"/>
              <w:numPr>
                <w:ilvl w:val="0"/>
                <w:numId w:val="23"/>
              </w:numPr>
              <w:shd w:val="clear" w:color="auto" w:fill="FFFFFF"/>
              <w:spacing w:before="0" w:beforeAutospacing="0"/>
              <w:rPr>
                <w:rFonts w:ascii="Arial" w:eastAsiaTheme="minorHAnsi" w:hAnsi="Arial" w:cs="Arial"/>
                <w:sz w:val="22"/>
                <w:szCs w:val="22"/>
                <w:lang w:eastAsia="en-US"/>
              </w:rPr>
            </w:pPr>
            <w:r w:rsidRPr="00115B38">
              <w:rPr>
                <w:rFonts w:ascii="Arial" w:eastAsiaTheme="minorHAnsi" w:hAnsi="Arial" w:cs="Arial"/>
                <w:sz w:val="22"/>
                <w:szCs w:val="22"/>
                <w:lang w:eastAsia="en-US"/>
              </w:rPr>
              <w:t>On occasion activities may be in-person</w:t>
            </w:r>
            <w:r w:rsidR="007D2C18" w:rsidRPr="00115B38">
              <w:rPr>
                <w:rFonts w:ascii="Arial" w:eastAsiaTheme="minorHAnsi" w:hAnsi="Arial" w:cs="Arial"/>
                <w:sz w:val="22"/>
                <w:szCs w:val="22"/>
                <w:lang w:eastAsia="en-US"/>
              </w:rPr>
              <w:t xml:space="preserve"> and</w:t>
            </w:r>
            <w:r w:rsidRPr="00115B38">
              <w:rPr>
                <w:rFonts w:ascii="Arial" w:eastAsiaTheme="minorHAnsi" w:hAnsi="Arial" w:cs="Arial"/>
                <w:sz w:val="22"/>
                <w:szCs w:val="22"/>
                <w:lang w:eastAsia="en-US"/>
              </w:rPr>
              <w:t xml:space="preserve"> others may be through email contact.</w:t>
            </w:r>
          </w:p>
          <w:p w14:paraId="342B48C3" w14:textId="4E18C022" w:rsidR="001D2259" w:rsidRPr="00E45A90" w:rsidRDefault="001D2259" w:rsidP="00302F75">
            <w:pPr>
              <w:outlineLvl w:val="1"/>
              <w:rPr>
                <w:rFonts w:ascii="Arial" w:hAnsi="Arial" w:cs="Arial"/>
              </w:rPr>
            </w:pPr>
          </w:p>
        </w:tc>
      </w:tr>
      <w:tr w:rsidR="001D2259" w14:paraId="6084DAB1" w14:textId="77777777" w:rsidTr="00AC4829">
        <w:tc>
          <w:tcPr>
            <w:tcW w:w="9067" w:type="dxa"/>
            <w:gridSpan w:val="3"/>
          </w:tcPr>
          <w:p w14:paraId="5902C51B" w14:textId="77777777" w:rsidR="001D2259" w:rsidRDefault="001D2259" w:rsidP="00AC4829">
            <w:pPr>
              <w:rPr>
                <w:rFonts w:ascii="Arial" w:hAnsi="Arial" w:cs="Arial"/>
                <w:i/>
                <w:iCs/>
              </w:rPr>
            </w:pPr>
            <w:r w:rsidRPr="00EE4616">
              <w:rPr>
                <w:rFonts w:ascii="Arial" w:hAnsi="Arial" w:cs="Arial"/>
                <w:b/>
                <w:bCs/>
              </w:rPr>
              <w:t xml:space="preserve">Key requirements of the role: </w:t>
            </w:r>
            <w:r w:rsidRPr="0010281C">
              <w:rPr>
                <w:rFonts w:ascii="Arial" w:hAnsi="Arial" w:cs="Arial"/>
                <w:i/>
                <w:iCs/>
              </w:rPr>
              <w:t>[Please check that you are happy with the below which are standard statements we use for the Patient and Public Partner role]</w:t>
            </w:r>
            <w:r>
              <w:rPr>
                <w:rFonts w:ascii="Arial" w:hAnsi="Arial" w:cs="Arial"/>
                <w:i/>
                <w:iCs/>
              </w:rPr>
              <w:t>.</w:t>
            </w:r>
          </w:p>
          <w:p w14:paraId="5A509584" w14:textId="77777777" w:rsidR="001D2259" w:rsidRPr="00EE4616" w:rsidRDefault="001D2259" w:rsidP="00AC4829">
            <w:pPr>
              <w:rPr>
                <w:rFonts w:ascii="Arial" w:hAnsi="Arial" w:cs="Arial"/>
                <w:i/>
                <w:iCs/>
              </w:rPr>
            </w:pPr>
          </w:p>
        </w:tc>
      </w:tr>
      <w:tr w:rsidR="001D2259" w14:paraId="1681CA0F" w14:textId="77777777" w:rsidTr="00AC4829">
        <w:tc>
          <w:tcPr>
            <w:tcW w:w="9067" w:type="dxa"/>
            <w:gridSpan w:val="3"/>
          </w:tcPr>
          <w:p w14:paraId="73C706E7" w14:textId="010FC8B1" w:rsidR="006446C6" w:rsidRPr="006446C6" w:rsidRDefault="006446C6" w:rsidP="00F54CE8">
            <w:pPr>
              <w:pStyle w:val="Default"/>
              <w:numPr>
                <w:ilvl w:val="0"/>
                <w:numId w:val="8"/>
              </w:numPr>
              <w:rPr>
                <w:rStyle w:val="oypena"/>
                <w:color w:val="auto"/>
                <w:sz w:val="22"/>
                <w:szCs w:val="22"/>
              </w:rPr>
            </w:pPr>
            <w:r>
              <w:rPr>
                <w:rStyle w:val="oypena"/>
                <w:sz w:val="22"/>
                <w:szCs w:val="22"/>
              </w:rPr>
              <w:t>U</w:t>
            </w:r>
            <w:r w:rsidRPr="006446C6">
              <w:rPr>
                <w:rStyle w:val="oypena"/>
                <w:sz w:val="22"/>
                <w:szCs w:val="22"/>
              </w:rPr>
              <w:t>sing your experience of healthcare services and what you thought of them, to help shape and improve health services.</w:t>
            </w:r>
          </w:p>
          <w:p w14:paraId="42B66613" w14:textId="7EB06055" w:rsidR="00EC0297" w:rsidRPr="006446C6" w:rsidRDefault="00EC0297" w:rsidP="00F54CE8">
            <w:pPr>
              <w:pStyle w:val="Default"/>
              <w:numPr>
                <w:ilvl w:val="0"/>
                <w:numId w:val="8"/>
              </w:numPr>
              <w:rPr>
                <w:color w:val="auto"/>
                <w:sz w:val="22"/>
                <w:szCs w:val="22"/>
              </w:rPr>
            </w:pPr>
            <w:r w:rsidRPr="006446C6">
              <w:rPr>
                <w:sz w:val="22"/>
                <w:szCs w:val="22"/>
              </w:rPr>
              <w:t>To be focused on finding positive solutions which benefit</w:t>
            </w:r>
            <w:r w:rsidR="006446C6">
              <w:rPr>
                <w:sz w:val="22"/>
                <w:szCs w:val="22"/>
              </w:rPr>
              <w:t>s</w:t>
            </w:r>
            <w:r w:rsidRPr="006446C6">
              <w:rPr>
                <w:sz w:val="22"/>
                <w:szCs w:val="22"/>
              </w:rPr>
              <w:t xml:space="preserve"> all patients and users of </w:t>
            </w:r>
            <w:r w:rsidR="00F54CE8" w:rsidRPr="006446C6">
              <w:rPr>
                <w:sz w:val="22"/>
                <w:szCs w:val="22"/>
              </w:rPr>
              <w:t>services.</w:t>
            </w:r>
          </w:p>
          <w:p w14:paraId="4AA79E9A" w14:textId="3BF04BD6" w:rsidR="006446C6" w:rsidRDefault="006446C6" w:rsidP="00F54CE8">
            <w:pPr>
              <w:pStyle w:val="Default"/>
              <w:numPr>
                <w:ilvl w:val="0"/>
                <w:numId w:val="8"/>
              </w:numPr>
              <w:rPr>
                <w:color w:val="auto"/>
                <w:sz w:val="22"/>
                <w:szCs w:val="22"/>
              </w:rPr>
            </w:pPr>
            <w:r>
              <w:rPr>
                <w:color w:val="auto"/>
                <w:sz w:val="22"/>
                <w:szCs w:val="22"/>
              </w:rPr>
              <w:t>U</w:t>
            </w:r>
            <w:r w:rsidRPr="006446C6">
              <w:rPr>
                <w:color w:val="auto"/>
                <w:sz w:val="22"/>
                <w:szCs w:val="22"/>
              </w:rPr>
              <w:t>nderstand that health and wellbeing is affected by many things (such as housing, employment, education, ethnicity) and so people’s experience of health and wellbeing is not equal</w:t>
            </w:r>
            <w:r>
              <w:rPr>
                <w:color w:val="auto"/>
                <w:sz w:val="22"/>
                <w:szCs w:val="22"/>
              </w:rPr>
              <w:t>, and</w:t>
            </w:r>
            <w:r w:rsidRPr="006446C6">
              <w:rPr>
                <w:sz w:val="22"/>
                <w:szCs w:val="22"/>
              </w:rPr>
              <w:t xml:space="preserve"> be committed to addressing </w:t>
            </w:r>
            <w:r>
              <w:rPr>
                <w:sz w:val="22"/>
                <w:szCs w:val="22"/>
              </w:rPr>
              <w:t xml:space="preserve">any </w:t>
            </w:r>
            <w:r w:rsidRPr="006446C6">
              <w:rPr>
                <w:sz w:val="22"/>
                <w:szCs w:val="22"/>
              </w:rPr>
              <w:t xml:space="preserve">avoidable </w:t>
            </w:r>
            <w:r w:rsidR="000F7BEC" w:rsidRPr="006446C6">
              <w:rPr>
                <w:sz w:val="22"/>
                <w:szCs w:val="22"/>
              </w:rPr>
              <w:t>differences.</w:t>
            </w:r>
          </w:p>
          <w:p w14:paraId="76F9B921" w14:textId="212E0824" w:rsidR="00456B36" w:rsidRDefault="00456B36" w:rsidP="00F54CE8">
            <w:pPr>
              <w:pStyle w:val="Default"/>
              <w:numPr>
                <w:ilvl w:val="0"/>
                <w:numId w:val="8"/>
              </w:numPr>
              <w:rPr>
                <w:color w:val="auto"/>
                <w:sz w:val="22"/>
                <w:szCs w:val="22"/>
              </w:rPr>
            </w:pPr>
            <w:r w:rsidRPr="00EE4616">
              <w:rPr>
                <w:color w:val="auto"/>
                <w:sz w:val="22"/>
                <w:szCs w:val="22"/>
              </w:rPr>
              <w:t xml:space="preserve">To </w:t>
            </w:r>
            <w:r w:rsidR="00EC0297" w:rsidRPr="00EE4616">
              <w:rPr>
                <w:color w:val="auto"/>
                <w:sz w:val="22"/>
                <w:szCs w:val="22"/>
              </w:rPr>
              <w:t>understand</w:t>
            </w:r>
            <w:r w:rsidR="00EC0297">
              <w:rPr>
                <w:color w:val="auto"/>
                <w:sz w:val="22"/>
                <w:szCs w:val="22"/>
              </w:rPr>
              <w:t xml:space="preserve"> and</w:t>
            </w:r>
            <w:r w:rsidRPr="00EE4616">
              <w:rPr>
                <w:color w:val="auto"/>
                <w:sz w:val="22"/>
                <w:szCs w:val="22"/>
              </w:rPr>
              <w:t xml:space="preserve"> commit to maintaining </w:t>
            </w:r>
            <w:r>
              <w:rPr>
                <w:color w:val="auto"/>
                <w:sz w:val="22"/>
                <w:szCs w:val="22"/>
              </w:rPr>
              <w:t xml:space="preserve">and respecting </w:t>
            </w:r>
            <w:r w:rsidR="00EC0297" w:rsidRPr="00EE4616">
              <w:rPr>
                <w:color w:val="auto"/>
                <w:sz w:val="22"/>
                <w:szCs w:val="22"/>
              </w:rPr>
              <w:t>confidentiality.</w:t>
            </w:r>
          </w:p>
          <w:p w14:paraId="263940BF" w14:textId="51AD1F80" w:rsidR="00F54CE8" w:rsidRPr="00F54CE8" w:rsidRDefault="00F54CE8" w:rsidP="00F54CE8">
            <w:pPr>
              <w:pStyle w:val="ListParagraph"/>
              <w:numPr>
                <w:ilvl w:val="0"/>
                <w:numId w:val="8"/>
              </w:numPr>
              <w:rPr>
                <w:rFonts w:ascii="Arial" w:hAnsi="Arial" w:cs="Arial"/>
              </w:rPr>
            </w:pPr>
            <w:r>
              <w:rPr>
                <w:rFonts w:ascii="Helvetica" w:hAnsi="Helvetica" w:cs="Helvetica"/>
              </w:rPr>
              <w:lastRenderedPageBreak/>
              <w:t>You should have good communication skills, feel comfortable sharing your views</w:t>
            </w:r>
            <w:r w:rsidR="005D10AC">
              <w:rPr>
                <w:rFonts w:ascii="Helvetica" w:hAnsi="Helvetica" w:cs="Helvetica"/>
              </w:rPr>
              <w:t>,</w:t>
            </w:r>
            <w:r>
              <w:rPr>
                <w:rFonts w:ascii="Helvetica" w:hAnsi="Helvetica" w:cs="Helvetica"/>
              </w:rPr>
              <w:t xml:space="preserve"> and constructively contribute to discussions.</w:t>
            </w:r>
          </w:p>
          <w:p w14:paraId="590CCC9E" w14:textId="01EF42E2" w:rsidR="00456B36" w:rsidRDefault="00456B36" w:rsidP="00F54CE8">
            <w:pPr>
              <w:pStyle w:val="Default"/>
              <w:numPr>
                <w:ilvl w:val="0"/>
                <w:numId w:val="8"/>
              </w:numPr>
              <w:rPr>
                <w:color w:val="auto"/>
                <w:sz w:val="22"/>
                <w:szCs w:val="22"/>
              </w:rPr>
            </w:pPr>
            <w:r w:rsidRPr="00EE4616">
              <w:rPr>
                <w:color w:val="auto"/>
                <w:sz w:val="22"/>
                <w:szCs w:val="22"/>
              </w:rPr>
              <w:t>To be</w:t>
            </w:r>
            <w:r w:rsidR="005D10AC">
              <w:rPr>
                <w:color w:val="auto"/>
                <w:sz w:val="22"/>
                <w:szCs w:val="22"/>
              </w:rPr>
              <w:t xml:space="preserve"> able to listen to others and be</w:t>
            </w:r>
            <w:r w:rsidRPr="00EE4616">
              <w:rPr>
                <w:color w:val="auto"/>
                <w:sz w:val="22"/>
                <w:szCs w:val="22"/>
              </w:rPr>
              <w:t xml:space="preserve"> open to</w:t>
            </w:r>
            <w:r>
              <w:rPr>
                <w:color w:val="auto"/>
                <w:sz w:val="22"/>
                <w:szCs w:val="22"/>
              </w:rPr>
              <w:t>,</w:t>
            </w:r>
            <w:r w:rsidRPr="00EE4616">
              <w:rPr>
                <w:color w:val="auto"/>
                <w:sz w:val="22"/>
                <w:szCs w:val="22"/>
              </w:rPr>
              <w:t xml:space="preserve"> and respectful of other people’s points of </w:t>
            </w:r>
            <w:r w:rsidR="000F7BEC" w:rsidRPr="00EE4616">
              <w:rPr>
                <w:color w:val="auto"/>
                <w:sz w:val="22"/>
                <w:szCs w:val="22"/>
              </w:rPr>
              <w:t>view.</w:t>
            </w:r>
          </w:p>
          <w:p w14:paraId="7B76C573" w14:textId="67A42CC4" w:rsidR="001D2259" w:rsidRPr="00EE4616" w:rsidRDefault="001D2259" w:rsidP="00E72829">
            <w:pPr>
              <w:pStyle w:val="Default"/>
              <w:ind w:left="50"/>
              <w:rPr>
                <w:b/>
                <w:bCs/>
              </w:rPr>
            </w:pPr>
          </w:p>
        </w:tc>
      </w:tr>
      <w:tr w:rsidR="001D2259" w14:paraId="0CBC742B" w14:textId="77777777" w:rsidTr="00AC4829">
        <w:tc>
          <w:tcPr>
            <w:tcW w:w="3823" w:type="dxa"/>
            <w:gridSpan w:val="2"/>
          </w:tcPr>
          <w:p w14:paraId="0C316FE7" w14:textId="77777777" w:rsidR="001D2259" w:rsidRPr="00EE4616" w:rsidRDefault="001D2259" w:rsidP="00AC4829">
            <w:pPr>
              <w:rPr>
                <w:rFonts w:ascii="Arial" w:hAnsi="Arial" w:cs="Arial"/>
                <w:b/>
                <w:bCs/>
              </w:rPr>
            </w:pPr>
            <w:r>
              <w:rPr>
                <w:rFonts w:ascii="Arial" w:hAnsi="Arial" w:cs="Arial"/>
                <w:b/>
                <w:bCs/>
              </w:rPr>
              <w:lastRenderedPageBreak/>
              <w:t>Time commitment</w:t>
            </w:r>
          </w:p>
        </w:tc>
        <w:tc>
          <w:tcPr>
            <w:tcW w:w="5244" w:type="dxa"/>
          </w:tcPr>
          <w:p w14:paraId="01F41B00" w14:textId="3EBEAB88" w:rsidR="001D2259" w:rsidRPr="000F7448" w:rsidRDefault="000F7448" w:rsidP="000F7448">
            <w:pPr>
              <w:pStyle w:val="ListParagraph"/>
              <w:rPr>
                <w:rFonts w:ascii="Arial" w:hAnsi="Arial" w:cs="Arial"/>
              </w:rPr>
            </w:pPr>
            <w:r w:rsidRPr="000F7448">
              <w:rPr>
                <w:rFonts w:ascii="Arial" w:hAnsi="Arial" w:cs="Arial"/>
              </w:rPr>
              <w:t>Short questionnaire</w:t>
            </w:r>
            <w:r>
              <w:rPr>
                <w:rFonts w:ascii="Arial" w:hAnsi="Arial" w:cs="Arial"/>
              </w:rPr>
              <w:t>s</w:t>
            </w:r>
          </w:p>
        </w:tc>
      </w:tr>
      <w:tr w:rsidR="001D2259" w14:paraId="6E3A2E15" w14:textId="77777777" w:rsidTr="00AC4829">
        <w:tc>
          <w:tcPr>
            <w:tcW w:w="3823" w:type="dxa"/>
            <w:gridSpan w:val="2"/>
            <w:shd w:val="clear" w:color="auto" w:fill="auto"/>
          </w:tcPr>
          <w:p w14:paraId="34C14CB2" w14:textId="77777777" w:rsidR="001D2259" w:rsidRPr="001C71B6" w:rsidRDefault="001D2259" w:rsidP="00AC4829">
            <w:pPr>
              <w:rPr>
                <w:rFonts w:ascii="Arial" w:hAnsi="Arial" w:cs="Arial"/>
                <w:b/>
                <w:bCs/>
              </w:rPr>
            </w:pPr>
            <w:r w:rsidRPr="001C71B6">
              <w:rPr>
                <w:rFonts w:ascii="Arial" w:hAnsi="Arial" w:cs="Arial"/>
                <w:b/>
                <w:bCs/>
              </w:rPr>
              <w:t>Where do meetings take place?</w:t>
            </w:r>
          </w:p>
        </w:tc>
        <w:tc>
          <w:tcPr>
            <w:tcW w:w="5244" w:type="dxa"/>
          </w:tcPr>
          <w:p w14:paraId="76A82689" w14:textId="1D853374" w:rsidR="001D2259" w:rsidRDefault="00C717CB" w:rsidP="00AC4829">
            <w:pPr>
              <w:rPr>
                <w:rFonts w:ascii="Arial" w:hAnsi="Arial" w:cs="Arial"/>
              </w:rPr>
            </w:pPr>
            <w:r w:rsidRPr="00C717CB">
              <w:rPr>
                <w:rFonts w:ascii="Arial" w:hAnsi="Arial" w:cs="Arial"/>
              </w:rPr>
              <w:t>On-line (MS teams)</w:t>
            </w:r>
          </w:p>
          <w:p w14:paraId="1A13A3D0" w14:textId="773F0162" w:rsidR="00EC0297" w:rsidRPr="00C717CB" w:rsidRDefault="00EC0297" w:rsidP="00AC4829">
            <w:pPr>
              <w:rPr>
                <w:rFonts w:ascii="Arial" w:hAnsi="Arial" w:cs="Arial"/>
              </w:rPr>
            </w:pPr>
            <w:r>
              <w:rPr>
                <w:rFonts w:ascii="Arial" w:hAnsi="Arial" w:cs="Arial"/>
              </w:rPr>
              <w:t>In-person (</w:t>
            </w:r>
            <w:r w:rsidR="00834B2E">
              <w:rPr>
                <w:rFonts w:ascii="Arial" w:hAnsi="Arial" w:cs="Arial"/>
              </w:rPr>
              <w:t>to be agreed as and when)</w:t>
            </w:r>
          </w:p>
          <w:p w14:paraId="19A1C61E" w14:textId="77777777" w:rsidR="001D2259" w:rsidRPr="00EE4616" w:rsidRDefault="001D2259" w:rsidP="00AC4829">
            <w:pPr>
              <w:rPr>
                <w:rFonts w:ascii="Arial" w:hAnsi="Arial" w:cs="Arial"/>
                <w:b/>
                <w:bCs/>
              </w:rPr>
            </w:pPr>
          </w:p>
        </w:tc>
      </w:tr>
      <w:tr w:rsidR="001D2259" w14:paraId="27548A51" w14:textId="77777777" w:rsidTr="00AC4829">
        <w:tc>
          <w:tcPr>
            <w:tcW w:w="9067" w:type="dxa"/>
            <w:gridSpan w:val="3"/>
          </w:tcPr>
          <w:p w14:paraId="4906DCE1" w14:textId="4BEF2B20" w:rsidR="001D2259" w:rsidRPr="00EE4616" w:rsidRDefault="001D2259" w:rsidP="00AC4829">
            <w:pPr>
              <w:rPr>
                <w:rFonts w:ascii="Arial" w:hAnsi="Arial" w:cs="Arial"/>
                <w:b/>
                <w:bCs/>
              </w:rPr>
            </w:pPr>
            <w:r w:rsidRPr="001C71B6">
              <w:rPr>
                <w:rFonts w:ascii="Arial" w:hAnsi="Arial" w:cs="Arial"/>
                <w:b/>
                <w:bCs/>
              </w:rPr>
              <w:t>Additional information:</w:t>
            </w:r>
            <w:r>
              <w:rPr>
                <w:rFonts w:ascii="Arial" w:hAnsi="Arial" w:cs="Arial"/>
                <w:b/>
                <w:bCs/>
              </w:rPr>
              <w:t xml:space="preserve"> </w:t>
            </w:r>
          </w:p>
        </w:tc>
      </w:tr>
      <w:tr w:rsidR="001D2259" w14:paraId="03ABB2B8" w14:textId="77777777" w:rsidTr="00AC4829">
        <w:tc>
          <w:tcPr>
            <w:tcW w:w="9067" w:type="dxa"/>
            <w:gridSpan w:val="3"/>
          </w:tcPr>
          <w:p w14:paraId="1613763D" w14:textId="3B96F9F8" w:rsidR="001D2259" w:rsidRPr="001C71B6" w:rsidRDefault="001D2259" w:rsidP="000F7448">
            <w:pPr>
              <w:pStyle w:val="ListParagraph"/>
              <w:numPr>
                <w:ilvl w:val="0"/>
                <w:numId w:val="18"/>
              </w:numPr>
              <w:rPr>
                <w:rFonts w:ascii="Arial" w:hAnsi="Arial" w:cs="Arial"/>
                <w:b/>
                <w:bCs/>
              </w:rPr>
            </w:pPr>
            <w:r>
              <w:rPr>
                <w:rFonts w:ascii="Arial" w:hAnsi="Arial" w:cs="Arial"/>
              </w:rPr>
              <w:t xml:space="preserve">You will be provided with a </w:t>
            </w:r>
            <w:r w:rsidR="00F54CE8">
              <w:rPr>
                <w:rFonts w:ascii="Arial" w:hAnsi="Arial" w:cs="Arial"/>
              </w:rPr>
              <w:t>named person</w:t>
            </w:r>
            <w:r>
              <w:rPr>
                <w:rFonts w:ascii="Arial" w:hAnsi="Arial" w:cs="Arial"/>
              </w:rPr>
              <w:t xml:space="preserve"> to </w:t>
            </w:r>
            <w:r w:rsidR="00F54CE8">
              <w:rPr>
                <w:rFonts w:ascii="Arial" w:hAnsi="Arial" w:cs="Arial"/>
              </w:rPr>
              <w:t xml:space="preserve">help you </w:t>
            </w:r>
            <w:r>
              <w:rPr>
                <w:rFonts w:ascii="Arial" w:hAnsi="Arial" w:cs="Arial"/>
              </w:rPr>
              <w:t xml:space="preserve">with any questions and provide </w:t>
            </w:r>
            <w:r w:rsidR="00F54CE8">
              <w:rPr>
                <w:rFonts w:ascii="Arial" w:hAnsi="Arial" w:cs="Arial"/>
              </w:rPr>
              <w:t xml:space="preserve">you with </w:t>
            </w:r>
            <w:r>
              <w:rPr>
                <w:rFonts w:ascii="Arial" w:hAnsi="Arial" w:cs="Arial"/>
              </w:rPr>
              <w:t>support</w:t>
            </w:r>
            <w:r w:rsidR="000F7448">
              <w:rPr>
                <w:rFonts w:ascii="Arial" w:hAnsi="Arial" w:cs="Arial"/>
              </w:rPr>
              <w:t>.</w:t>
            </w:r>
          </w:p>
        </w:tc>
      </w:tr>
      <w:tr w:rsidR="001D2259" w14:paraId="63A25F1E" w14:textId="77777777" w:rsidTr="00AC4829">
        <w:tc>
          <w:tcPr>
            <w:tcW w:w="9067" w:type="dxa"/>
            <w:gridSpan w:val="3"/>
          </w:tcPr>
          <w:p w14:paraId="6CF3E4EE" w14:textId="77777777" w:rsidR="001D2259" w:rsidRPr="00226D9E" w:rsidRDefault="001D2259" w:rsidP="00AC4829">
            <w:pPr>
              <w:rPr>
                <w:rFonts w:ascii="Arial" w:hAnsi="Arial" w:cs="Arial"/>
                <w:b/>
                <w:bCs/>
              </w:rPr>
            </w:pPr>
            <w:r w:rsidRPr="00226D9E">
              <w:rPr>
                <w:rFonts w:ascii="Arial" w:hAnsi="Arial" w:cs="Arial"/>
                <w:b/>
                <w:bCs/>
              </w:rPr>
              <w:t>How do I apply?</w:t>
            </w:r>
          </w:p>
        </w:tc>
      </w:tr>
      <w:tr w:rsidR="001D2259" w14:paraId="4C2E3835" w14:textId="77777777" w:rsidTr="00AC4829">
        <w:tc>
          <w:tcPr>
            <w:tcW w:w="9067" w:type="dxa"/>
            <w:gridSpan w:val="3"/>
          </w:tcPr>
          <w:p w14:paraId="1EFE4939" w14:textId="7BDA231B" w:rsidR="000F7448" w:rsidRPr="000F7448" w:rsidRDefault="000F7448" w:rsidP="000F7448">
            <w:pPr>
              <w:spacing w:before="100" w:beforeAutospacing="1" w:after="100" w:afterAutospacing="1"/>
              <w:rPr>
                <w:rFonts w:ascii="Arial" w:hAnsi="Arial" w:cs="Arial"/>
                <w:b/>
                <w:bCs/>
                <w:lang w:eastAsia="en-GB"/>
              </w:rPr>
            </w:pPr>
            <w:r w:rsidRPr="000F7448">
              <w:rPr>
                <w:rFonts w:ascii="Arial" w:hAnsi="Arial" w:cs="Arial"/>
                <w:b/>
                <w:bCs/>
                <w:lang w:eastAsia="en-GB"/>
              </w:rPr>
              <w:t xml:space="preserve">Becoming part of our patient group. </w:t>
            </w:r>
          </w:p>
          <w:p w14:paraId="40D28D89" w14:textId="1F9568C7"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 xml:space="preserve">If you would also like to  become part of a list of patients we can call  upon to talk to directly,  please contact </w:t>
            </w:r>
            <w:r w:rsidRPr="000F7448">
              <w:rPr>
                <w:rFonts w:ascii="Arial" w:hAnsi="Arial" w:cs="Arial"/>
                <w:lang w:eastAsia="en-GB"/>
              </w:rPr>
              <w:t xml:space="preserve">Kim Campbell - </w:t>
            </w:r>
            <w:r w:rsidRPr="000F7448">
              <w:rPr>
                <w:rFonts w:ascii="Arial" w:hAnsi="Arial" w:cs="Arial"/>
                <w:lang w:eastAsia="en-GB"/>
              </w:rPr>
              <w:t xml:space="preserve"> </w:t>
            </w:r>
            <w:hyperlink r:id="rId8" w:history="1">
              <w:r w:rsidRPr="000F7448">
                <w:rPr>
                  <w:rStyle w:val="Hyperlink"/>
                  <w:rFonts w:ascii="Arial" w:hAnsi="Arial" w:cs="Arial"/>
                  <w:lang w:eastAsia="en-GB"/>
                </w:rPr>
                <w:t>k.campbell17@gmail.com</w:t>
              </w:r>
            </w:hyperlink>
            <w:r>
              <w:rPr>
                <w:rFonts w:ascii="Arial" w:hAnsi="Arial" w:cs="Arial"/>
                <w:lang w:eastAsia="en-GB"/>
              </w:rPr>
              <w:t xml:space="preserve"> </w:t>
            </w:r>
          </w:p>
          <w:p w14:paraId="74C3A7F6" w14:textId="77777777"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 xml:space="preserve">If you would like to complete the Questionnaire, please use the link below or scan the QR code. All replies are anonymous. </w:t>
            </w:r>
          </w:p>
          <w:p w14:paraId="110F886C" w14:textId="77777777" w:rsidR="000F7448" w:rsidRPr="000F7448" w:rsidRDefault="000F7448" w:rsidP="000F7448">
            <w:pPr>
              <w:spacing w:before="100" w:beforeAutospacing="1" w:after="100" w:afterAutospacing="1"/>
              <w:rPr>
                <w:rFonts w:ascii="Arial" w:hAnsi="Arial" w:cs="Arial"/>
                <w:b/>
                <w:bCs/>
                <w:color w:val="0070C0"/>
                <w:lang w:eastAsia="en-GB"/>
              </w:rPr>
            </w:pPr>
            <w:r w:rsidRPr="000F7448">
              <w:rPr>
                <w:rFonts w:ascii="Arial" w:hAnsi="Arial" w:cs="Arial"/>
                <w:b/>
                <w:bCs/>
                <w:color w:val="0070C0"/>
                <w:lang w:eastAsia="en-GB"/>
              </w:rPr>
              <w:t xml:space="preserve">Living with Cancer </w:t>
            </w:r>
          </w:p>
          <w:p w14:paraId="1BF15B0C" w14:textId="77777777" w:rsidR="000F7448" w:rsidRPr="000F7448" w:rsidRDefault="000F7448" w:rsidP="000F7448">
            <w:pPr>
              <w:spacing w:before="100" w:beforeAutospacing="1" w:after="100" w:afterAutospacing="1"/>
              <w:rPr>
                <w:rFonts w:ascii="Arial" w:hAnsi="Arial" w:cs="Arial"/>
                <w:lang w:eastAsia="en-GB"/>
              </w:rPr>
            </w:pPr>
            <w:hyperlink r:id="rId9" w:history="1">
              <w:r w:rsidRPr="000F7448">
                <w:rPr>
                  <w:rStyle w:val="Hyperlink"/>
                  <w:rFonts w:ascii="Arial" w:hAnsi="Arial" w:cs="Arial"/>
                  <w:lang w:eastAsia="en-GB"/>
                </w:rPr>
                <w:t>https://forms.office.com/e/jzU9aS9sqw</w:t>
              </w:r>
            </w:hyperlink>
          </w:p>
          <w:p w14:paraId="153E9D99" w14:textId="77777777"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noProof/>
                <w:lang w:eastAsia="en-GB"/>
              </w:rPr>
              <w:drawing>
                <wp:inline distT="0" distB="0" distL="0" distR="0" wp14:anchorId="1364C11B" wp14:editId="1B50D5B1">
                  <wp:extent cx="1333500" cy="1333500"/>
                  <wp:effectExtent l="0" t="0" r="0" b="0"/>
                  <wp:docPr id="1"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blue background&#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E30BFF0" w14:textId="77777777" w:rsidR="000F7448" w:rsidRPr="000F7448" w:rsidRDefault="000F7448" w:rsidP="000F7448">
            <w:pPr>
              <w:spacing w:before="100" w:beforeAutospacing="1" w:after="100" w:afterAutospacing="1"/>
              <w:rPr>
                <w:rFonts w:ascii="Arial" w:hAnsi="Arial" w:cs="Arial"/>
                <w:lang w:eastAsia="en-GB"/>
              </w:rPr>
            </w:pPr>
            <w:r w:rsidRPr="000F7448">
              <w:rPr>
                <w:rFonts w:ascii="Arial" w:hAnsi="Arial" w:cs="Arial"/>
                <w:lang w:eastAsia="en-GB"/>
              </w:rPr>
              <w:t xml:space="preserve">There is also a separate Questionnaire for people who care for someone who has or has had cancer I have include the link in case you have a family member or partner who would like to share their views with us. </w:t>
            </w:r>
          </w:p>
          <w:p w14:paraId="4F402D5B" w14:textId="77777777" w:rsidR="000F7448" w:rsidRPr="000F7448" w:rsidRDefault="000F7448" w:rsidP="000F7448">
            <w:pPr>
              <w:spacing w:before="100" w:beforeAutospacing="1" w:after="100" w:afterAutospacing="1"/>
              <w:rPr>
                <w:rFonts w:ascii="Arial" w:hAnsi="Arial" w:cs="Arial"/>
                <w:color w:val="0070C0"/>
                <w:lang w:eastAsia="en-GB"/>
              </w:rPr>
            </w:pPr>
            <w:r w:rsidRPr="000F7448">
              <w:rPr>
                <w:rFonts w:ascii="Arial" w:hAnsi="Arial" w:cs="Arial"/>
                <w:color w:val="0070C0"/>
                <w:lang w:eastAsia="en-GB"/>
              </w:rPr>
              <w:t xml:space="preserve">Caring for Someone with cancer </w:t>
            </w:r>
          </w:p>
          <w:p w14:paraId="6C18EDB9" w14:textId="304E4E97" w:rsidR="000F7448" w:rsidRPr="000F7448" w:rsidRDefault="000F7448" w:rsidP="000F7448">
            <w:pPr>
              <w:spacing w:before="100" w:beforeAutospacing="1" w:after="100" w:afterAutospacing="1"/>
              <w:rPr>
                <w:rFonts w:ascii="Arial" w:hAnsi="Arial" w:cs="Arial"/>
                <w:color w:val="0070C0"/>
                <w:lang w:eastAsia="en-GB"/>
              </w:rPr>
            </w:pPr>
            <w:hyperlink r:id="rId12" w:history="1">
              <w:r w:rsidRPr="009B03BE">
                <w:rPr>
                  <w:rStyle w:val="Hyperlink"/>
                  <w:rFonts w:ascii="Arial" w:hAnsi="Arial" w:cs="Arial"/>
                  <w:lang w:eastAsia="en-GB"/>
                </w:rPr>
                <w:t>https://forms.office.com/e/VMtnvnybbz</w:t>
              </w:r>
            </w:hyperlink>
          </w:p>
          <w:p w14:paraId="10D16577" w14:textId="77777777" w:rsidR="001D2259" w:rsidRPr="00226D9E" w:rsidRDefault="001D2259" w:rsidP="000F7448">
            <w:pPr>
              <w:rPr>
                <w:rFonts w:ascii="Arial" w:hAnsi="Arial" w:cs="Arial"/>
                <w:b/>
                <w:bCs/>
              </w:rPr>
            </w:pPr>
          </w:p>
        </w:tc>
      </w:tr>
      <w:tr w:rsidR="001D2259" w14:paraId="4045372D" w14:textId="77777777" w:rsidTr="00AC4829">
        <w:tc>
          <w:tcPr>
            <w:tcW w:w="9067" w:type="dxa"/>
            <w:gridSpan w:val="3"/>
          </w:tcPr>
          <w:p w14:paraId="242F2904" w14:textId="77777777" w:rsidR="001D2259" w:rsidRPr="00226D9E" w:rsidRDefault="001D2259" w:rsidP="00AC4829">
            <w:pPr>
              <w:ind w:left="50"/>
              <w:rPr>
                <w:rFonts w:ascii="Arial" w:hAnsi="Arial" w:cs="Arial"/>
                <w:b/>
                <w:bCs/>
              </w:rPr>
            </w:pPr>
            <w:r w:rsidRPr="00226D9E">
              <w:rPr>
                <w:rFonts w:ascii="Arial" w:hAnsi="Arial" w:cs="Arial"/>
                <w:b/>
                <w:bCs/>
              </w:rPr>
              <w:t>Equal opportunities</w:t>
            </w:r>
          </w:p>
        </w:tc>
      </w:tr>
      <w:tr w:rsidR="001D2259" w14:paraId="6FD86B16" w14:textId="77777777" w:rsidTr="00AC4829">
        <w:tc>
          <w:tcPr>
            <w:tcW w:w="9067" w:type="dxa"/>
            <w:gridSpan w:val="3"/>
          </w:tcPr>
          <w:p w14:paraId="3A628015" w14:textId="77777777" w:rsidR="001D2259" w:rsidRPr="002F335A" w:rsidRDefault="001D2259" w:rsidP="00AC4829">
            <w:pPr>
              <w:pStyle w:val="contentpasted0"/>
              <w:spacing w:after="240"/>
              <w:rPr>
                <w:rFonts w:ascii="Arial" w:hAnsi="Arial" w:cs="Arial"/>
                <w:color w:val="000000"/>
                <w:sz w:val="24"/>
                <w:szCs w:val="24"/>
              </w:rPr>
            </w:pPr>
            <w:r w:rsidRPr="00640439">
              <w:rPr>
                <w:rFonts w:ascii="Arial" w:hAnsi="Arial" w:cs="Arial"/>
                <w:color w:val="000000"/>
              </w:rPr>
              <w:t>We aim to offer equal opportunities and we are determined to ensure that no one receives less favourable treatment on the grounds of gender, age, disability, religion, belief, sexual orientation, marital status, or race, or is disadvantaged by conditions or requirements which cannot be shown to be justifiable.</w:t>
            </w:r>
          </w:p>
        </w:tc>
      </w:tr>
      <w:tr w:rsidR="001D2259" w14:paraId="57D60188" w14:textId="77777777" w:rsidTr="00AC4829">
        <w:tc>
          <w:tcPr>
            <w:tcW w:w="1696" w:type="dxa"/>
          </w:tcPr>
          <w:p w14:paraId="5C911371" w14:textId="77777777" w:rsidR="001D2259" w:rsidRPr="00226D9E" w:rsidRDefault="001D2259" w:rsidP="00AC4829">
            <w:pPr>
              <w:ind w:left="50"/>
              <w:rPr>
                <w:rFonts w:ascii="Arial" w:hAnsi="Arial" w:cs="Arial"/>
                <w:b/>
                <w:bCs/>
              </w:rPr>
            </w:pPr>
            <w:r w:rsidRPr="00226D9E">
              <w:rPr>
                <w:rFonts w:ascii="Arial" w:hAnsi="Arial" w:cs="Arial"/>
                <w:b/>
                <w:bCs/>
              </w:rPr>
              <w:t>Closing date:</w:t>
            </w:r>
          </w:p>
        </w:tc>
        <w:tc>
          <w:tcPr>
            <w:tcW w:w="7371" w:type="dxa"/>
            <w:gridSpan w:val="2"/>
          </w:tcPr>
          <w:p w14:paraId="44A3B7FB" w14:textId="2C91478A" w:rsidR="001D2259" w:rsidRPr="000F7BEC" w:rsidRDefault="000F7448" w:rsidP="00AC4829">
            <w:pPr>
              <w:ind w:left="50"/>
              <w:rPr>
                <w:rFonts w:ascii="Arial" w:hAnsi="Arial" w:cs="Arial"/>
              </w:rPr>
            </w:pPr>
            <w:r>
              <w:rPr>
                <w:rFonts w:ascii="Arial" w:hAnsi="Arial" w:cs="Arial"/>
              </w:rPr>
              <w:t>Ongoing</w:t>
            </w:r>
          </w:p>
        </w:tc>
      </w:tr>
    </w:tbl>
    <w:p w14:paraId="260E32C9" w14:textId="148E3119" w:rsidR="00D80BAD" w:rsidRPr="001D2259" w:rsidRDefault="00D80BAD" w:rsidP="000F7448"/>
    <w:sectPr w:rsidR="00D80BAD" w:rsidRPr="001D225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3F36" w14:textId="77777777" w:rsidR="001F5074" w:rsidRDefault="001F5074" w:rsidP="002F5571">
      <w:pPr>
        <w:spacing w:after="0" w:line="240" w:lineRule="auto"/>
      </w:pPr>
      <w:r>
        <w:separator/>
      </w:r>
    </w:p>
  </w:endnote>
  <w:endnote w:type="continuationSeparator" w:id="0">
    <w:p w14:paraId="218014AA" w14:textId="77777777" w:rsidR="001F5074" w:rsidRDefault="001F5074" w:rsidP="002F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C350" w14:textId="77777777" w:rsidR="001F5074" w:rsidRDefault="001F5074" w:rsidP="002F5571">
      <w:pPr>
        <w:spacing w:after="0" w:line="240" w:lineRule="auto"/>
      </w:pPr>
      <w:r>
        <w:separator/>
      </w:r>
    </w:p>
  </w:footnote>
  <w:footnote w:type="continuationSeparator" w:id="0">
    <w:p w14:paraId="09C69A7F" w14:textId="77777777" w:rsidR="001F5074" w:rsidRDefault="001F5074" w:rsidP="002F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518" w14:textId="026C1DF1" w:rsidR="002F5571" w:rsidRDefault="0037715D" w:rsidP="002F5571">
    <w:pPr>
      <w:pStyle w:val="Header"/>
      <w:jc w:val="right"/>
    </w:pPr>
    <w:r>
      <w:rPr>
        <w:noProof/>
      </w:rPr>
      <w:drawing>
        <wp:anchor distT="0" distB="0" distL="114300" distR="114300" simplePos="0" relativeHeight="251657216" behindDoc="0" locked="0" layoutInCell="1" allowOverlap="1" wp14:anchorId="6C9BCFA1" wp14:editId="02C9AF4D">
          <wp:simplePos x="0" y="0"/>
          <wp:positionH relativeFrom="margin">
            <wp:posOffset>3906520</wp:posOffset>
          </wp:positionH>
          <wp:positionV relativeFrom="paragraph">
            <wp:posOffset>-251212</wp:posOffset>
          </wp:positionV>
          <wp:extent cx="2377440" cy="826770"/>
          <wp:effectExtent l="0" t="0" r="3810" b="0"/>
          <wp:wrapThrough wrapText="bothSides">
            <wp:wrapPolygon edited="0">
              <wp:start x="0" y="0"/>
              <wp:lineTo x="0" y="11945"/>
              <wp:lineTo x="3808" y="15926"/>
              <wp:lineTo x="3808" y="19908"/>
              <wp:lineTo x="5192" y="20903"/>
              <wp:lineTo x="9865" y="20903"/>
              <wp:lineTo x="11077" y="20903"/>
              <wp:lineTo x="16096" y="20903"/>
              <wp:lineTo x="18000" y="19410"/>
              <wp:lineTo x="17654" y="15926"/>
              <wp:lineTo x="21462" y="11945"/>
              <wp:lineTo x="21462" y="0"/>
              <wp:lineTo x="0" y="0"/>
            </wp:wrapPolygon>
          </wp:wrapThrough>
          <wp:docPr id="2" name="Picture 2" descr="Joined Up Care Derby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FE2"/>
    <w:multiLevelType w:val="hybridMultilevel"/>
    <w:tmpl w:val="EB34C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A0904"/>
    <w:multiLevelType w:val="hybridMultilevel"/>
    <w:tmpl w:val="40183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81B5B"/>
    <w:multiLevelType w:val="hybridMultilevel"/>
    <w:tmpl w:val="5B2877C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EEA31D9"/>
    <w:multiLevelType w:val="multilevel"/>
    <w:tmpl w:val="0F08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F07E3"/>
    <w:multiLevelType w:val="hybridMultilevel"/>
    <w:tmpl w:val="40BE4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6E8C"/>
    <w:multiLevelType w:val="hybridMultilevel"/>
    <w:tmpl w:val="971EEB9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C60DD0"/>
    <w:multiLevelType w:val="hybridMultilevel"/>
    <w:tmpl w:val="D06C7FB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2E15A9"/>
    <w:multiLevelType w:val="hybridMultilevel"/>
    <w:tmpl w:val="3BC0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A0820"/>
    <w:multiLevelType w:val="hybridMultilevel"/>
    <w:tmpl w:val="B722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E60773"/>
    <w:multiLevelType w:val="hybridMultilevel"/>
    <w:tmpl w:val="DDC6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14BA4"/>
    <w:multiLevelType w:val="hybridMultilevel"/>
    <w:tmpl w:val="68F04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750B12"/>
    <w:multiLevelType w:val="hybridMultilevel"/>
    <w:tmpl w:val="68E82000"/>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A45D26"/>
    <w:multiLevelType w:val="hybridMultilevel"/>
    <w:tmpl w:val="49944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C335EA"/>
    <w:multiLevelType w:val="hybridMultilevel"/>
    <w:tmpl w:val="58A06FF0"/>
    <w:lvl w:ilvl="0" w:tplc="AED0F048">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84AEE"/>
    <w:multiLevelType w:val="hybridMultilevel"/>
    <w:tmpl w:val="7F64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03E2"/>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E1584"/>
    <w:multiLevelType w:val="hybridMultilevel"/>
    <w:tmpl w:val="029A0EBE"/>
    <w:lvl w:ilvl="0" w:tplc="F29CD48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1374A"/>
    <w:multiLevelType w:val="hybridMultilevel"/>
    <w:tmpl w:val="79D69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3388C"/>
    <w:multiLevelType w:val="hybridMultilevel"/>
    <w:tmpl w:val="E53CD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21D30"/>
    <w:multiLevelType w:val="hybridMultilevel"/>
    <w:tmpl w:val="D0A626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AA3572A"/>
    <w:multiLevelType w:val="hybridMultilevel"/>
    <w:tmpl w:val="651C8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C917ED"/>
    <w:multiLevelType w:val="hybridMultilevel"/>
    <w:tmpl w:val="0B6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2F3380"/>
    <w:multiLevelType w:val="hybridMultilevel"/>
    <w:tmpl w:val="6DD0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4A3BCD"/>
    <w:multiLevelType w:val="hybridMultilevel"/>
    <w:tmpl w:val="C3146178"/>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4" w15:restartNumberingAfterBreak="0">
    <w:nsid w:val="7F815E17"/>
    <w:multiLevelType w:val="hybridMultilevel"/>
    <w:tmpl w:val="A75E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646778">
    <w:abstractNumId w:val="7"/>
  </w:num>
  <w:num w:numId="2" w16cid:durableId="57245626">
    <w:abstractNumId w:val="12"/>
  </w:num>
  <w:num w:numId="3" w16cid:durableId="391197101">
    <w:abstractNumId w:val="9"/>
  </w:num>
  <w:num w:numId="4" w16cid:durableId="1504585307">
    <w:abstractNumId w:val="17"/>
  </w:num>
  <w:num w:numId="5" w16cid:durableId="1149203460">
    <w:abstractNumId w:val="15"/>
  </w:num>
  <w:num w:numId="6" w16cid:durableId="971981717">
    <w:abstractNumId w:val="13"/>
  </w:num>
  <w:num w:numId="7" w16cid:durableId="687105553">
    <w:abstractNumId w:val="1"/>
  </w:num>
  <w:num w:numId="8" w16cid:durableId="778791211">
    <w:abstractNumId w:val="23"/>
  </w:num>
  <w:num w:numId="9" w16cid:durableId="598031351">
    <w:abstractNumId w:val="10"/>
  </w:num>
  <w:num w:numId="10" w16cid:durableId="1241213453">
    <w:abstractNumId w:val="2"/>
  </w:num>
  <w:num w:numId="11" w16cid:durableId="1575772665">
    <w:abstractNumId w:val="19"/>
  </w:num>
  <w:num w:numId="12" w16cid:durableId="633950824">
    <w:abstractNumId w:val="20"/>
  </w:num>
  <w:num w:numId="13" w16cid:durableId="521944673">
    <w:abstractNumId w:val="22"/>
  </w:num>
  <w:num w:numId="14" w16cid:durableId="1785033308">
    <w:abstractNumId w:val="18"/>
  </w:num>
  <w:num w:numId="15" w16cid:durableId="1105924836">
    <w:abstractNumId w:val="16"/>
  </w:num>
  <w:num w:numId="16" w16cid:durableId="968049067">
    <w:abstractNumId w:val="6"/>
  </w:num>
  <w:num w:numId="17" w16cid:durableId="883250594">
    <w:abstractNumId w:val="21"/>
  </w:num>
  <w:num w:numId="18" w16cid:durableId="327251513">
    <w:abstractNumId w:val="5"/>
  </w:num>
  <w:num w:numId="19" w16cid:durableId="1908221338">
    <w:abstractNumId w:val="14"/>
  </w:num>
  <w:num w:numId="20" w16cid:durableId="1162702795">
    <w:abstractNumId w:val="8"/>
  </w:num>
  <w:num w:numId="21" w16cid:durableId="168913083">
    <w:abstractNumId w:val="11"/>
  </w:num>
  <w:num w:numId="22" w16cid:durableId="1104037225">
    <w:abstractNumId w:val="24"/>
  </w:num>
  <w:num w:numId="23" w16cid:durableId="989136272">
    <w:abstractNumId w:val="4"/>
  </w:num>
  <w:num w:numId="24" w16cid:durableId="104082483">
    <w:abstractNumId w:val="0"/>
  </w:num>
  <w:num w:numId="25" w16cid:durableId="616328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71"/>
    <w:rsid w:val="00001DDD"/>
    <w:rsid w:val="0002582A"/>
    <w:rsid w:val="000A0C71"/>
    <w:rsid w:val="000F7448"/>
    <w:rsid w:val="000F7BEC"/>
    <w:rsid w:val="0010281C"/>
    <w:rsid w:val="00115B38"/>
    <w:rsid w:val="001776FD"/>
    <w:rsid w:val="00186BCB"/>
    <w:rsid w:val="001A4CEF"/>
    <w:rsid w:val="001D2259"/>
    <w:rsid w:val="001D46FC"/>
    <w:rsid w:val="001E152E"/>
    <w:rsid w:val="001F5074"/>
    <w:rsid w:val="0022020D"/>
    <w:rsid w:val="00226D9E"/>
    <w:rsid w:val="0026054C"/>
    <w:rsid w:val="00283326"/>
    <w:rsid w:val="00285BF0"/>
    <w:rsid w:val="002F335A"/>
    <w:rsid w:val="002F5571"/>
    <w:rsid w:val="00302F75"/>
    <w:rsid w:val="003317A6"/>
    <w:rsid w:val="003323E4"/>
    <w:rsid w:val="00335A56"/>
    <w:rsid w:val="0037715D"/>
    <w:rsid w:val="003C4886"/>
    <w:rsid w:val="003F7878"/>
    <w:rsid w:val="0040782C"/>
    <w:rsid w:val="00410CAC"/>
    <w:rsid w:val="00427620"/>
    <w:rsid w:val="004325A1"/>
    <w:rsid w:val="00456B36"/>
    <w:rsid w:val="0047224C"/>
    <w:rsid w:val="00481C05"/>
    <w:rsid w:val="00483794"/>
    <w:rsid w:val="004B2A12"/>
    <w:rsid w:val="004B4FC2"/>
    <w:rsid w:val="00584B27"/>
    <w:rsid w:val="005D10AC"/>
    <w:rsid w:val="005E75F8"/>
    <w:rsid w:val="00617B98"/>
    <w:rsid w:val="00635392"/>
    <w:rsid w:val="00640439"/>
    <w:rsid w:val="006446C6"/>
    <w:rsid w:val="00656926"/>
    <w:rsid w:val="00685B0C"/>
    <w:rsid w:val="00706C76"/>
    <w:rsid w:val="00750A94"/>
    <w:rsid w:val="007B3FD9"/>
    <w:rsid w:val="007D2C18"/>
    <w:rsid w:val="007F28A0"/>
    <w:rsid w:val="00834B2E"/>
    <w:rsid w:val="00884D18"/>
    <w:rsid w:val="00906FFB"/>
    <w:rsid w:val="009B4E52"/>
    <w:rsid w:val="009C18C9"/>
    <w:rsid w:val="00A35CD3"/>
    <w:rsid w:val="00A92F90"/>
    <w:rsid w:val="00AE7336"/>
    <w:rsid w:val="00B53CB9"/>
    <w:rsid w:val="00BA1084"/>
    <w:rsid w:val="00BD2F71"/>
    <w:rsid w:val="00BD36B1"/>
    <w:rsid w:val="00BD70B5"/>
    <w:rsid w:val="00BF41B0"/>
    <w:rsid w:val="00C3300B"/>
    <w:rsid w:val="00C717CB"/>
    <w:rsid w:val="00C86C6E"/>
    <w:rsid w:val="00C9454D"/>
    <w:rsid w:val="00D332A1"/>
    <w:rsid w:val="00D454A3"/>
    <w:rsid w:val="00D80BAD"/>
    <w:rsid w:val="00D8343D"/>
    <w:rsid w:val="00D858B9"/>
    <w:rsid w:val="00E27C9D"/>
    <w:rsid w:val="00E45A90"/>
    <w:rsid w:val="00E45BA2"/>
    <w:rsid w:val="00E72829"/>
    <w:rsid w:val="00E741C5"/>
    <w:rsid w:val="00EC0297"/>
    <w:rsid w:val="00F012AD"/>
    <w:rsid w:val="00F24217"/>
    <w:rsid w:val="00F27332"/>
    <w:rsid w:val="00F54CE8"/>
    <w:rsid w:val="00FD118D"/>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054B"/>
  <w15:chartTrackingRefBased/>
  <w15:docId w15:val="{406EB876-CE95-4A8D-AD6A-8729C139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571"/>
  </w:style>
  <w:style w:type="paragraph" w:styleId="Footer">
    <w:name w:val="footer"/>
    <w:basedOn w:val="Normal"/>
    <w:link w:val="FooterChar"/>
    <w:uiPriority w:val="99"/>
    <w:unhideWhenUsed/>
    <w:rsid w:val="002F5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571"/>
  </w:style>
  <w:style w:type="paragraph" w:styleId="NormalWeb">
    <w:name w:val="Normal (Web)"/>
    <w:basedOn w:val="Normal"/>
    <w:uiPriority w:val="99"/>
    <w:semiHidden/>
    <w:unhideWhenUsed/>
    <w:rsid w:val="002F55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1DDD"/>
    <w:pPr>
      <w:ind w:left="720"/>
      <w:contextualSpacing/>
    </w:pPr>
  </w:style>
  <w:style w:type="character" w:styleId="Hyperlink">
    <w:name w:val="Hyperlink"/>
    <w:basedOn w:val="DefaultParagraphFont"/>
    <w:uiPriority w:val="99"/>
    <w:unhideWhenUsed/>
    <w:rsid w:val="00001DDD"/>
    <w:rPr>
      <w:color w:val="0563C1" w:themeColor="hyperlink"/>
      <w:u w:val="single"/>
    </w:rPr>
  </w:style>
  <w:style w:type="character" w:styleId="UnresolvedMention">
    <w:name w:val="Unresolved Mention"/>
    <w:basedOn w:val="DefaultParagraphFont"/>
    <w:uiPriority w:val="99"/>
    <w:semiHidden/>
    <w:unhideWhenUsed/>
    <w:rsid w:val="00001DDD"/>
    <w:rPr>
      <w:color w:val="605E5C"/>
      <w:shd w:val="clear" w:color="auto" w:fill="E1DFDD"/>
    </w:rPr>
  </w:style>
  <w:style w:type="character" w:styleId="CommentReference">
    <w:name w:val="annotation reference"/>
    <w:basedOn w:val="DefaultParagraphFont"/>
    <w:uiPriority w:val="99"/>
    <w:semiHidden/>
    <w:unhideWhenUsed/>
    <w:rsid w:val="00D858B9"/>
    <w:rPr>
      <w:sz w:val="16"/>
      <w:szCs w:val="16"/>
    </w:rPr>
  </w:style>
  <w:style w:type="paragraph" w:styleId="CommentText">
    <w:name w:val="annotation text"/>
    <w:basedOn w:val="Normal"/>
    <w:link w:val="CommentTextChar"/>
    <w:uiPriority w:val="99"/>
    <w:unhideWhenUsed/>
    <w:rsid w:val="00D858B9"/>
    <w:pPr>
      <w:spacing w:line="240" w:lineRule="auto"/>
    </w:pPr>
    <w:rPr>
      <w:sz w:val="20"/>
      <w:szCs w:val="20"/>
    </w:rPr>
  </w:style>
  <w:style w:type="character" w:customStyle="1" w:styleId="CommentTextChar">
    <w:name w:val="Comment Text Char"/>
    <w:basedOn w:val="DefaultParagraphFont"/>
    <w:link w:val="CommentText"/>
    <w:uiPriority w:val="99"/>
    <w:rsid w:val="00D858B9"/>
    <w:rPr>
      <w:sz w:val="20"/>
      <w:szCs w:val="20"/>
    </w:rPr>
  </w:style>
  <w:style w:type="paragraph" w:styleId="CommentSubject">
    <w:name w:val="annotation subject"/>
    <w:basedOn w:val="CommentText"/>
    <w:next w:val="CommentText"/>
    <w:link w:val="CommentSubjectChar"/>
    <w:uiPriority w:val="99"/>
    <w:semiHidden/>
    <w:unhideWhenUsed/>
    <w:rsid w:val="00D858B9"/>
    <w:rPr>
      <w:b/>
      <w:bCs/>
    </w:rPr>
  </w:style>
  <w:style w:type="character" w:customStyle="1" w:styleId="CommentSubjectChar">
    <w:name w:val="Comment Subject Char"/>
    <w:basedOn w:val="CommentTextChar"/>
    <w:link w:val="CommentSubject"/>
    <w:uiPriority w:val="99"/>
    <w:semiHidden/>
    <w:rsid w:val="00D858B9"/>
    <w:rPr>
      <w:b/>
      <w:bCs/>
      <w:sz w:val="20"/>
      <w:szCs w:val="20"/>
    </w:rPr>
  </w:style>
  <w:style w:type="paragraph" w:customStyle="1" w:styleId="Default">
    <w:name w:val="Default"/>
    <w:rsid w:val="00BD36B1"/>
    <w:pPr>
      <w:autoSpaceDE w:val="0"/>
      <w:autoSpaceDN w:val="0"/>
      <w:adjustRightInd w:val="0"/>
      <w:spacing w:after="0" w:line="240" w:lineRule="auto"/>
    </w:pPr>
    <w:rPr>
      <w:rFonts w:ascii="Arial" w:hAnsi="Arial" w:cs="Arial"/>
      <w:color w:val="000000"/>
      <w:sz w:val="24"/>
      <w:szCs w:val="24"/>
    </w:rPr>
  </w:style>
  <w:style w:type="paragraph" w:customStyle="1" w:styleId="-">
    <w:name w:val="-"/>
    <w:basedOn w:val="Normal"/>
    <w:rsid w:val="00BD36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D3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pasted0">
    <w:name w:val="contentpasted0"/>
    <w:basedOn w:val="Normal"/>
    <w:rsid w:val="002F335A"/>
    <w:pPr>
      <w:spacing w:after="0" w:line="240" w:lineRule="auto"/>
    </w:pPr>
    <w:rPr>
      <w:rFonts w:ascii="Calibri" w:hAnsi="Calibri" w:cs="Calibri"/>
      <w:lang w:eastAsia="en-GB"/>
    </w:rPr>
  </w:style>
  <w:style w:type="character" w:customStyle="1" w:styleId="oypena">
    <w:name w:val="oypena"/>
    <w:basedOn w:val="DefaultParagraphFont"/>
    <w:rsid w:val="0064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1128">
      <w:bodyDiv w:val="1"/>
      <w:marLeft w:val="0"/>
      <w:marRight w:val="0"/>
      <w:marTop w:val="0"/>
      <w:marBottom w:val="0"/>
      <w:divBdr>
        <w:top w:val="none" w:sz="0" w:space="0" w:color="auto"/>
        <w:left w:val="none" w:sz="0" w:space="0" w:color="auto"/>
        <w:bottom w:val="none" w:sz="0" w:space="0" w:color="auto"/>
        <w:right w:val="none" w:sz="0" w:space="0" w:color="auto"/>
      </w:divBdr>
    </w:div>
    <w:div w:id="493450322">
      <w:bodyDiv w:val="1"/>
      <w:marLeft w:val="0"/>
      <w:marRight w:val="0"/>
      <w:marTop w:val="0"/>
      <w:marBottom w:val="0"/>
      <w:divBdr>
        <w:top w:val="none" w:sz="0" w:space="0" w:color="auto"/>
        <w:left w:val="none" w:sz="0" w:space="0" w:color="auto"/>
        <w:bottom w:val="none" w:sz="0" w:space="0" w:color="auto"/>
        <w:right w:val="none" w:sz="0" w:space="0" w:color="auto"/>
      </w:divBdr>
    </w:div>
    <w:div w:id="7857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ampbell17@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VMtnvnybb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1.png@01DAE27A.24ED26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br01.safelinks.protection.outlook.com/?url=https%3A%2F%2Fforms.office.com%2Fe%2FjzU9aS9sqw&amp;data=05%7C02%7Cdelores.williams%40nhs.net%7C70100c1087964eab797b08dcb088e7ad%7C37c354b285b047f5b22207b48d774ee3%7C0%7C0%7C638579349267014699%7CUnknown%7CTWFpbGZsb3d8eyJWIjoiMC4wLjAwMDAiLCJQIjoiV2luMzIiLCJBTiI6Ik1haWwiLCJXVCI6Mn0%3D%7C0%7C%7C%7C&amp;sdata=Yx3qQTLAsp9ylMRp6UGPKwNrxWmRaHpNpYOncVkt9do%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6910D-2986-4EF8-BD72-B3985FC1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CCG)</dc:creator>
  <cp:keywords/>
  <dc:description/>
  <cp:lastModifiedBy>WILLIAMS, Delores (NHS DERBY AND DERBYSHIRE ICB - 15M)</cp:lastModifiedBy>
  <cp:revision>4</cp:revision>
  <cp:lastPrinted>2022-08-04T15:11:00Z</cp:lastPrinted>
  <dcterms:created xsi:type="dcterms:W3CDTF">2024-08-01T09:29:00Z</dcterms:created>
  <dcterms:modified xsi:type="dcterms:W3CDTF">2024-08-01T09:46:00Z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97f2cb37a1a54a1de29b7f3be3de10004c4d6aadf3a06b9bca60442518004526</vt:lpwstr>
  </property>
</Properties>
</file>