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0189" w14:textId="590D4B90" w:rsidR="003E55D0" w:rsidRPr="00EE5988" w:rsidRDefault="00FD39D5" w:rsidP="00C57BE9">
      <w:pPr>
        <w:spacing w:before="0"/>
        <w:rPr>
          <w:rFonts w:ascii="Tahoma" w:hAnsi="Tahoma" w:cs="Tahoma"/>
          <w:b/>
          <w:sz w:val="32"/>
          <w:szCs w:val="32"/>
        </w:rPr>
      </w:pPr>
      <w:r w:rsidRPr="00EE5988">
        <w:rPr>
          <w:rFonts w:ascii="Tahoma" w:hAnsi="Tahoma" w:cs="Tahoma"/>
          <w:b/>
          <w:noProof/>
          <w:sz w:val="32"/>
          <w:szCs w:val="32"/>
        </w:rPr>
        <w:drawing>
          <wp:anchor distT="0" distB="180340" distL="114300" distR="114300" simplePos="0" relativeHeight="251659264" behindDoc="0" locked="0" layoutInCell="1" allowOverlap="1" wp14:anchorId="76CBE4EE" wp14:editId="115E3F0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04240" cy="720000"/>
            <wp:effectExtent l="0" t="0" r="0" b="4445"/>
            <wp:wrapTopAndBottom/>
            <wp:docPr id="1" name="Picture 1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24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CCF" w:rsidRPr="00EE5988">
        <w:rPr>
          <w:rFonts w:ascii="Tahoma" w:hAnsi="Tahoma" w:cs="Tahoma"/>
          <w:b/>
          <w:sz w:val="32"/>
          <w:szCs w:val="32"/>
        </w:rPr>
        <w:t xml:space="preserve">PPG </w:t>
      </w:r>
      <w:r w:rsidR="007D4040">
        <w:rPr>
          <w:rFonts w:ascii="Tahoma" w:hAnsi="Tahoma" w:cs="Tahoma"/>
          <w:b/>
          <w:sz w:val="32"/>
          <w:szCs w:val="32"/>
        </w:rPr>
        <w:t>Champions</w:t>
      </w:r>
      <w:r w:rsidR="00902CCF" w:rsidRPr="00EE5988">
        <w:rPr>
          <w:rFonts w:ascii="Tahoma" w:hAnsi="Tahoma" w:cs="Tahoma"/>
          <w:b/>
          <w:sz w:val="32"/>
          <w:szCs w:val="32"/>
        </w:rPr>
        <w:t xml:space="preserve"> Group</w:t>
      </w:r>
      <w:r w:rsidR="00A11FA9">
        <w:rPr>
          <w:rFonts w:ascii="Tahoma" w:hAnsi="Tahoma" w:cs="Tahoma"/>
          <w:b/>
          <w:sz w:val="32"/>
          <w:szCs w:val="32"/>
        </w:rPr>
        <w:t xml:space="preserve">: </w:t>
      </w:r>
      <w:r w:rsidR="00902CCF" w:rsidRPr="00EE5988">
        <w:rPr>
          <w:rFonts w:ascii="Tahoma" w:hAnsi="Tahoma" w:cs="Tahoma"/>
          <w:b/>
          <w:sz w:val="32"/>
          <w:szCs w:val="32"/>
        </w:rPr>
        <w:t>Terms of Reference</w:t>
      </w:r>
    </w:p>
    <w:p w14:paraId="792C7501" w14:textId="77777777" w:rsidR="00C57BE9" w:rsidRPr="003C505D" w:rsidRDefault="00C57BE9" w:rsidP="00C57BE9">
      <w:pPr>
        <w:spacing w:before="0"/>
        <w:rPr>
          <w:rFonts w:ascii="Tahoma" w:hAnsi="Tahoma" w:cs="Tahoma"/>
          <w:b/>
          <w:szCs w:val="20"/>
        </w:rPr>
      </w:pPr>
    </w:p>
    <w:p w14:paraId="7413B3F0" w14:textId="77777777" w:rsidR="003E55D0" w:rsidRPr="0053196A" w:rsidRDefault="00C04A01" w:rsidP="003C505D">
      <w:pPr>
        <w:pStyle w:val="Heading2"/>
        <w:rPr>
          <w:color w:val="000000" w:themeColor="text1"/>
        </w:rPr>
      </w:pPr>
      <w:r w:rsidRPr="00874C52">
        <w:t>A</w:t>
      </w:r>
      <w:r w:rsidRPr="0053196A">
        <w:rPr>
          <w:color w:val="000000" w:themeColor="text1"/>
        </w:rPr>
        <w:t>. Mission</w:t>
      </w:r>
    </w:p>
    <w:p w14:paraId="564BF133" w14:textId="340CDD89" w:rsidR="00AD5A82" w:rsidRPr="0053196A" w:rsidRDefault="00AD5A82">
      <w:pPr>
        <w:pStyle w:val="NoSpacing"/>
        <w:numPr>
          <w:ilvl w:val="0"/>
          <w:numId w:val="4"/>
        </w:numPr>
        <w:spacing w:after="120"/>
        <w:rPr>
          <w:rFonts w:ascii="Tahoma" w:hAnsi="Tahoma" w:cs="Tahoma"/>
          <w:color w:val="000000" w:themeColor="text1"/>
          <w:szCs w:val="20"/>
        </w:rPr>
      </w:pPr>
      <w:r w:rsidRPr="0053196A">
        <w:rPr>
          <w:rFonts w:ascii="Tahoma" w:hAnsi="Tahoma" w:cs="Tahoma"/>
          <w:color w:val="000000" w:themeColor="text1"/>
          <w:szCs w:val="20"/>
        </w:rPr>
        <w:t xml:space="preserve">To </w:t>
      </w:r>
      <w:r w:rsidRPr="0053196A">
        <w:rPr>
          <w:rFonts w:ascii="Tahoma" w:hAnsi="Tahoma" w:cs="Tahoma"/>
          <w:color w:val="000000" w:themeColor="text1"/>
          <w:szCs w:val="20"/>
          <w:u w:val="single"/>
        </w:rPr>
        <w:t xml:space="preserve">facilitate </w:t>
      </w:r>
      <w:r w:rsidR="00A30DE2" w:rsidRPr="0053196A">
        <w:rPr>
          <w:rFonts w:ascii="Tahoma" w:hAnsi="Tahoma" w:cs="Tahoma"/>
          <w:color w:val="000000" w:themeColor="text1"/>
          <w:szCs w:val="20"/>
          <w:u w:val="single"/>
        </w:rPr>
        <w:t xml:space="preserve">and promote </w:t>
      </w:r>
      <w:r w:rsidRPr="0053196A">
        <w:rPr>
          <w:rFonts w:ascii="Tahoma" w:hAnsi="Tahoma" w:cs="Tahoma"/>
          <w:color w:val="000000" w:themeColor="text1"/>
          <w:szCs w:val="20"/>
          <w:u w:val="single"/>
        </w:rPr>
        <w:t>the development</w:t>
      </w:r>
      <w:r w:rsidRPr="0053196A">
        <w:rPr>
          <w:rFonts w:ascii="Tahoma" w:hAnsi="Tahoma" w:cs="Tahoma"/>
          <w:color w:val="000000" w:themeColor="text1"/>
          <w:szCs w:val="20"/>
        </w:rPr>
        <w:t xml:space="preserve"> of</w:t>
      </w:r>
      <w:r w:rsidR="0048523A">
        <w:rPr>
          <w:rFonts w:ascii="Tahoma" w:hAnsi="Tahoma" w:cs="Tahoma"/>
          <w:color w:val="000000" w:themeColor="text1"/>
          <w:szCs w:val="20"/>
        </w:rPr>
        <w:t xml:space="preserve"> community engagement at a primary care level including</w:t>
      </w:r>
      <w:r w:rsidRPr="0053196A">
        <w:rPr>
          <w:rFonts w:ascii="Tahoma" w:hAnsi="Tahoma" w:cs="Tahoma"/>
          <w:color w:val="000000" w:themeColor="text1"/>
          <w:szCs w:val="20"/>
        </w:rPr>
        <w:t xml:space="preserve"> GP surgery Patient Participation Groups</w:t>
      </w:r>
      <w:r w:rsidR="00A30DE2" w:rsidRPr="0053196A">
        <w:rPr>
          <w:rFonts w:ascii="Tahoma" w:hAnsi="Tahoma" w:cs="Tahoma"/>
          <w:color w:val="000000" w:themeColor="text1"/>
          <w:szCs w:val="20"/>
        </w:rPr>
        <w:t xml:space="preserve"> (PPG</w:t>
      </w:r>
      <w:r w:rsidR="0048523A">
        <w:rPr>
          <w:rFonts w:ascii="Tahoma" w:hAnsi="Tahoma" w:cs="Tahoma"/>
          <w:color w:val="000000" w:themeColor="text1"/>
          <w:szCs w:val="20"/>
        </w:rPr>
        <w:t>)</w:t>
      </w:r>
      <w:r w:rsidR="00A30DE2" w:rsidRPr="0053196A">
        <w:rPr>
          <w:rFonts w:ascii="Tahoma" w:hAnsi="Tahoma" w:cs="Tahoma"/>
          <w:color w:val="000000" w:themeColor="text1"/>
          <w:szCs w:val="20"/>
        </w:rPr>
        <w:t xml:space="preserve">.  </w:t>
      </w:r>
    </w:p>
    <w:p w14:paraId="32EB0163" w14:textId="0E568A60" w:rsidR="003E55D0" w:rsidRDefault="00C04A01">
      <w:pPr>
        <w:pStyle w:val="NoSpacing"/>
        <w:numPr>
          <w:ilvl w:val="0"/>
          <w:numId w:val="4"/>
        </w:numPr>
        <w:spacing w:after="120"/>
        <w:rPr>
          <w:rFonts w:ascii="Tahoma" w:hAnsi="Tahoma" w:cs="Tahoma"/>
          <w:szCs w:val="20"/>
        </w:rPr>
      </w:pPr>
      <w:r w:rsidRPr="00874C52">
        <w:rPr>
          <w:rFonts w:ascii="Tahoma" w:hAnsi="Tahoma" w:cs="Tahoma"/>
          <w:szCs w:val="20"/>
        </w:rPr>
        <w:t xml:space="preserve">To assist in developing </w:t>
      </w:r>
      <w:r w:rsidRPr="00713CF4">
        <w:rPr>
          <w:rFonts w:ascii="Tahoma" w:hAnsi="Tahoma" w:cs="Tahoma"/>
          <w:szCs w:val="20"/>
          <w:u w:val="single"/>
        </w:rPr>
        <w:t>positive and constructive relationship</w:t>
      </w:r>
      <w:r w:rsidR="00193ADD">
        <w:rPr>
          <w:rFonts w:ascii="Tahoma" w:hAnsi="Tahoma" w:cs="Tahoma"/>
          <w:szCs w:val="20"/>
          <w:u w:val="single"/>
        </w:rPr>
        <w:t>s</w:t>
      </w:r>
      <w:r w:rsidRPr="00874C52">
        <w:rPr>
          <w:rFonts w:ascii="Tahoma" w:hAnsi="Tahoma" w:cs="Tahoma"/>
          <w:szCs w:val="20"/>
        </w:rPr>
        <w:t xml:space="preserve"> between </w:t>
      </w:r>
      <w:r w:rsidR="002B0474">
        <w:rPr>
          <w:rFonts w:ascii="Tahoma" w:hAnsi="Tahoma" w:cs="Tahoma"/>
          <w:szCs w:val="20"/>
        </w:rPr>
        <w:t>communities</w:t>
      </w:r>
      <w:r w:rsidR="00370696">
        <w:rPr>
          <w:rFonts w:ascii="Tahoma" w:hAnsi="Tahoma" w:cs="Tahoma"/>
          <w:szCs w:val="20"/>
        </w:rPr>
        <w:t xml:space="preserve"> - including</w:t>
      </w:r>
      <w:r w:rsidR="0048523A">
        <w:rPr>
          <w:rFonts w:ascii="Tahoma" w:hAnsi="Tahoma" w:cs="Tahoma"/>
          <w:szCs w:val="20"/>
        </w:rPr>
        <w:t xml:space="preserve"> GP practice Patient Participation Groups (PPGs),</w:t>
      </w:r>
      <w:r w:rsidR="00FE08E9" w:rsidRPr="00874C52">
        <w:rPr>
          <w:rFonts w:ascii="Tahoma" w:hAnsi="Tahoma" w:cs="Tahoma"/>
          <w:szCs w:val="20"/>
        </w:rPr>
        <w:t xml:space="preserve"> </w:t>
      </w:r>
      <w:r w:rsidRPr="00874C52">
        <w:rPr>
          <w:rFonts w:ascii="Tahoma" w:hAnsi="Tahoma" w:cs="Tahoma"/>
          <w:szCs w:val="20"/>
        </w:rPr>
        <w:t>and</w:t>
      </w:r>
      <w:r w:rsidR="00FE08E9" w:rsidRPr="00874C52">
        <w:rPr>
          <w:rFonts w:ascii="Tahoma" w:hAnsi="Tahoma" w:cs="Tahoma"/>
          <w:szCs w:val="20"/>
        </w:rPr>
        <w:t xml:space="preserve"> the NHS, including GP practices, </w:t>
      </w:r>
      <w:r w:rsidR="00361D4E" w:rsidRPr="00874C52">
        <w:rPr>
          <w:rFonts w:ascii="Tahoma" w:hAnsi="Tahoma" w:cs="Tahoma"/>
          <w:szCs w:val="20"/>
        </w:rPr>
        <w:t>Primary Care Networks (</w:t>
      </w:r>
      <w:r w:rsidR="00FE08E9" w:rsidRPr="00874C52">
        <w:rPr>
          <w:rFonts w:ascii="Tahoma" w:hAnsi="Tahoma" w:cs="Tahoma"/>
          <w:szCs w:val="20"/>
        </w:rPr>
        <w:t>PCN</w:t>
      </w:r>
      <w:r w:rsidR="00361D4E" w:rsidRPr="00874C52">
        <w:rPr>
          <w:rFonts w:ascii="Tahoma" w:hAnsi="Tahoma" w:cs="Tahoma"/>
          <w:szCs w:val="20"/>
        </w:rPr>
        <w:t>)</w:t>
      </w:r>
      <w:r w:rsidR="00FE08E9" w:rsidRPr="00874C52">
        <w:rPr>
          <w:rFonts w:ascii="Tahoma" w:hAnsi="Tahoma" w:cs="Tahoma"/>
          <w:szCs w:val="20"/>
        </w:rPr>
        <w:t xml:space="preserve"> and </w:t>
      </w:r>
      <w:r w:rsidR="00361D4E" w:rsidRPr="00874C52">
        <w:rPr>
          <w:rFonts w:ascii="Tahoma" w:hAnsi="Tahoma" w:cs="Tahoma"/>
          <w:szCs w:val="20"/>
        </w:rPr>
        <w:t>Integrated Care Boards (</w:t>
      </w:r>
      <w:r w:rsidR="00FE08E9" w:rsidRPr="00874C52">
        <w:rPr>
          <w:rFonts w:ascii="Tahoma" w:hAnsi="Tahoma" w:cs="Tahoma"/>
          <w:szCs w:val="20"/>
        </w:rPr>
        <w:t>ICB</w:t>
      </w:r>
      <w:r w:rsidR="00361D4E" w:rsidRPr="00874C52">
        <w:rPr>
          <w:rFonts w:ascii="Tahoma" w:hAnsi="Tahoma" w:cs="Tahoma"/>
          <w:szCs w:val="20"/>
        </w:rPr>
        <w:t>)</w:t>
      </w:r>
      <w:r w:rsidR="00FE08E9" w:rsidRPr="00874C52">
        <w:rPr>
          <w:rFonts w:ascii="Tahoma" w:hAnsi="Tahoma" w:cs="Tahoma"/>
          <w:szCs w:val="20"/>
        </w:rPr>
        <w:t>,</w:t>
      </w:r>
      <w:r w:rsidR="0022547E" w:rsidRPr="00874C52">
        <w:rPr>
          <w:rFonts w:ascii="Tahoma" w:hAnsi="Tahoma" w:cs="Tahoma"/>
          <w:szCs w:val="20"/>
        </w:rPr>
        <w:t xml:space="preserve"> </w:t>
      </w:r>
      <w:r w:rsidRPr="00874C52">
        <w:rPr>
          <w:rFonts w:ascii="Tahoma" w:hAnsi="Tahoma" w:cs="Tahoma"/>
          <w:szCs w:val="20"/>
        </w:rPr>
        <w:t>in order to improve healthcare for all.</w:t>
      </w:r>
    </w:p>
    <w:p w14:paraId="526CC39E" w14:textId="06F78A57" w:rsidR="00BF73A6" w:rsidRDefault="00BF73A6">
      <w:pPr>
        <w:pStyle w:val="NoSpacing"/>
        <w:numPr>
          <w:ilvl w:val="0"/>
          <w:numId w:val="4"/>
        </w:numPr>
        <w:spacing w:after="12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To help in moving practices towards a more inclusive and innovative approach towards engagement, based on good practice examples shared with the group. </w:t>
      </w:r>
    </w:p>
    <w:p w14:paraId="6182F316" w14:textId="26DF6879" w:rsidR="003D6E82" w:rsidRDefault="003D6E82">
      <w:pPr>
        <w:pStyle w:val="NoSpacing"/>
        <w:numPr>
          <w:ilvl w:val="0"/>
          <w:numId w:val="4"/>
        </w:numPr>
        <w:spacing w:after="12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To spread good practice</w:t>
      </w:r>
      <w:r w:rsidR="00D25431">
        <w:rPr>
          <w:rFonts w:ascii="Tahoma" w:hAnsi="Tahoma" w:cs="Tahoma"/>
          <w:szCs w:val="20"/>
        </w:rPr>
        <w:t xml:space="preserve"> and share our vision</w:t>
      </w:r>
      <w:r>
        <w:rPr>
          <w:rFonts w:ascii="Tahoma" w:hAnsi="Tahoma" w:cs="Tahoma"/>
          <w:szCs w:val="20"/>
        </w:rPr>
        <w:t xml:space="preserve"> based on the statutory guidance, our co-produced animation and our PPG FAQs document.</w:t>
      </w:r>
      <w:r w:rsidR="00D25431">
        <w:rPr>
          <w:rFonts w:ascii="Tahoma" w:hAnsi="Tahoma" w:cs="Tahoma"/>
          <w:szCs w:val="20"/>
        </w:rPr>
        <w:t xml:space="preserve"> </w:t>
      </w:r>
      <w:r w:rsidR="00D25431" w:rsidRPr="00D25431">
        <w:rPr>
          <w:rFonts w:ascii="Tahoma" w:hAnsi="Tahoma" w:cs="Tahoma"/>
          <w:szCs w:val="20"/>
          <w:highlight w:val="yellow"/>
        </w:rPr>
        <w:t>&lt;links to all&gt;</w:t>
      </w:r>
    </w:p>
    <w:p w14:paraId="0C9D11C5" w14:textId="77777777" w:rsidR="003D6E82" w:rsidRPr="0053196A" w:rsidRDefault="003D6E82" w:rsidP="00F21A45">
      <w:pPr>
        <w:pStyle w:val="NoSpacing"/>
        <w:spacing w:after="120"/>
        <w:rPr>
          <w:rFonts w:ascii="Tahoma" w:hAnsi="Tahoma" w:cs="Tahoma"/>
          <w:color w:val="000000" w:themeColor="text1"/>
          <w:szCs w:val="20"/>
        </w:rPr>
      </w:pPr>
    </w:p>
    <w:p w14:paraId="32DFE354" w14:textId="1973ABC3" w:rsidR="00A30DE2" w:rsidRPr="00A30DE2" w:rsidRDefault="00A30DE2" w:rsidP="00F21A45">
      <w:pPr>
        <w:pStyle w:val="NoSpacing"/>
        <w:spacing w:after="120"/>
        <w:rPr>
          <w:rFonts w:ascii="Tahoma" w:hAnsi="Tahoma" w:cs="Tahoma"/>
          <w:b/>
          <w:bCs/>
          <w:color w:val="FF0000"/>
          <w:szCs w:val="20"/>
        </w:rPr>
      </w:pPr>
      <w:r w:rsidRPr="0053196A">
        <w:rPr>
          <w:rFonts w:ascii="Tahoma" w:hAnsi="Tahoma" w:cs="Tahoma"/>
          <w:b/>
          <w:bCs/>
          <w:color w:val="000000" w:themeColor="text1"/>
          <w:szCs w:val="20"/>
        </w:rPr>
        <w:t>B. Stakeholders</w:t>
      </w:r>
      <w:r w:rsidR="00D34FA0" w:rsidRPr="0053196A">
        <w:rPr>
          <w:rFonts w:ascii="Tahoma" w:hAnsi="Tahoma" w:cs="Tahoma"/>
          <w:b/>
          <w:bCs/>
          <w:color w:val="000000" w:themeColor="text1"/>
          <w:szCs w:val="20"/>
        </w:rPr>
        <w:t xml:space="preserve"> and Pa</w:t>
      </w:r>
      <w:r w:rsidR="00713CF4" w:rsidRPr="0053196A">
        <w:rPr>
          <w:rFonts w:ascii="Tahoma" w:hAnsi="Tahoma" w:cs="Tahoma"/>
          <w:b/>
          <w:bCs/>
          <w:color w:val="000000" w:themeColor="text1"/>
          <w:szCs w:val="20"/>
        </w:rPr>
        <w:t>r</w:t>
      </w:r>
      <w:r w:rsidR="00D34FA0" w:rsidRPr="0053196A">
        <w:rPr>
          <w:rFonts w:ascii="Tahoma" w:hAnsi="Tahoma" w:cs="Tahoma"/>
          <w:b/>
          <w:bCs/>
          <w:color w:val="000000" w:themeColor="text1"/>
          <w:szCs w:val="20"/>
        </w:rPr>
        <w:t>tners</w:t>
      </w:r>
      <w:r w:rsidRPr="0053196A">
        <w:rPr>
          <w:rFonts w:ascii="Tahoma" w:hAnsi="Tahoma" w:cs="Tahoma"/>
          <w:b/>
          <w:bCs/>
          <w:color w:val="000000" w:themeColor="text1"/>
          <w:szCs w:val="20"/>
        </w:rPr>
        <w:t xml:space="preserve"> </w:t>
      </w:r>
    </w:p>
    <w:p w14:paraId="4D8A4A6C" w14:textId="1D13A09D" w:rsidR="00A30DE2" w:rsidRPr="0053196A" w:rsidRDefault="00A30DE2">
      <w:pPr>
        <w:pStyle w:val="NoSpacing"/>
        <w:numPr>
          <w:ilvl w:val="0"/>
          <w:numId w:val="6"/>
        </w:numPr>
        <w:spacing w:after="120"/>
        <w:ind w:left="426"/>
        <w:rPr>
          <w:rFonts w:ascii="Tahoma" w:hAnsi="Tahoma" w:cs="Tahoma"/>
          <w:szCs w:val="20"/>
          <w:lang w:eastAsia="en-GB"/>
        </w:rPr>
      </w:pPr>
      <w:r w:rsidRPr="0053196A">
        <w:rPr>
          <w:rFonts w:ascii="Tahoma" w:hAnsi="Tahoma" w:cs="Tahoma"/>
          <w:szCs w:val="20"/>
          <w:lang w:eastAsia="en-GB"/>
        </w:rPr>
        <w:t xml:space="preserve">NHS England, </w:t>
      </w:r>
      <w:r w:rsidR="00D34FA0" w:rsidRPr="0053196A">
        <w:rPr>
          <w:rFonts w:ascii="Tahoma" w:hAnsi="Tahoma" w:cs="Tahoma"/>
          <w:szCs w:val="20"/>
          <w:lang w:eastAsia="en-GB"/>
        </w:rPr>
        <w:t>Integrated Care Boards (ICB), Primary Care Networks (PCN), Local Medical Committees (L</w:t>
      </w:r>
      <w:r w:rsidR="00275A80" w:rsidRPr="0053196A">
        <w:rPr>
          <w:rFonts w:ascii="Tahoma" w:hAnsi="Tahoma" w:cs="Tahoma"/>
          <w:szCs w:val="20"/>
          <w:lang w:eastAsia="en-GB"/>
        </w:rPr>
        <w:t>M</w:t>
      </w:r>
      <w:r w:rsidR="00D34FA0" w:rsidRPr="0053196A">
        <w:rPr>
          <w:rFonts w:ascii="Tahoma" w:hAnsi="Tahoma" w:cs="Tahoma"/>
          <w:szCs w:val="20"/>
          <w:lang w:eastAsia="en-GB"/>
        </w:rPr>
        <w:t xml:space="preserve">C), Patient Participation Group (PPG) Networks, Individual Patient </w:t>
      </w:r>
      <w:r w:rsidR="00713CF4" w:rsidRPr="0053196A">
        <w:rPr>
          <w:rFonts w:ascii="Tahoma" w:hAnsi="Tahoma" w:cs="Tahoma"/>
          <w:szCs w:val="20"/>
          <w:lang w:eastAsia="en-GB"/>
        </w:rPr>
        <w:t>Participation</w:t>
      </w:r>
      <w:r w:rsidR="00D34FA0" w:rsidRPr="0053196A">
        <w:rPr>
          <w:rFonts w:ascii="Tahoma" w:hAnsi="Tahoma" w:cs="Tahoma"/>
          <w:szCs w:val="20"/>
          <w:lang w:eastAsia="en-GB"/>
        </w:rPr>
        <w:t xml:space="preserve"> Groups (PPG), </w:t>
      </w:r>
      <w:r w:rsidR="00764D3A">
        <w:rPr>
          <w:rFonts w:ascii="Tahoma" w:hAnsi="Tahoma" w:cs="Tahoma"/>
          <w:szCs w:val="20"/>
          <w:lang w:eastAsia="en-GB"/>
        </w:rPr>
        <w:t>communities,</w:t>
      </w:r>
      <w:r w:rsidR="00FB17E2">
        <w:rPr>
          <w:rFonts w:ascii="Tahoma" w:hAnsi="Tahoma" w:cs="Tahoma"/>
          <w:szCs w:val="20"/>
          <w:lang w:eastAsia="en-GB"/>
        </w:rPr>
        <w:t xml:space="preserve"> National Association for Patient Participation (</w:t>
      </w:r>
      <w:r w:rsidR="00D34FA0" w:rsidRPr="0053196A">
        <w:rPr>
          <w:rFonts w:ascii="Tahoma" w:hAnsi="Tahoma" w:cs="Tahoma"/>
          <w:szCs w:val="20"/>
          <w:lang w:eastAsia="en-GB"/>
        </w:rPr>
        <w:t>NAPP</w:t>
      </w:r>
      <w:r w:rsidR="00FB17E2">
        <w:rPr>
          <w:rFonts w:ascii="Tahoma" w:hAnsi="Tahoma" w:cs="Tahoma"/>
          <w:szCs w:val="20"/>
          <w:lang w:eastAsia="en-GB"/>
        </w:rPr>
        <w:t>)</w:t>
      </w:r>
      <w:r w:rsidR="00D34FA0" w:rsidRPr="0053196A">
        <w:rPr>
          <w:rFonts w:ascii="Tahoma" w:hAnsi="Tahoma" w:cs="Tahoma"/>
          <w:szCs w:val="20"/>
          <w:lang w:eastAsia="en-GB"/>
        </w:rPr>
        <w:t xml:space="preserve">, </w:t>
      </w:r>
      <w:r w:rsidR="00FB17E2">
        <w:rPr>
          <w:rFonts w:ascii="Tahoma" w:hAnsi="Tahoma" w:cs="Tahoma"/>
          <w:szCs w:val="20"/>
          <w:lang w:eastAsia="en-GB"/>
        </w:rPr>
        <w:t>Patients Association (</w:t>
      </w:r>
      <w:r w:rsidR="00764D3A">
        <w:rPr>
          <w:rFonts w:ascii="Tahoma" w:hAnsi="Tahoma" w:cs="Tahoma"/>
          <w:szCs w:val="20"/>
          <w:lang w:eastAsia="en-GB"/>
        </w:rPr>
        <w:t>PA</w:t>
      </w:r>
      <w:r w:rsidR="00FB17E2">
        <w:rPr>
          <w:rFonts w:ascii="Tahoma" w:hAnsi="Tahoma" w:cs="Tahoma"/>
          <w:szCs w:val="20"/>
          <w:lang w:eastAsia="en-GB"/>
        </w:rPr>
        <w:t>)</w:t>
      </w:r>
      <w:r w:rsidR="00764D3A">
        <w:rPr>
          <w:rFonts w:ascii="Tahoma" w:hAnsi="Tahoma" w:cs="Tahoma"/>
          <w:szCs w:val="20"/>
          <w:lang w:eastAsia="en-GB"/>
        </w:rPr>
        <w:t>, Healthwatch England,</w:t>
      </w:r>
      <w:r w:rsidR="00713CF4" w:rsidRPr="0053196A">
        <w:rPr>
          <w:rFonts w:ascii="Tahoma" w:hAnsi="Tahoma" w:cs="Tahoma"/>
          <w:szCs w:val="20"/>
          <w:lang w:eastAsia="en-GB"/>
        </w:rPr>
        <w:t xml:space="preserve"> </w:t>
      </w:r>
      <w:r w:rsidR="00FB17E2">
        <w:rPr>
          <w:rFonts w:ascii="Tahoma" w:hAnsi="Tahoma" w:cs="Tahoma"/>
          <w:szCs w:val="20"/>
          <w:lang w:eastAsia="en-GB"/>
        </w:rPr>
        <w:t>Care Quality Commission (</w:t>
      </w:r>
      <w:r w:rsidR="00713CF4" w:rsidRPr="0053196A">
        <w:rPr>
          <w:rFonts w:ascii="Tahoma" w:hAnsi="Tahoma" w:cs="Tahoma"/>
          <w:szCs w:val="20"/>
          <w:lang w:eastAsia="en-GB"/>
        </w:rPr>
        <w:t>CQC</w:t>
      </w:r>
      <w:r w:rsidR="00FB17E2">
        <w:rPr>
          <w:rFonts w:ascii="Tahoma" w:hAnsi="Tahoma" w:cs="Tahoma"/>
          <w:szCs w:val="20"/>
          <w:lang w:eastAsia="en-GB"/>
        </w:rPr>
        <w:t>)</w:t>
      </w:r>
      <w:r w:rsidR="00713CF4" w:rsidRPr="0053196A">
        <w:rPr>
          <w:rFonts w:ascii="Tahoma" w:hAnsi="Tahoma" w:cs="Tahoma"/>
          <w:szCs w:val="20"/>
          <w:lang w:eastAsia="en-GB"/>
        </w:rPr>
        <w:t>.</w:t>
      </w:r>
    </w:p>
    <w:p w14:paraId="51C5F1D6" w14:textId="77777777" w:rsidR="00A30DE2" w:rsidRPr="00874C52" w:rsidRDefault="00A30DE2" w:rsidP="00F21A45">
      <w:pPr>
        <w:pStyle w:val="NoSpacing"/>
        <w:spacing w:after="120"/>
        <w:rPr>
          <w:rFonts w:ascii="Tahoma" w:hAnsi="Tahoma" w:cs="Tahoma"/>
          <w:szCs w:val="20"/>
        </w:rPr>
      </w:pPr>
    </w:p>
    <w:p w14:paraId="66075788" w14:textId="6F8CE5D0" w:rsidR="006D45E7" w:rsidRPr="00874C52" w:rsidRDefault="00EF7052" w:rsidP="00F21A45">
      <w:pPr>
        <w:pStyle w:val="Heading2"/>
        <w:spacing w:after="120"/>
      </w:pPr>
      <w:r>
        <w:t>C</w:t>
      </w:r>
      <w:r w:rsidR="003C505D" w:rsidRPr="00874C52">
        <w:t xml:space="preserve">. </w:t>
      </w:r>
      <w:r w:rsidR="006D45E7" w:rsidRPr="00874C52">
        <w:t>Objectives</w:t>
      </w:r>
    </w:p>
    <w:p w14:paraId="1CD6D5F7" w14:textId="5C06C9BE" w:rsidR="00713CF4" w:rsidRPr="00227BDF" w:rsidRDefault="00713CF4">
      <w:pPr>
        <w:pStyle w:val="NoSpacing"/>
        <w:numPr>
          <w:ilvl w:val="0"/>
          <w:numId w:val="1"/>
        </w:numPr>
        <w:spacing w:after="120"/>
        <w:rPr>
          <w:rFonts w:ascii="Tahoma" w:hAnsi="Tahoma" w:cs="Tahoma"/>
          <w:szCs w:val="20"/>
          <w:lang w:eastAsia="en-GB"/>
        </w:rPr>
      </w:pPr>
      <w:r w:rsidRPr="00227BDF">
        <w:rPr>
          <w:rFonts w:ascii="Tahoma" w:hAnsi="Tahoma" w:cs="Tahoma"/>
          <w:szCs w:val="20"/>
          <w:lang w:eastAsia="en-GB"/>
        </w:rPr>
        <w:t>Facilitate the establishment</w:t>
      </w:r>
      <w:r w:rsidR="00275A80" w:rsidRPr="00227BDF">
        <w:rPr>
          <w:rFonts w:ascii="Tahoma" w:hAnsi="Tahoma" w:cs="Tahoma"/>
          <w:szCs w:val="20"/>
          <w:lang w:eastAsia="en-GB"/>
        </w:rPr>
        <w:t>,</w:t>
      </w:r>
      <w:r w:rsidRPr="00227BDF">
        <w:rPr>
          <w:rFonts w:ascii="Tahoma" w:hAnsi="Tahoma" w:cs="Tahoma"/>
          <w:szCs w:val="20"/>
          <w:lang w:eastAsia="en-GB"/>
        </w:rPr>
        <w:t xml:space="preserve"> </w:t>
      </w:r>
      <w:r w:rsidR="00275A80" w:rsidRPr="00227BDF">
        <w:rPr>
          <w:rFonts w:ascii="Tahoma" w:hAnsi="Tahoma" w:cs="Tahoma"/>
          <w:szCs w:val="20"/>
          <w:lang w:eastAsia="en-GB"/>
        </w:rPr>
        <w:t>development,</w:t>
      </w:r>
      <w:r w:rsidRPr="00227BDF">
        <w:rPr>
          <w:rFonts w:ascii="Tahoma" w:hAnsi="Tahoma" w:cs="Tahoma"/>
          <w:szCs w:val="20"/>
          <w:lang w:eastAsia="en-GB"/>
        </w:rPr>
        <w:t xml:space="preserve"> </w:t>
      </w:r>
      <w:r w:rsidR="00275A80" w:rsidRPr="00227BDF">
        <w:rPr>
          <w:rFonts w:ascii="Tahoma" w:hAnsi="Tahoma" w:cs="Tahoma"/>
          <w:szCs w:val="20"/>
          <w:lang w:eastAsia="en-GB"/>
        </w:rPr>
        <w:t xml:space="preserve">and growth </w:t>
      </w:r>
      <w:r w:rsidR="00604D56" w:rsidRPr="00227BDF">
        <w:rPr>
          <w:rFonts w:ascii="Tahoma" w:hAnsi="Tahoma" w:cs="Tahoma"/>
          <w:szCs w:val="20"/>
          <w:lang w:eastAsia="en-GB"/>
        </w:rPr>
        <w:t xml:space="preserve">in patient membership </w:t>
      </w:r>
      <w:r w:rsidR="000D6151">
        <w:rPr>
          <w:rFonts w:ascii="Tahoma" w:hAnsi="Tahoma" w:cs="Tahoma"/>
          <w:szCs w:val="20"/>
          <w:lang w:eastAsia="en-GB"/>
        </w:rPr>
        <w:t xml:space="preserve">of </w:t>
      </w:r>
      <w:r w:rsidR="00227BDF">
        <w:rPr>
          <w:rFonts w:ascii="Tahoma" w:hAnsi="Tahoma" w:cs="Tahoma"/>
          <w:szCs w:val="20"/>
          <w:lang w:eastAsia="en-GB"/>
        </w:rPr>
        <w:t>community engagement</w:t>
      </w:r>
      <w:r w:rsidR="000D6151">
        <w:rPr>
          <w:rFonts w:ascii="Tahoma" w:hAnsi="Tahoma" w:cs="Tahoma"/>
          <w:szCs w:val="20"/>
          <w:lang w:eastAsia="en-GB"/>
        </w:rPr>
        <w:t xml:space="preserve"> at a primary care level (including PPGs)</w:t>
      </w:r>
      <w:r w:rsidRPr="00227BDF">
        <w:rPr>
          <w:rFonts w:ascii="Tahoma" w:hAnsi="Tahoma" w:cs="Tahoma"/>
          <w:szCs w:val="20"/>
          <w:lang w:eastAsia="en-GB"/>
        </w:rPr>
        <w:t>.</w:t>
      </w:r>
    </w:p>
    <w:p w14:paraId="69CAA74A" w14:textId="7DEDCB75" w:rsidR="00CA56BD" w:rsidRPr="00227BDF" w:rsidRDefault="000048B8">
      <w:pPr>
        <w:pStyle w:val="NoSpacing"/>
        <w:numPr>
          <w:ilvl w:val="0"/>
          <w:numId w:val="1"/>
        </w:numPr>
        <w:spacing w:after="120"/>
        <w:rPr>
          <w:rFonts w:ascii="Tahoma" w:hAnsi="Tahoma" w:cs="Tahoma"/>
          <w:szCs w:val="20"/>
          <w:lang w:eastAsia="en-GB"/>
        </w:rPr>
      </w:pPr>
      <w:r w:rsidRPr="00227BDF">
        <w:rPr>
          <w:rFonts w:ascii="Tahoma" w:hAnsi="Tahoma" w:cs="Tahoma"/>
          <w:szCs w:val="20"/>
          <w:lang w:eastAsia="en-GB"/>
        </w:rPr>
        <w:t>Identify, and seek to a</w:t>
      </w:r>
      <w:r w:rsidR="00CA56BD" w:rsidRPr="00227BDF">
        <w:rPr>
          <w:rFonts w:ascii="Tahoma" w:hAnsi="Tahoma" w:cs="Tahoma"/>
          <w:szCs w:val="20"/>
          <w:lang w:eastAsia="en-GB"/>
        </w:rPr>
        <w:t>ssist with addressing</w:t>
      </w:r>
      <w:r w:rsidRPr="00227BDF">
        <w:rPr>
          <w:rFonts w:ascii="Tahoma" w:hAnsi="Tahoma" w:cs="Tahoma"/>
          <w:szCs w:val="20"/>
          <w:lang w:eastAsia="en-GB"/>
        </w:rPr>
        <w:t xml:space="preserve">, the motivational issues associated with the recruitment </w:t>
      </w:r>
      <w:r w:rsidR="00CA56BD" w:rsidRPr="00227BDF">
        <w:rPr>
          <w:rFonts w:ascii="Tahoma" w:hAnsi="Tahoma" w:cs="Tahoma"/>
          <w:szCs w:val="20"/>
          <w:lang w:eastAsia="en-GB"/>
        </w:rPr>
        <w:t xml:space="preserve">and retention </w:t>
      </w:r>
      <w:r w:rsidRPr="00227BDF">
        <w:rPr>
          <w:rFonts w:ascii="Tahoma" w:hAnsi="Tahoma" w:cs="Tahoma"/>
          <w:szCs w:val="20"/>
          <w:lang w:eastAsia="en-GB"/>
        </w:rPr>
        <w:t xml:space="preserve">of patients </w:t>
      </w:r>
      <w:r w:rsidR="00CA56BD" w:rsidRPr="00227BDF">
        <w:rPr>
          <w:rFonts w:ascii="Tahoma" w:hAnsi="Tahoma" w:cs="Tahoma"/>
          <w:szCs w:val="20"/>
          <w:lang w:eastAsia="en-GB"/>
        </w:rPr>
        <w:t xml:space="preserve">as voluntary members </w:t>
      </w:r>
      <w:r w:rsidR="00227BDF">
        <w:rPr>
          <w:rFonts w:ascii="Tahoma" w:hAnsi="Tahoma" w:cs="Tahoma"/>
          <w:szCs w:val="20"/>
          <w:lang w:eastAsia="en-GB"/>
        </w:rPr>
        <w:t>as part of community engagement</w:t>
      </w:r>
      <w:r w:rsidR="000D6151">
        <w:rPr>
          <w:rFonts w:ascii="Tahoma" w:hAnsi="Tahoma" w:cs="Tahoma"/>
          <w:szCs w:val="20"/>
          <w:lang w:eastAsia="en-GB"/>
        </w:rPr>
        <w:t xml:space="preserve"> (including PPGs)</w:t>
      </w:r>
      <w:r w:rsidR="00CA56BD" w:rsidRPr="00227BDF">
        <w:rPr>
          <w:rFonts w:ascii="Tahoma" w:hAnsi="Tahoma" w:cs="Tahoma"/>
          <w:szCs w:val="20"/>
          <w:lang w:eastAsia="en-GB"/>
        </w:rPr>
        <w:t>.</w:t>
      </w:r>
    </w:p>
    <w:p w14:paraId="74939BFE" w14:textId="5C1E9564" w:rsidR="00CA56BD" w:rsidRPr="00227BDF" w:rsidRDefault="00CA56BD">
      <w:pPr>
        <w:pStyle w:val="NoSpacing"/>
        <w:numPr>
          <w:ilvl w:val="0"/>
          <w:numId w:val="1"/>
        </w:numPr>
        <w:spacing w:after="120"/>
        <w:rPr>
          <w:rFonts w:ascii="Tahoma" w:hAnsi="Tahoma" w:cs="Tahoma"/>
          <w:szCs w:val="20"/>
          <w:lang w:eastAsia="en-GB"/>
        </w:rPr>
      </w:pPr>
      <w:r w:rsidRPr="00227BDF">
        <w:rPr>
          <w:rFonts w:ascii="Tahoma" w:hAnsi="Tahoma" w:cs="Tahoma"/>
          <w:szCs w:val="20"/>
          <w:lang w:eastAsia="en-GB"/>
        </w:rPr>
        <w:t xml:space="preserve">Provide guidance and support for GP surgeries seeking to develop </w:t>
      </w:r>
      <w:r w:rsidR="000D6151">
        <w:rPr>
          <w:rFonts w:ascii="Tahoma" w:hAnsi="Tahoma" w:cs="Tahoma"/>
          <w:szCs w:val="20"/>
          <w:lang w:eastAsia="en-GB"/>
        </w:rPr>
        <w:t xml:space="preserve">their </w:t>
      </w:r>
      <w:r w:rsidR="00227BDF">
        <w:rPr>
          <w:rFonts w:ascii="Tahoma" w:hAnsi="Tahoma" w:cs="Tahoma"/>
          <w:szCs w:val="20"/>
          <w:lang w:eastAsia="en-GB"/>
        </w:rPr>
        <w:t>community engagement</w:t>
      </w:r>
      <w:r w:rsidR="000D6151">
        <w:rPr>
          <w:rFonts w:ascii="Tahoma" w:hAnsi="Tahoma" w:cs="Tahoma"/>
          <w:szCs w:val="20"/>
          <w:lang w:eastAsia="en-GB"/>
        </w:rPr>
        <w:t xml:space="preserve"> (including PPGs)</w:t>
      </w:r>
      <w:r w:rsidRPr="00227BDF">
        <w:rPr>
          <w:rFonts w:ascii="Tahoma" w:hAnsi="Tahoma" w:cs="Tahoma"/>
          <w:szCs w:val="20"/>
          <w:lang w:eastAsia="en-GB"/>
        </w:rPr>
        <w:t>.</w:t>
      </w:r>
    </w:p>
    <w:p w14:paraId="518DC452" w14:textId="333DA5E6" w:rsidR="00CA56BD" w:rsidRPr="00227BDF" w:rsidRDefault="001C2882">
      <w:pPr>
        <w:pStyle w:val="NoSpacing"/>
        <w:numPr>
          <w:ilvl w:val="0"/>
          <w:numId w:val="1"/>
        </w:numPr>
        <w:spacing w:after="120"/>
        <w:rPr>
          <w:rFonts w:ascii="Tahoma" w:hAnsi="Tahoma" w:cs="Tahoma"/>
          <w:szCs w:val="20"/>
          <w:lang w:eastAsia="en-GB"/>
        </w:rPr>
      </w:pPr>
      <w:r w:rsidRPr="00227BDF">
        <w:rPr>
          <w:rFonts w:ascii="Tahoma" w:hAnsi="Tahoma" w:cs="Tahoma"/>
          <w:szCs w:val="20"/>
          <w:lang w:eastAsia="en-GB"/>
        </w:rPr>
        <w:t xml:space="preserve">Identify, share examples, and support the range of </w:t>
      </w:r>
      <w:r w:rsidR="00360A45">
        <w:rPr>
          <w:rFonts w:ascii="Tahoma" w:hAnsi="Tahoma" w:cs="Tahoma"/>
          <w:szCs w:val="20"/>
          <w:lang w:eastAsia="en-GB"/>
        </w:rPr>
        <w:t xml:space="preserve">approaches that underpin community engagement </w:t>
      </w:r>
      <w:r w:rsidR="00B66B97">
        <w:rPr>
          <w:rFonts w:ascii="Tahoma" w:hAnsi="Tahoma" w:cs="Tahoma"/>
          <w:szCs w:val="20"/>
          <w:lang w:eastAsia="en-GB"/>
        </w:rPr>
        <w:t xml:space="preserve">and consider which model of PPG can best play a role in this: </w:t>
      </w:r>
      <w:r w:rsidR="00B66B97" w:rsidRPr="00B66B97">
        <w:rPr>
          <w:rFonts w:ascii="Tahoma" w:hAnsi="Tahoma" w:cs="Tahoma"/>
          <w:szCs w:val="20"/>
          <w:highlight w:val="yellow"/>
          <w:lang w:eastAsia="en-GB"/>
        </w:rPr>
        <w:t>&lt;link to FAQs&gt;</w:t>
      </w:r>
      <w:r w:rsidR="00B66B97">
        <w:rPr>
          <w:rFonts w:ascii="Tahoma" w:hAnsi="Tahoma" w:cs="Tahoma"/>
          <w:szCs w:val="20"/>
          <w:lang w:eastAsia="en-GB"/>
        </w:rPr>
        <w:t>.</w:t>
      </w:r>
    </w:p>
    <w:p w14:paraId="5B392425" w14:textId="46C6052D" w:rsidR="00435237" w:rsidRPr="00227BDF" w:rsidRDefault="00435237">
      <w:pPr>
        <w:pStyle w:val="NoSpacing"/>
        <w:numPr>
          <w:ilvl w:val="0"/>
          <w:numId w:val="1"/>
        </w:numPr>
        <w:spacing w:after="120"/>
        <w:rPr>
          <w:rFonts w:ascii="Tahoma" w:hAnsi="Tahoma" w:cs="Tahoma"/>
          <w:szCs w:val="20"/>
          <w:lang w:eastAsia="en-GB"/>
        </w:rPr>
      </w:pPr>
      <w:r w:rsidRPr="00227BDF">
        <w:rPr>
          <w:rFonts w:ascii="Tahoma" w:hAnsi="Tahoma" w:cs="Tahoma"/>
          <w:szCs w:val="20"/>
          <w:lang w:eastAsia="en-GB"/>
        </w:rPr>
        <w:t xml:space="preserve">Maintain a positive </w:t>
      </w:r>
      <w:r w:rsidR="00A144D1" w:rsidRPr="00227BDF">
        <w:rPr>
          <w:rFonts w:ascii="Tahoma" w:hAnsi="Tahoma" w:cs="Tahoma"/>
          <w:szCs w:val="20"/>
          <w:lang w:eastAsia="en-GB"/>
        </w:rPr>
        <w:t xml:space="preserve">working </w:t>
      </w:r>
      <w:r w:rsidRPr="00227BDF">
        <w:rPr>
          <w:rFonts w:ascii="Tahoma" w:hAnsi="Tahoma" w:cs="Tahoma"/>
          <w:szCs w:val="20"/>
          <w:lang w:eastAsia="en-GB"/>
        </w:rPr>
        <w:t xml:space="preserve">relationship with all </w:t>
      </w:r>
      <w:r w:rsidR="00A144D1" w:rsidRPr="00227BDF">
        <w:rPr>
          <w:rFonts w:ascii="Tahoma" w:hAnsi="Tahoma" w:cs="Tahoma"/>
          <w:szCs w:val="20"/>
          <w:lang w:eastAsia="en-GB"/>
        </w:rPr>
        <w:t xml:space="preserve">stakeholders.  </w:t>
      </w:r>
    </w:p>
    <w:p w14:paraId="47AE83BC" w14:textId="4301A01C" w:rsidR="00524D94" w:rsidRPr="00874C52" w:rsidRDefault="00524D94">
      <w:pPr>
        <w:pStyle w:val="ListParagraph"/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spacing w:after="120"/>
        <w:rPr>
          <w:rFonts w:ascii="Tahoma" w:hAnsi="Tahoma" w:cs="Tahoma"/>
          <w:szCs w:val="20"/>
        </w:rPr>
      </w:pPr>
      <w:r w:rsidRPr="00874C52">
        <w:rPr>
          <w:rFonts w:ascii="Tahoma" w:hAnsi="Tahoma" w:cs="Tahoma"/>
          <w:szCs w:val="20"/>
        </w:rPr>
        <w:t>Seek to influence NHS engagement with ICB Engagement Leads to share how ICBs work with</w:t>
      </w:r>
      <w:r w:rsidR="0018535F">
        <w:rPr>
          <w:rFonts w:ascii="Tahoma" w:hAnsi="Tahoma" w:cs="Tahoma"/>
          <w:szCs w:val="20"/>
        </w:rPr>
        <w:t xml:space="preserve"> communities at a primary care level (including</w:t>
      </w:r>
      <w:r w:rsidRPr="00874C52">
        <w:rPr>
          <w:rFonts w:ascii="Tahoma" w:hAnsi="Tahoma" w:cs="Tahoma"/>
          <w:szCs w:val="20"/>
        </w:rPr>
        <w:t xml:space="preserve"> PPGs</w:t>
      </w:r>
      <w:r w:rsidR="0018535F">
        <w:rPr>
          <w:rFonts w:ascii="Tahoma" w:hAnsi="Tahoma" w:cs="Tahoma"/>
          <w:szCs w:val="20"/>
        </w:rPr>
        <w:t>)</w:t>
      </w:r>
      <w:r w:rsidRPr="00874C52">
        <w:rPr>
          <w:rFonts w:ascii="Tahoma" w:hAnsi="Tahoma" w:cs="Tahoma"/>
          <w:szCs w:val="20"/>
        </w:rPr>
        <w:t>.</w:t>
      </w:r>
    </w:p>
    <w:p w14:paraId="52C65B55" w14:textId="4B49951A" w:rsidR="005F751B" w:rsidRPr="00874C52" w:rsidRDefault="005F751B">
      <w:pPr>
        <w:pStyle w:val="ListParagraph"/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spacing w:after="120"/>
        <w:rPr>
          <w:rFonts w:ascii="Tahoma" w:hAnsi="Tahoma" w:cs="Tahoma"/>
          <w:szCs w:val="20"/>
        </w:rPr>
      </w:pPr>
      <w:r w:rsidRPr="00874C52">
        <w:rPr>
          <w:rFonts w:ascii="Tahoma" w:hAnsi="Tahoma" w:cs="Tahoma"/>
          <w:szCs w:val="20"/>
        </w:rPr>
        <w:t>Consider how</w:t>
      </w:r>
      <w:r w:rsidR="00524D94" w:rsidRPr="00874C52">
        <w:rPr>
          <w:rFonts w:ascii="Tahoma" w:hAnsi="Tahoma" w:cs="Tahoma"/>
          <w:szCs w:val="20"/>
        </w:rPr>
        <w:t xml:space="preserve"> to,</w:t>
      </w:r>
      <w:r w:rsidRPr="00874C52">
        <w:rPr>
          <w:rFonts w:ascii="Tahoma" w:hAnsi="Tahoma" w:cs="Tahoma"/>
          <w:szCs w:val="20"/>
        </w:rPr>
        <w:t xml:space="preserve"> and work to</w:t>
      </w:r>
      <w:r w:rsidR="00524D94" w:rsidRPr="00874C52">
        <w:rPr>
          <w:rFonts w:ascii="Tahoma" w:hAnsi="Tahoma" w:cs="Tahoma"/>
          <w:szCs w:val="20"/>
        </w:rPr>
        <w:t>,</w:t>
      </w:r>
      <w:r w:rsidRPr="00874C52">
        <w:rPr>
          <w:rFonts w:ascii="Tahoma" w:hAnsi="Tahoma" w:cs="Tahoma"/>
          <w:szCs w:val="20"/>
        </w:rPr>
        <w:t xml:space="preserve"> share best practice across </w:t>
      </w:r>
      <w:r w:rsidR="0018535F">
        <w:rPr>
          <w:rFonts w:ascii="Tahoma" w:hAnsi="Tahoma" w:cs="Tahoma"/>
          <w:szCs w:val="20"/>
        </w:rPr>
        <w:t xml:space="preserve">working with people and communities at primary care level (including </w:t>
      </w:r>
      <w:r w:rsidRPr="00874C52">
        <w:rPr>
          <w:rFonts w:ascii="Tahoma" w:hAnsi="Tahoma" w:cs="Tahoma"/>
          <w:szCs w:val="20"/>
        </w:rPr>
        <w:t>PPGs</w:t>
      </w:r>
      <w:r w:rsidR="0018535F">
        <w:rPr>
          <w:rFonts w:ascii="Tahoma" w:hAnsi="Tahoma" w:cs="Tahoma"/>
          <w:szCs w:val="20"/>
        </w:rPr>
        <w:t>)</w:t>
      </w:r>
      <w:r w:rsidRPr="00874C52">
        <w:rPr>
          <w:rFonts w:ascii="Tahoma" w:hAnsi="Tahoma" w:cs="Tahoma"/>
          <w:szCs w:val="20"/>
        </w:rPr>
        <w:t>, including diversi</w:t>
      </w:r>
      <w:r w:rsidR="003E482C">
        <w:rPr>
          <w:rFonts w:ascii="Tahoma" w:hAnsi="Tahoma" w:cs="Tahoma"/>
          <w:szCs w:val="20"/>
        </w:rPr>
        <w:t>ty</w:t>
      </w:r>
      <w:r w:rsidRPr="00874C52">
        <w:rPr>
          <w:rFonts w:ascii="Tahoma" w:hAnsi="Tahoma" w:cs="Tahoma"/>
          <w:szCs w:val="20"/>
        </w:rPr>
        <w:t xml:space="preserve"> and engagement practices</w:t>
      </w:r>
      <w:r w:rsidR="0081786A" w:rsidRPr="00874C52">
        <w:rPr>
          <w:rFonts w:ascii="Tahoma" w:hAnsi="Tahoma" w:cs="Tahoma"/>
          <w:szCs w:val="20"/>
        </w:rPr>
        <w:t>.</w:t>
      </w:r>
    </w:p>
    <w:p w14:paraId="18B2C73A" w14:textId="5496CFF3" w:rsidR="006D45E7" w:rsidRPr="00874C52" w:rsidRDefault="006D45E7">
      <w:pPr>
        <w:pStyle w:val="ListParagraph"/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spacing w:after="120"/>
        <w:rPr>
          <w:rFonts w:ascii="Tahoma" w:hAnsi="Tahoma" w:cs="Tahoma"/>
          <w:szCs w:val="20"/>
        </w:rPr>
      </w:pPr>
      <w:r w:rsidRPr="00874C52">
        <w:rPr>
          <w:rFonts w:ascii="Tahoma" w:hAnsi="Tahoma" w:cs="Tahoma"/>
          <w:szCs w:val="20"/>
        </w:rPr>
        <w:t>Be a critical friend to the NHS</w:t>
      </w:r>
      <w:r w:rsidR="00810402" w:rsidRPr="00874C52">
        <w:rPr>
          <w:rFonts w:ascii="Tahoma" w:hAnsi="Tahoma" w:cs="Tahoma"/>
          <w:szCs w:val="20"/>
        </w:rPr>
        <w:t xml:space="preserve"> and GP practices.</w:t>
      </w:r>
    </w:p>
    <w:p w14:paraId="7910FF24" w14:textId="016CADFE" w:rsidR="006D45E7" w:rsidRPr="00874C52" w:rsidRDefault="006D45E7">
      <w:pPr>
        <w:pStyle w:val="ListParagraph"/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spacing w:after="120"/>
        <w:rPr>
          <w:rFonts w:ascii="Tahoma" w:hAnsi="Tahoma" w:cs="Tahoma"/>
          <w:szCs w:val="20"/>
        </w:rPr>
      </w:pPr>
      <w:r w:rsidRPr="00874C52">
        <w:rPr>
          <w:rFonts w:ascii="Tahoma" w:hAnsi="Tahoma" w:cs="Tahoma"/>
          <w:szCs w:val="20"/>
        </w:rPr>
        <w:t>Be proactive in enabling</w:t>
      </w:r>
      <w:r w:rsidR="0018535F">
        <w:rPr>
          <w:rFonts w:ascii="Tahoma" w:hAnsi="Tahoma" w:cs="Tahoma"/>
          <w:szCs w:val="20"/>
        </w:rPr>
        <w:t xml:space="preserve"> people and communities (including</w:t>
      </w:r>
      <w:r w:rsidRPr="00874C52">
        <w:rPr>
          <w:rFonts w:ascii="Tahoma" w:hAnsi="Tahoma" w:cs="Tahoma"/>
          <w:szCs w:val="20"/>
        </w:rPr>
        <w:t xml:space="preserve"> </w:t>
      </w:r>
      <w:r w:rsidR="0070076F" w:rsidRPr="00874C52">
        <w:rPr>
          <w:rFonts w:ascii="Tahoma" w:hAnsi="Tahoma" w:cs="Tahoma"/>
          <w:szCs w:val="20"/>
        </w:rPr>
        <w:t>PPGs</w:t>
      </w:r>
      <w:r w:rsidR="0018535F">
        <w:rPr>
          <w:rFonts w:ascii="Tahoma" w:hAnsi="Tahoma" w:cs="Tahoma"/>
          <w:szCs w:val="20"/>
        </w:rPr>
        <w:t>)</w:t>
      </w:r>
      <w:r w:rsidRPr="00874C52">
        <w:rPr>
          <w:rFonts w:ascii="Tahoma" w:hAnsi="Tahoma" w:cs="Tahoma"/>
          <w:szCs w:val="20"/>
        </w:rPr>
        <w:t xml:space="preserve"> to provide feedback and opinion</w:t>
      </w:r>
      <w:r w:rsidR="0022547E" w:rsidRPr="00874C52">
        <w:rPr>
          <w:rFonts w:ascii="Tahoma" w:hAnsi="Tahoma" w:cs="Tahoma"/>
          <w:szCs w:val="20"/>
        </w:rPr>
        <w:t xml:space="preserve"> to</w:t>
      </w:r>
      <w:r w:rsidRPr="00874C52">
        <w:rPr>
          <w:rFonts w:ascii="Tahoma" w:hAnsi="Tahoma" w:cs="Tahoma"/>
          <w:szCs w:val="20"/>
        </w:rPr>
        <w:t xml:space="preserve"> </w:t>
      </w:r>
      <w:r w:rsidR="0070076F" w:rsidRPr="00874C52">
        <w:rPr>
          <w:rFonts w:ascii="Tahoma" w:hAnsi="Tahoma" w:cs="Tahoma"/>
          <w:szCs w:val="20"/>
        </w:rPr>
        <w:t xml:space="preserve">the NHS, </w:t>
      </w:r>
      <w:r w:rsidR="0022547E" w:rsidRPr="00874C52">
        <w:rPr>
          <w:rFonts w:ascii="Tahoma" w:hAnsi="Tahoma" w:cs="Tahoma"/>
          <w:szCs w:val="20"/>
        </w:rPr>
        <w:t xml:space="preserve">including </w:t>
      </w:r>
      <w:r w:rsidRPr="00874C52">
        <w:rPr>
          <w:rFonts w:ascii="Tahoma" w:hAnsi="Tahoma" w:cs="Tahoma"/>
          <w:szCs w:val="20"/>
        </w:rPr>
        <w:t>how services</w:t>
      </w:r>
      <w:r w:rsidR="0022547E" w:rsidRPr="00874C52">
        <w:rPr>
          <w:rFonts w:ascii="Tahoma" w:hAnsi="Tahoma" w:cs="Tahoma"/>
          <w:szCs w:val="20"/>
        </w:rPr>
        <w:t xml:space="preserve"> are </w:t>
      </w:r>
      <w:r w:rsidRPr="00874C52">
        <w:rPr>
          <w:rFonts w:ascii="Tahoma" w:hAnsi="Tahoma" w:cs="Tahoma"/>
          <w:szCs w:val="20"/>
        </w:rPr>
        <w:t>planned, prioritised, implemented and deliver</w:t>
      </w:r>
      <w:r w:rsidR="0070076F" w:rsidRPr="00874C52">
        <w:rPr>
          <w:rFonts w:ascii="Tahoma" w:hAnsi="Tahoma" w:cs="Tahoma"/>
          <w:szCs w:val="20"/>
        </w:rPr>
        <w:t>ed</w:t>
      </w:r>
      <w:r w:rsidRPr="00874C52">
        <w:rPr>
          <w:rFonts w:ascii="Tahoma" w:hAnsi="Tahoma" w:cs="Tahoma"/>
          <w:szCs w:val="20"/>
        </w:rPr>
        <w:t>.</w:t>
      </w:r>
      <w:r w:rsidR="005E217B">
        <w:rPr>
          <w:rFonts w:ascii="Tahoma" w:hAnsi="Tahoma" w:cs="Tahoma"/>
          <w:szCs w:val="20"/>
        </w:rPr>
        <w:t xml:space="preserve"> Strive for regular communication between ICBs and primary care level engagement</w:t>
      </w:r>
      <w:r w:rsidR="001146A6">
        <w:rPr>
          <w:rFonts w:ascii="Tahoma" w:hAnsi="Tahoma" w:cs="Tahoma"/>
          <w:szCs w:val="20"/>
        </w:rPr>
        <w:t xml:space="preserve"> (inc PPGs)</w:t>
      </w:r>
      <w:r w:rsidR="005E217B">
        <w:rPr>
          <w:rFonts w:ascii="Tahoma" w:hAnsi="Tahoma" w:cs="Tahoma"/>
          <w:szCs w:val="20"/>
        </w:rPr>
        <w:t>.</w:t>
      </w:r>
    </w:p>
    <w:p w14:paraId="3C3B3FE0" w14:textId="0D3CB2AA" w:rsidR="001D2DA7" w:rsidRPr="00874C52" w:rsidRDefault="001D2DA7">
      <w:pPr>
        <w:numPr>
          <w:ilvl w:val="0"/>
          <w:numId w:val="1"/>
        </w:numPr>
        <w:autoSpaceDE w:val="0"/>
        <w:autoSpaceDN w:val="0"/>
        <w:adjustRightInd w:val="0"/>
        <w:spacing w:before="0" w:after="120"/>
        <w:rPr>
          <w:rFonts w:ascii="Tahoma" w:hAnsi="Tahoma" w:cs="Tahoma"/>
          <w:szCs w:val="20"/>
        </w:rPr>
      </w:pPr>
      <w:r w:rsidRPr="00874C52">
        <w:rPr>
          <w:rFonts w:ascii="Tahoma" w:eastAsia="Times New Roman" w:hAnsi="Tahoma" w:cs="Tahoma"/>
          <w:szCs w:val="20"/>
          <w:lang w:eastAsia="en-GB"/>
        </w:rPr>
        <w:t>Identify, contribute to, and where appropriate own and deliver, research opportunitie</w:t>
      </w:r>
      <w:r w:rsidR="00FF06C4">
        <w:rPr>
          <w:rFonts w:ascii="Tahoma" w:eastAsia="Times New Roman" w:hAnsi="Tahoma" w:cs="Tahoma"/>
          <w:szCs w:val="20"/>
          <w:lang w:eastAsia="en-GB"/>
        </w:rPr>
        <w:t>s relating to primary care engagement</w:t>
      </w:r>
      <w:r w:rsidRPr="00874C52">
        <w:rPr>
          <w:rFonts w:ascii="Tahoma" w:eastAsia="Times New Roman" w:hAnsi="Tahoma" w:cs="Tahoma"/>
          <w:szCs w:val="20"/>
          <w:lang w:eastAsia="en-GB"/>
        </w:rPr>
        <w:t>.</w:t>
      </w:r>
    </w:p>
    <w:p w14:paraId="760D7011" w14:textId="18BB2749" w:rsidR="00714412" w:rsidRPr="00874C52" w:rsidRDefault="00714412">
      <w:pPr>
        <w:pStyle w:val="ListParagraph"/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spacing w:after="12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Nationally </w:t>
      </w:r>
      <w:r w:rsidR="003E482C">
        <w:rPr>
          <w:rFonts w:ascii="Tahoma" w:hAnsi="Tahoma" w:cs="Tahoma"/>
          <w:szCs w:val="20"/>
        </w:rPr>
        <w:t>promote and share messaging</w:t>
      </w:r>
      <w:r>
        <w:rPr>
          <w:rFonts w:ascii="Tahoma" w:hAnsi="Tahoma" w:cs="Tahoma"/>
          <w:szCs w:val="20"/>
        </w:rPr>
        <w:t xml:space="preserve"> around how</w:t>
      </w:r>
      <w:r w:rsidR="00E62FD6">
        <w:rPr>
          <w:rFonts w:ascii="Tahoma" w:hAnsi="Tahoma" w:cs="Tahoma"/>
          <w:szCs w:val="20"/>
        </w:rPr>
        <w:t xml:space="preserve"> we can work with</w:t>
      </w:r>
      <w:r>
        <w:rPr>
          <w:rFonts w:ascii="Tahoma" w:hAnsi="Tahoma" w:cs="Tahoma"/>
          <w:szCs w:val="20"/>
        </w:rPr>
        <w:t xml:space="preserve"> people and communities at a primary care level</w:t>
      </w:r>
      <w:r w:rsidR="00AD2719">
        <w:rPr>
          <w:rFonts w:ascii="Tahoma" w:hAnsi="Tahoma" w:cs="Tahoma"/>
          <w:szCs w:val="20"/>
        </w:rPr>
        <w:t xml:space="preserve"> and provide assets and resources to people to support engagement.</w:t>
      </w:r>
    </w:p>
    <w:p w14:paraId="4995DB54" w14:textId="42020625" w:rsidR="0081786A" w:rsidRPr="00874C52" w:rsidRDefault="0081786A">
      <w:pPr>
        <w:pStyle w:val="ListParagraph"/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spacing w:after="120"/>
        <w:rPr>
          <w:rFonts w:ascii="Tahoma" w:hAnsi="Tahoma" w:cs="Tahoma"/>
          <w:szCs w:val="20"/>
        </w:rPr>
      </w:pPr>
      <w:r w:rsidRPr="00874C52">
        <w:rPr>
          <w:rFonts w:ascii="Tahoma" w:hAnsi="Tahoma" w:cs="Tahoma"/>
          <w:szCs w:val="20"/>
        </w:rPr>
        <w:t>Where appropriate,</w:t>
      </w:r>
      <w:r w:rsidR="007D2ED9">
        <w:rPr>
          <w:rFonts w:ascii="Tahoma" w:hAnsi="Tahoma" w:cs="Tahoma"/>
          <w:szCs w:val="20"/>
        </w:rPr>
        <w:t xml:space="preserve"> NHSE to</w:t>
      </w:r>
      <w:r w:rsidRPr="00874C52">
        <w:rPr>
          <w:rFonts w:ascii="Tahoma" w:hAnsi="Tahoma" w:cs="Tahoma"/>
          <w:szCs w:val="20"/>
        </w:rPr>
        <w:t xml:space="preserve"> provide signposting to suitable outside organisations.</w:t>
      </w:r>
    </w:p>
    <w:p w14:paraId="148CBCD8" w14:textId="48ECCA67" w:rsidR="0081786A" w:rsidRPr="00874C52" w:rsidRDefault="00DA6935">
      <w:pPr>
        <w:numPr>
          <w:ilvl w:val="0"/>
          <w:numId w:val="1"/>
        </w:numPr>
        <w:spacing w:before="0" w:after="120"/>
        <w:rPr>
          <w:rFonts w:ascii="Tahoma" w:eastAsia="Times New Roman" w:hAnsi="Tahoma" w:cs="Tahoma"/>
          <w:szCs w:val="20"/>
          <w:lang w:eastAsia="en-GB"/>
        </w:rPr>
      </w:pPr>
      <w:r w:rsidRPr="00874C52">
        <w:rPr>
          <w:rFonts w:ascii="Tahoma" w:eastAsia="Times New Roman" w:hAnsi="Tahoma" w:cs="Tahoma"/>
          <w:szCs w:val="20"/>
          <w:lang w:eastAsia="en-GB"/>
        </w:rPr>
        <w:lastRenderedPageBreak/>
        <w:t>Develop expectations, goals and action plans to meet these objectives</w:t>
      </w:r>
      <w:r w:rsidR="0081786A" w:rsidRPr="00874C52">
        <w:rPr>
          <w:rFonts w:ascii="Tahoma" w:eastAsia="Times New Roman" w:hAnsi="Tahoma" w:cs="Tahoma"/>
          <w:szCs w:val="20"/>
          <w:lang w:eastAsia="en-GB"/>
        </w:rPr>
        <w:t>;</w:t>
      </w:r>
      <w:r w:rsidRPr="00874C52">
        <w:rPr>
          <w:rFonts w:ascii="Tahoma" w:eastAsia="Times New Roman" w:hAnsi="Tahoma" w:cs="Tahoma"/>
          <w:szCs w:val="20"/>
          <w:lang w:eastAsia="en-GB"/>
        </w:rPr>
        <w:t xml:space="preserve"> review</w:t>
      </w:r>
      <w:r w:rsidR="0081786A" w:rsidRPr="00874C52">
        <w:rPr>
          <w:rFonts w:ascii="Tahoma" w:eastAsia="Times New Roman" w:hAnsi="Tahoma" w:cs="Tahoma"/>
          <w:szCs w:val="20"/>
          <w:lang w:eastAsia="en-GB"/>
        </w:rPr>
        <w:t>, and if required update,</w:t>
      </w:r>
      <w:r w:rsidRPr="00874C52">
        <w:rPr>
          <w:rFonts w:ascii="Tahoma" w:eastAsia="Times New Roman" w:hAnsi="Tahoma" w:cs="Tahoma"/>
          <w:szCs w:val="20"/>
          <w:lang w:eastAsia="en-GB"/>
        </w:rPr>
        <w:t xml:space="preserve"> th</w:t>
      </w:r>
      <w:r w:rsidR="0081786A" w:rsidRPr="00874C52">
        <w:rPr>
          <w:rFonts w:ascii="Tahoma" w:eastAsia="Times New Roman" w:hAnsi="Tahoma" w:cs="Tahoma"/>
          <w:szCs w:val="20"/>
          <w:lang w:eastAsia="en-GB"/>
        </w:rPr>
        <w:t xml:space="preserve">ese plans and this document </w:t>
      </w:r>
      <w:r w:rsidRPr="00874C52">
        <w:rPr>
          <w:rFonts w:ascii="Tahoma" w:eastAsia="Times New Roman" w:hAnsi="Tahoma" w:cs="Tahoma"/>
          <w:szCs w:val="20"/>
          <w:lang w:eastAsia="en-GB"/>
        </w:rPr>
        <w:t>at least annually.</w:t>
      </w:r>
      <w:r w:rsidR="0081786A" w:rsidRPr="00874C52">
        <w:rPr>
          <w:rFonts w:ascii="Tahoma" w:eastAsia="Times New Roman" w:hAnsi="Tahoma" w:cs="Tahoma"/>
          <w:szCs w:val="20"/>
          <w:lang w:eastAsia="en-GB"/>
        </w:rPr>
        <w:t xml:space="preserve"> </w:t>
      </w:r>
    </w:p>
    <w:p w14:paraId="02C50523" w14:textId="77777777" w:rsidR="00E2288E" w:rsidRPr="00874C52" w:rsidRDefault="00E2288E" w:rsidP="00F21A45">
      <w:pPr>
        <w:tabs>
          <w:tab w:val="left" w:pos="5631"/>
        </w:tabs>
        <w:autoSpaceDE w:val="0"/>
        <w:autoSpaceDN w:val="0"/>
        <w:adjustRightInd w:val="0"/>
        <w:spacing w:before="0" w:after="120"/>
        <w:rPr>
          <w:rFonts w:ascii="Tahoma" w:hAnsi="Tahoma" w:cs="Tahoma"/>
          <w:b/>
          <w:szCs w:val="20"/>
        </w:rPr>
      </w:pPr>
    </w:p>
    <w:p w14:paraId="7CA10EE6" w14:textId="7EAD387F" w:rsidR="003E55D0" w:rsidRPr="00874C52" w:rsidRDefault="00EF7052" w:rsidP="00F21A45">
      <w:pPr>
        <w:pStyle w:val="Heading2"/>
        <w:spacing w:after="120"/>
      </w:pPr>
      <w:r>
        <w:t>D</w:t>
      </w:r>
      <w:r w:rsidR="003C505D" w:rsidRPr="00874C52">
        <w:t xml:space="preserve">. </w:t>
      </w:r>
      <w:r w:rsidR="001D2DA7" w:rsidRPr="00874C52">
        <w:t>Scope</w:t>
      </w:r>
    </w:p>
    <w:p w14:paraId="6ED500F8" w14:textId="4C175E11" w:rsidR="001D2DA7" w:rsidRPr="00874C52" w:rsidRDefault="001D2DA7">
      <w:pPr>
        <w:pStyle w:val="ListParagraph"/>
        <w:numPr>
          <w:ilvl w:val="0"/>
          <w:numId w:val="2"/>
        </w:numPr>
        <w:suppressLineNumbers/>
        <w:suppressAutoHyphens/>
        <w:autoSpaceDE w:val="0"/>
        <w:autoSpaceDN w:val="0"/>
        <w:adjustRightInd w:val="0"/>
        <w:spacing w:after="120"/>
        <w:rPr>
          <w:rFonts w:ascii="Tahoma" w:hAnsi="Tahoma" w:cs="Tahoma"/>
          <w:szCs w:val="20"/>
        </w:rPr>
      </w:pPr>
      <w:r w:rsidRPr="00874C52">
        <w:rPr>
          <w:rFonts w:ascii="Tahoma" w:hAnsi="Tahoma" w:cs="Tahoma"/>
          <w:szCs w:val="20"/>
        </w:rPr>
        <w:t>P</w:t>
      </w:r>
      <w:r w:rsidR="008603B3">
        <w:rPr>
          <w:rFonts w:ascii="Tahoma" w:hAnsi="Tahoma" w:cs="Tahoma"/>
          <w:szCs w:val="20"/>
        </w:rPr>
        <w:t xml:space="preserve">eople and community </w:t>
      </w:r>
      <w:r w:rsidRPr="00874C52">
        <w:rPr>
          <w:rFonts w:ascii="Tahoma" w:hAnsi="Tahoma" w:cs="Tahoma"/>
          <w:szCs w:val="20"/>
        </w:rPr>
        <w:t xml:space="preserve">engagement in </w:t>
      </w:r>
      <w:r w:rsidR="00524D94" w:rsidRPr="00874C52">
        <w:rPr>
          <w:rFonts w:ascii="Tahoma" w:hAnsi="Tahoma" w:cs="Tahoma"/>
          <w:szCs w:val="20"/>
        </w:rPr>
        <w:t xml:space="preserve">GP </w:t>
      </w:r>
      <w:r w:rsidRPr="00874C52">
        <w:rPr>
          <w:rFonts w:ascii="Tahoma" w:hAnsi="Tahoma" w:cs="Tahoma"/>
          <w:szCs w:val="20"/>
        </w:rPr>
        <w:t>primary care.</w:t>
      </w:r>
    </w:p>
    <w:p w14:paraId="32FA5988" w14:textId="712CCC30" w:rsidR="001D2DA7" w:rsidRPr="00874C52" w:rsidRDefault="007D4040">
      <w:pPr>
        <w:pStyle w:val="ListParagraph"/>
        <w:numPr>
          <w:ilvl w:val="0"/>
          <w:numId w:val="2"/>
        </w:numPr>
        <w:suppressLineNumbers/>
        <w:suppressAutoHyphens/>
        <w:autoSpaceDE w:val="0"/>
        <w:autoSpaceDN w:val="0"/>
        <w:adjustRightInd w:val="0"/>
        <w:spacing w:after="120"/>
        <w:rPr>
          <w:rFonts w:ascii="Tahoma" w:hAnsi="Tahoma" w:cs="Tahoma"/>
          <w:szCs w:val="20"/>
        </w:rPr>
      </w:pPr>
      <w:r>
        <w:rPr>
          <w:rFonts w:ascii="Tahoma" w:hAnsi="Tahoma" w:cs="Tahoma"/>
          <w:b/>
          <w:bCs/>
          <w:szCs w:val="20"/>
        </w:rPr>
        <w:t>Champions</w:t>
      </w:r>
      <w:r w:rsidR="00FE08E9" w:rsidRPr="00874C52">
        <w:rPr>
          <w:rFonts w:ascii="Tahoma" w:hAnsi="Tahoma" w:cs="Tahoma"/>
          <w:b/>
          <w:bCs/>
          <w:szCs w:val="20"/>
        </w:rPr>
        <w:t xml:space="preserve"> Group </w:t>
      </w:r>
      <w:r w:rsidR="00FE08E9" w:rsidRPr="00874C52">
        <w:rPr>
          <w:rFonts w:ascii="Tahoma" w:hAnsi="Tahoma" w:cs="Tahoma"/>
          <w:szCs w:val="20"/>
        </w:rPr>
        <w:t xml:space="preserve">is an NHS venture, and is owned by the NHS. </w:t>
      </w:r>
    </w:p>
    <w:p w14:paraId="2C552958" w14:textId="2B9CF65D" w:rsidR="002E6F94" w:rsidRPr="00874C52" w:rsidRDefault="002E6F94">
      <w:pPr>
        <w:numPr>
          <w:ilvl w:val="0"/>
          <w:numId w:val="2"/>
        </w:numPr>
        <w:autoSpaceDE w:val="0"/>
        <w:autoSpaceDN w:val="0"/>
        <w:adjustRightInd w:val="0"/>
        <w:spacing w:before="0" w:after="120"/>
        <w:rPr>
          <w:rFonts w:ascii="Tahoma" w:hAnsi="Tahoma" w:cs="Tahoma"/>
          <w:szCs w:val="20"/>
        </w:rPr>
      </w:pPr>
      <w:r w:rsidRPr="00874C52">
        <w:rPr>
          <w:rFonts w:ascii="Tahoma" w:eastAsia="Times New Roman" w:hAnsi="Tahoma" w:cs="Tahoma"/>
          <w:szCs w:val="20"/>
          <w:lang w:eastAsia="en-GB"/>
        </w:rPr>
        <w:t>Inclusion of</w:t>
      </w:r>
      <w:r w:rsidR="00150E4C" w:rsidRPr="00874C52">
        <w:rPr>
          <w:rFonts w:ascii="Tahoma" w:eastAsia="Times New Roman" w:hAnsi="Tahoma" w:cs="Tahoma"/>
          <w:szCs w:val="20"/>
          <w:lang w:eastAsia="en-GB"/>
        </w:rPr>
        <w:t xml:space="preserve"> two (2)</w:t>
      </w:r>
      <w:r w:rsidRPr="00874C52">
        <w:rPr>
          <w:rFonts w:ascii="Tahoma" w:eastAsia="Times New Roman" w:hAnsi="Tahoma" w:cs="Tahoma"/>
          <w:szCs w:val="20"/>
          <w:lang w:eastAsia="en-GB"/>
        </w:rPr>
        <w:t xml:space="preserve"> </w:t>
      </w:r>
      <w:r w:rsidR="007D4040">
        <w:rPr>
          <w:rFonts w:ascii="Tahoma" w:hAnsi="Tahoma" w:cs="Tahoma"/>
          <w:b/>
          <w:bCs/>
          <w:szCs w:val="20"/>
        </w:rPr>
        <w:t>Champions</w:t>
      </w:r>
      <w:r w:rsidRPr="00874C52">
        <w:rPr>
          <w:rFonts w:ascii="Tahoma" w:hAnsi="Tahoma" w:cs="Tahoma"/>
          <w:b/>
          <w:bCs/>
          <w:szCs w:val="20"/>
        </w:rPr>
        <w:t xml:space="preserve"> Group</w:t>
      </w:r>
      <w:r w:rsidRPr="00874C52">
        <w:rPr>
          <w:rFonts w:ascii="Tahoma" w:eastAsia="Times New Roman" w:hAnsi="Tahoma" w:cs="Tahoma"/>
          <w:szCs w:val="20"/>
          <w:lang w:eastAsia="en-GB"/>
        </w:rPr>
        <w:t xml:space="preserve"> representative(s) on the </w:t>
      </w:r>
      <w:r w:rsidR="0007031F" w:rsidRPr="0007031F">
        <w:rPr>
          <w:rFonts w:ascii="Tahoma" w:eastAsia="Times New Roman" w:hAnsi="Tahoma" w:cs="Tahoma"/>
          <w:szCs w:val="20"/>
          <w:lang w:eastAsia="en-GB"/>
        </w:rPr>
        <w:t>Primary Care Community Engagement Strategy Group</w:t>
      </w:r>
      <w:r w:rsidR="007669B1">
        <w:rPr>
          <w:rStyle w:val="FootnoteReference"/>
          <w:rFonts w:ascii="Tahoma" w:eastAsia="Times New Roman" w:hAnsi="Tahoma" w:cs="Tahoma"/>
          <w:szCs w:val="20"/>
          <w:lang w:eastAsia="en-GB"/>
        </w:rPr>
        <w:footnoteReference w:id="1"/>
      </w:r>
      <w:r w:rsidRPr="00874C52">
        <w:rPr>
          <w:rFonts w:ascii="Tahoma" w:eastAsia="Times New Roman" w:hAnsi="Tahoma" w:cs="Tahoma"/>
          <w:szCs w:val="20"/>
          <w:lang w:eastAsia="en-GB"/>
        </w:rPr>
        <w:t>.</w:t>
      </w:r>
      <w:r w:rsidR="00606680">
        <w:rPr>
          <w:rFonts w:ascii="Tahoma" w:eastAsia="Times New Roman" w:hAnsi="Tahoma" w:cs="Tahoma"/>
          <w:szCs w:val="20"/>
          <w:lang w:eastAsia="en-GB"/>
        </w:rPr>
        <w:t xml:space="preserve"> </w:t>
      </w:r>
    </w:p>
    <w:p w14:paraId="3689F1B9" w14:textId="33E3C980" w:rsidR="002E6F94" w:rsidRPr="00874C52" w:rsidRDefault="002E6F94">
      <w:pPr>
        <w:pStyle w:val="NoSpacing"/>
        <w:numPr>
          <w:ilvl w:val="0"/>
          <w:numId w:val="2"/>
        </w:numPr>
        <w:spacing w:after="120"/>
        <w:rPr>
          <w:rFonts w:ascii="Tahoma" w:hAnsi="Tahoma" w:cs="Tahoma"/>
          <w:szCs w:val="20"/>
        </w:rPr>
      </w:pPr>
      <w:r w:rsidRPr="00874C52">
        <w:rPr>
          <w:rFonts w:ascii="Tahoma" w:hAnsi="Tahoma" w:cs="Tahoma"/>
          <w:szCs w:val="20"/>
        </w:rPr>
        <w:t xml:space="preserve">To enable wider participation, in addition to meetings all members are encouraged to sign up to and use the </w:t>
      </w:r>
      <w:r w:rsidRPr="00874C52">
        <w:rPr>
          <w:rFonts w:ascii="Tahoma" w:hAnsi="Tahoma" w:cs="Tahoma"/>
          <w:b/>
          <w:bCs/>
          <w:szCs w:val="20"/>
        </w:rPr>
        <w:t>FutureNHS</w:t>
      </w:r>
      <w:r w:rsidRPr="00874C52">
        <w:rPr>
          <w:rFonts w:ascii="Tahoma" w:hAnsi="Tahoma" w:cs="Tahoma"/>
          <w:szCs w:val="20"/>
        </w:rPr>
        <w:t xml:space="preserve"> website.</w:t>
      </w:r>
    </w:p>
    <w:p w14:paraId="2534E22D" w14:textId="714005ED" w:rsidR="003E55D0" w:rsidRDefault="00C04A01">
      <w:pPr>
        <w:pStyle w:val="ListParagraph"/>
        <w:numPr>
          <w:ilvl w:val="0"/>
          <w:numId w:val="2"/>
        </w:numPr>
        <w:suppressLineNumbers/>
        <w:suppressAutoHyphens/>
        <w:autoSpaceDE w:val="0"/>
        <w:autoSpaceDN w:val="0"/>
        <w:adjustRightInd w:val="0"/>
        <w:spacing w:after="120"/>
        <w:rPr>
          <w:rFonts w:ascii="Tahoma" w:hAnsi="Tahoma" w:cs="Tahoma"/>
          <w:szCs w:val="20"/>
        </w:rPr>
      </w:pPr>
      <w:r w:rsidRPr="00874C52">
        <w:rPr>
          <w:rFonts w:ascii="Tahoma" w:hAnsi="Tahoma" w:cs="Tahoma"/>
          <w:szCs w:val="20"/>
        </w:rPr>
        <w:t>The</w:t>
      </w:r>
      <w:r w:rsidRPr="00874C52">
        <w:rPr>
          <w:rFonts w:ascii="Tahoma" w:hAnsi="Tahoma" w:cs="Tahoma"/>
          <w:b/>
          <w:bCs/>
          <w:szCs w:val="20"/>
        </w:rPr>
        <w:t xml:space="preserve"> </w:t>
      </w:r>
      <w:r w:rsidR="007D4040">
        <w:rPr>
          <w:rFonts w:ascii="Tahoma" w:hAnsi="Tahoma" w:cs="Tahoma"/>
          <w:b/>
          <w:bCs/>
          <w:szCs w:val="20"/>
        </w:rPr>
        <w:t>Champion</w:t>
      </w:r>
      <w:r w:rsidR="001D2DA7" w:rsidRPr="00874C52">
        <w:rPr>
          <w:rFonts w:ascii="Tahoma" w:hAnsi="Tahoma" w:cs="Tahoma"/>
          <w:b/>
          <w:bCs/>
          <w:szCs w:val="20"/>
        </w:rPr>
        <w:t>s Group</w:t>
      </w:r>
      <w:r w:rsidRPr="00874C52">
        <w:rPr>
          <w:rFonts w:ascii="Tahoma" w:hAnsi="Tahoma" w:cs="Tahoma"/>
          <w:szCs w:val="20"/>
        </w:rPr>
        <w:t xml:space="preserve"> is not a forum for discussion of complaints and grievances concerning an individual patient’s care</w:t>
      </w:r>
      <w:r w:rsidR="00E85B6A">
        <w:rPr>
          <w:rFonts w:ascii="Tahoma" w:hAnsi="Tahoma" w:cs="Tahoma"/>
          <w:szCs w:val="20"/>
        </w:rPr>
        <w:t xml:space="preserve"> or individual practices</w:t>
      </w:r>
      <w:r w:rsidRPr="00874C52">
        <w:rPr>
          <w:rFonts w:ascii="Tahoma" w:hAnsi="Tahoma" w:cs="Tahoma"/>
          <w:szCs w:val="20"/>
        </w:rPr>
        <w:t>.</w:t>
      </w:r>
    </w:p>
    <w:p w14:paraId="73189716" w14:textId="2AE342E8" w:rsidR="006418F4" w:rsidRDefault="006418F4">
      <w:pPr>
        <w:pStyle w:val="ListParagraph"/>
        <w:numPr>
          <w:ilvl w:val="0"/>
          <w:numId w:val="2"/>
        </w:numPr>
        <w:suppressLineNumbers/>
        <w:suppressAutoHyphens/>
        <w:autoSpaceDE w:val="0"/>
        <w:autoSpaceDN w:val="0"/>
        <w:adjustRightInd w:val="0"/>
        <w:spacing w:after="12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Advice and recommendations from the group will be reported up to NHS England senior management and the PPG Steering Group</w:t>
      </w:r>
      <w:r w:rsidR="004B6DC4">
        <w:rPr>
          <w:rFonts w:ascii="Tahoma" w:hAnsi="Tahoma" w:cs="Tahoma"/>
          <w:szCs w:val="20"/>
        </w:rPr>
        <w:t xml:space="preserve">, with NHS England committing to </w:t>
      </w:r>
      <w:r w:rsidR="00CE01A1">
        <w:rPr>
          <w:rFonts w:ascii="Tahoma" w:hAnsi="Tahoma" w:cs="Tahoma"/>
          <w:szCs w:val="20"/>
        </w:rPr>
        <w:t>hearing and considering the feedback</w:t>
      </w:r>
      <w:r>
        <w:rPr>
          <w:rFonts w:ascii="Tahoma" w:hAnsi="Tahoma" w:cs="Tahoma"/>
          <w:szCs w:val="20"/>
        </w:rPr>
        <w:t xml:space="preserve">. </w:t>
      </w:r>
    </w:p>
    <w:p w14:paraId="79750D10" w14:textId="0438B657" w:rsidR="003C034F" w:rsidRPr="00874C52" w:rsidRDefault="003C034F">
      <w:pPr>
        <w:pStyle w:val="ListParagraph"/>
        <w:numPr>
          <w:ilvl w:val="0"/>
          <w:numId w:val="2"/>
        </w:numPr>
        <w:suppressLineNumbers/>
        <w:suppressAutoHyphens/>
        <w:autoSpaceDE w:val="0"/>
        <w:autoSpaceDN w:val="0"/>
        <w:adjustRightInd w:val="0"/>
        <w:spacing w:after="120"/>
        <w:rPr>
          <w:rFonts w:ascii="Tahoma" w:hAnsi="Tahoma" w:cs="Tahoma"/>
          <w:szCs w:val="20"/>
        </w:rPr>
      </w:pPr>
      <w:bookmarkStart w:id="0" w:name="_Hlk116986395"/>
      <w:r>
        <w:rPr>
          <w:rFonts w:ascii="Tahoma" w:hAnsi="Tahoma" w:cs="Tahoma"/>
          <w:szCs w:val="20"/>
        </w:rPr>
        <w:t>These Terms of Reference do not aim to replace or supersede your local PPG’s Terms of Reference, which is a separate and unrelated document</w:t>
      </w:r>
      <w:r w:rsidR="00D52AA3">
        <w:rPr>
          <w:rFonts w:ascii="Tahoma" w:hAnsi="Tahoma" w:cs="Tahoma"/>
          <w:szCs w:val="20"/>
        </w:rPr>
        <w:t>.</w:t>
      </w:r>
    </w:p>
    <w:bookmarkEnd w:id="0"/>
    <w:p w14:paraId="3F1D08AB" w14:textId="77777777" w:rsidR="00E2288E" w:rsidRPr="00874C52" w:rsidRDefault="00E2288E" w:rsidP="00C57BE9">
      <w:pPr>
        <w:autoSpaceDE w:val="0"/>
        <w:autoSpaceDN w:val="0"/>
        <w:adjustRightInd w:val="0"/>
        <w:spacing w:before="0"/>
        <w:rPr>
          <w:rFonts w:ascii="Tahoma" w:hAnsi="Tahoma" w:cs="Tahoma"/>
          <w:b/>
          <w:szCs w:val="20"/>
        </w:rPr>
      </w:pPr>
    </w:p>
    <w:p w14:paraId="2EDA41F1" w14:textId="54ECF675" w:rsidR="003E55D0" w:rsidRPr="00874C52" w:rsidRDefault="00EF7052" w:rsidP="003C505D">
      <w:pPr>
        <w:pStyle w:val="Heading2"/>
      </w:pPr>
      <w:r>
        <w:t>E</w:t>
      </w:r>
      <w:r w:rsidR="00A827EA" w:rsidRPr="00874C52">
        <w:t>. Meetings</w:t>
      </w:r>
    </w:p>
    <w:p w14:paraId="2B2BAF07" w14:textId="0A6B78A3" w:rsidR="003E55D0" w:rsidRDefault="00C04A01">
      <w:pPr>
        <w:pStyle w:val="ListParagraph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ind w:left="357" w:hanging="357"/>
        <w:rPr>
          <w:rFonts w:ascii="Tahoma" w:hAnsi="Tahoma" w:cs="Tahoma"/>
          <w:szCs w:val="20"/>
        </w:rPr>
      </w:pPr>
      <w:r w:rsidRPr="00874C52">
        <w:rPr>
          <w:rFonts w:ascii="Tahoma" w:hAnsi="Tahoma" w:cs="Tahoma"/>
          <w:szCs w:val="20"/>
        </w:rPr>
        <w:t>Reasonable notice shall be given of the dates and times of meetings; the expectation is that one month’s notice shall be the minimum.</w:t>
      </w:r>
      <w:r w:rsidR="002766D7" w:rsidRPr="00874C52">
        <w:rPr>
          <w:rFonts w:ascii="Tahoma" w:hAnsi="Tahoma" w:cs="Tahoma"/>
          <w:szCs w:val="20"/>
        </w:rPr>
        <w:t xml:space="preserve">  An annual calendar of meeting dates is preferred.</w:t>
      </w:r>
    </w:p>
    <w:p w14:paraId="57FFAC2D" w14:textId="0091841F" w:rsidR="0093748A" w:rsidRPr="00874C52" w:rsidRDefault="0093748A">
      <w:pPr>
        <w:pStyle w:val="ListParagraph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ind w:left="357" w:hanging="357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Meetings will be minuted.</w:t>
      </w:r>
    </w:p>
    <w:p w14:paraId="01D0F810" w14:textId="635610AB" w:rsidR="003C505D" w:rsidRPr="00874C52" w:rsidRDefault="003C505D" w:rsidP="00361D4E">
      <w:pPr>
        <w:pBdr>
          <w:bottom w:val="single" w:sz="4" w:space="1" w:color="auto"/>
        </w:pBdr>
        <w:spacing w:before="0"/>
        <w:rPr>
          <w:rFonts w:ascii="Tahoma" w:hAnsi="Tahoma" w:cs="Tahoma"/>
          <w:szCs w:val="20"/>
        </w:rPr>
      </w:pPr>
    </w:p>
    <w:p w14:paraId="07EA59BE" w14:textId="74AD0971" w:rsidR="003E55D0" w:rsidRPr="00874C52" w:rsidRDefault="00C04A01" w:rsidP="00C57BE9">
      <w:pPr>
        <w:autoSpaceDE w:val="0"/>
        <w:autoSpaceDN w:val="0"/>
        <w:adjustRightInd w:val="0"/>
        <w:spacing w:before="0"/>
        <w:rPr>
          <w:rFonts w:ascii="Tahoma" w:hAnsi="Tahoma" w:cs="Tahoma"/>
          <w:b/>
          <w:szCs w:val="20"/>
        </w:rPr>
      </w:pPr>
      <w:r w:rsidRPr="00874C52">
        <w:rPr>
          <w:rFonts w:ascii="Tahoma" w:hAnsi="Tahoma" w:cs="Tahoma"/>
          <w:b/>
          <w:szCs w:val="20"/>
        </w:rPr>
        <w:t>Document Control</w:t>
      </w:r>
    </w:p>
    <w:p w14:paraId="0F9CEA09" w14:textId="0DF097CA" w:rsidR="003E55D0" w:rsidRDefault="00C04A01" w:rsidP="00395527">
      <w:pPr>
        <w:pBdr>
          <w:bottom w:val="single" w:sz="4" w:space="1" w:color="auto"/>
        </w:pBdr>
        <w:autoSpaceDE w:val="0"/>
        <w:autoSpaceDN w:val="0"/>
        <w:adjustRightInd w:val="0"/>
        <w:spacing w:before="0"/>
        <w:rPr>
          <w:rFonts w:ascii="Tahoma" w:hAnsi="Tahoma" w:cs="Tahoma"/>
          <w:szCs w:val="20"/>
        </w:rPr>
      </w:pPr>
      <w:r w:rsidRPr="00874C52">
        <w:rPr>
          <w:rFonts w:ascii="Tahoma" w:hAnsi="Tahoma" w:cs="Tahoma"/>
          <w:b/>
          <w:szCs w:val="20"/>
        </w:rPr>
        <w:t>Document Author</w:t>
      </w:r>
      <w:r w:rsidRPr="00874C52">
        <w:rPr>
          <w:rFonts w:ascii="Tahoma" w:hAnsi="Tahoma" w:cs="Tahoma"/>
          <w:szCs w:val="20"/>
        </w:rPr>
        <w:t>:</w:t>
      </w:r>
      <w:r w:rsidR="00395527">
        <w:rPr>
          <w:rFonts w:ascii="Tahoma" w:hAnsi="Tahoma" w:cs="Tahoma"/>
          <w:szCs w:val="20"/>
        </w:rPr>
        <w:t xml:space="preserve"> </w:t>
      </w:r>
      <w:r w:rsidR="002260AD" w:rsidRPr="00874C52">
        <w:rPr>
          <w:rFonts w:ascii="Tahoma" w:hAnsi="Tahoma" w:cs="Tahoma"/>
          <w:szCs w:val="20"/>
        </w:rPr>
        <w:t>Dr Keith Marshall, Barnabas Patient Voices</w:t>
      </w:r>
      <w:r w:rsidR="005E7738">
        <w:rPr>
          <w:rFonts w:ascii="Tahoma" w:hAnsi="Tahoma" w:cs="Tahoma"/>
          <w:szCs w:val="20"/>
        </w:rPr>
        <w:t xml:space="preserve">; </w:t>
      </w:r>
      <w:r w:rsidR="009954AC">
        <w:rPr>
          <w:rFonts w:ascii="Tahoma" w:hAnsi="Tahoma" w:cs="Tahoma"/>
          <w:szCs w:val="20"/>
        </w:rPr>
        <w:t>edited based on suggestions received from the group</w:t>
      </w:r>
      <w:r w:rsidR="005E7738">
        <w:rPr>
          <w:rFonts w:ascii="Tahoma" w:hAnsi="Tahoma" w:cs="Tahoma"/>
          <w:szCs w:val="20"/>
        </w:rPr>
        <w:t xml:space="preserve"> by Bethany Golding, NHS</w:t>
      </w:r>
      <w:r w:rsidR="00395527">
        <w:rPr>
          <w:rFonts w:ascii="Tahoma" w:hAnsi="Tahoma" w:cs="Tahoma"/>
          <w:szCs w:val="20"/>
        </w:rPr>
        <w:t>E</w:t>
      </w:r>
      <w:r w:rsidRPr="00874C52">
        <w:rPr>
          <w:rFonts w:ascii="Tahoma" w:hAnsi="Tahoma" w:cs="Tahoma"/>
          <w:szCs w:val="20"/>
        </w:rPr>
        <w:br/>
      </w:r>
      <w:r w:rsidRPr="00874C52">
        <w:rPr>
          <w:rFonts w:ascii="Tahoma" w:hAnsi="Tahoma" w:cs="Tahoma"/>
          <w:b/>
          <w:szCs w:val="20"/>
        </w:rPr>
        <w:t>This Version</w:t>
      </w:r>
      <w:r w:rsidRPr="00874C52">
        <w:rPr>
          <w:rFonts w:ascii="Tahoma" w:hAnsi="Tahoma" w:cs="Tahoma"/>
          <w:szCs w:val="20"/>
        </w:rPr>
        <w:t>:</w:t>
      </w:r>
      <w:r w:rsidRPr="00874C52">
        <w:rPr>
          <w:rFonts w:ascii="Tahoma" w:hAnsi="Tahoma" w:cs="Tahoma"/>
          <w:szCs w:val="20"/>
        </w:rPr>
        <w:tab/>
      </w:r>
      <w:r w:rsidR="00395527">
        <w:rPr>
          <w:rFonts w:ascii="Tahoma" w:hAnsi="Tahoma" w:cs="Tahoma"/>
          <w:szCs w:val="20"/>
        </w:rPr>
        <w:t xml:space="preserve">   </w:t>
      </w:r>
      <w:r w:rsidR="00150E4C" w:rsidRPr="00874C52">
        <w:rPr>
          <w:rFonts w:ascii="Tahoma" w:hAnsi="Tahoma" w:cs="Tahoma"/>
          <w:szCs w:val="20"/>
        </w:rPr>
        <w:t xml:space="preserve">Draft, </w:t>
      </w:r>
      <w:r w:rsidR="00B5462F">
        <w:rPr>
          <w:rFonts w:ascii="Tahoma" w:hAnsi="Tahoma" w:cs="Tahoma"/>
          <w:szCs w:val="20"/>
        </w:rPr>
        <w:t>14/12/2022</w:t>
      </w:r>
      <w:r w:rsidRPr="00874C52">
        <w:rPr>
          <w:rFonts w:ascii="Tahoma" w:hAnsi="Tahoma" w:cs="Tahoma"/>
          <w:szCs w:val="20"/>
        </w:rPr>
        <w:br/>
      </w:r>
      <w:r w:rsidRPr="00874C52">
        <w:rPr>
          <w:rFonts w:ascii="Tahoma" w:hAnsi="Tahoma" w:cs="Tahoma"/>
          <w:b/>
          <w:szCs w:val="20"/>
        </w:rPr>
        <w:t>Previous Version</w:t>
      </w:r>
      <w:r w:rsidRPr="00874C52">
        <w:rPr>
          <w:rFonts w:ascii="Tahoma" w:hAnsi="Tahoma" w:cs="Tahoma"/>
          <w:szCs w:val="20"/>
        </w:rPr>
        <w:t xml:space="preserve">: </w:t>
      </w:r>
      <w:r w:rsidR="00395527">
        <w:rPr>
          <w:rFonts w:ascii="Tahoma" w:hAnsi="Tahoma" w:cs="Tahoma"/>
          <w:szCs w:val="20"/>
        </w:rPr>
        <w:t xml:space="preserve"> </w:t>
      </w:r>
      <w:r w:rsidR="00150E4C" w:rsidRPr="00874C52">
        <w:rPr>
          <w:rFonts w:ascii="Tahoma" w:hAnsi="Tahoma" w:cs="Tahoma"/>
          <w:szCs w:val="20"/>
        </w:rPr>
        <w:t xml:space="preserve">Draft, </w:t>
      </w:r>
      <w:r w:rsidR="00FF34B5" w:rsidRPr="00874C52">
        <w:rPr>
          <w:rFonts w:ascii="Tahoma" w:hAnsi="Tahoma" w:cs="Tahoma"/>
          <w:szCs w:val="20"/>
        </w:rPr>
        <w:t>1</w:t>
      </w:r>
      <w:r w:rsidR="005E7738">
        <w:rPr>
          <w:rFonts w:ascii="Tahoma" w:hAnsi="Tahoma" w:cs="Tahoma"/>
          <w:szCs w:val="20"/>
        </w:rPr>
        <w:t>6</w:t>
      </w:r>
      <w:r w:rsidR="00FF34B5" w:rsidRPr="00874C52">
        <w:rPr>
          <w:rFonts w:ascii="Tahoma" w:hAnsi="Tahoma" w:cs="Tahoma"/>
          <w:szCs w:val="20"/>
        </w:rPr>
        <w:t>/09/2022</w:t>
      </w:r>
      <w:r w:rsidRPr="00874C52">
        <w:rPr>
          <w:rFonts w:ascii="Tahoma" w:hAnsi="Tahoma" w:cs="Tahoma"/>
          <w:szCs w:val="20"/>
        </w:rPr>
        <w:br/>
      </w:r>
      <w:r w:rsidRPr="00874C52">
        <w:rPr>
          <w:rFonts w:ascii="Tahoma" w:hAnsi="Tahoma" w:cs="Tahoma"/>
          <w:b/>
          <w:bCs/>
          <w:szCs w:val="20"/>
        </w:rPr>
        <w:t>Next Revision Due</w:t>
      </w:r>
      <w:r w:rsidRPr="00874C52">
        <w:rPr>
          <w:rFonts w:ascii="Tahoma" w:hAnsi="Tahoma" w:cs="Tahoma"/>
          <w:szCs w:val="20"/>
        </w:rPr>
        <w:t>:</w:t>
      </w:r>
      <w:r w:rsidRPr="00874C52">
        <w:rPr>
          <w:rFonts w:ascii="Tahoma" w:hAnsi="Tahoma" w:cs="Tahoma"/>
          <w:szCs w:val="20"/>
        </w:rPr>
        <w:tab/>
      </w:r>
      <w:r w:rsidR="00B5462F">
        <w:rPr>
          <w:rFonts w:ascii="Tahoma" w:hAnsi="Tahoma" w:cs="Tahoma"/>
          <w:szCs w:val="20"/>
        </w:rPr>
        <w:t>05/01/2023</w:t>
      </w:r>
      <w:r w:rsidRPr="00874C52">
        <w:rPr>
          <w:rFonts w:ascii="Tahoma" w:hAnsi="Tahoma" w:cs="Tahoma"/>
          <w:szCs w:val="20"/>
        </w:rPr>
        <w:br/>
      </w:r>
      <w:r w:rsidRPr="00874C52">
        <w:rPr>
          <w:rFonts w:ascii="Tahoma" w:hAnsi="Tahoma" w:cs="Tahoma"/>
          <w:b/>
          <w:szCs w:val="20"/>
        </w:rPr>
        <w:t>Distribution</w:t>
      </w:r>
      <w:r w:rsidRPr="00874C52">
        <w:rPr>
          <w:rFonts w:ascii="Tahoma" w:hAnsi="Tahoma" w:cs="Tahoma"/>
          <w:szCs w:val="20"/>
        </w:rPr>
        <w:t>:</w:t>
      </w:r>
      <w:r w:rsidRPr="00874C52">
        <w:rPr>
          <w:rFonts w:ascii="Tahoma" w:hAnsi="Tahoma" w:cs="Tahoma"/>
          <w:szCs w:val="20"/>
        </w:rPr>
        <w:tab/>
      </w:r>
      <w:r w:rsidRPr="00874C52">
        <w:rPr>
          <w:rFonts w:ascii="Tahoma" w:hAnsi="Tahoma" w:cs="Tahoma"/>
          <w:szCs w:val="20"/>
        </w:rPr>
        <w:tab/>
        <w:t xml:space="preserve">All </w:t>
      </w:r>
      <w:r w:rsidR="00C57BE9" w:rsidRPr="00874C52">
        <w:rPr>
          <w:rFonts w:ascii="Tahoma" w:hAnsi="Tahoma" w:cs="Tahoma"/>
          <w:b/>
          <w:bCs/>
          <w:szCs w:val="20"/>
        </w:rPr>
        <w:t xml:space="preserve">PPG </w:t>
      </w:r>
      <w:r w:rsidR="007D4040">
        <w:rPr>
          <w:rFonts w:ascii="Tahoma" w:hAnsi="Tahoma" w:cs="Tahoma"/>
          <w:b/>
          <w:bCs/>
          <w:szCs w:val="20"/>
        </w:rPr>
        <w:t>Champions</w:t>
      </w:r>
      <w:r w:rsidR="00C57BE9" w:rsidRPr="00874C52">
        <w:rPr>
          <w:rFonts w:ascii="Tahoma" w:hAnsi="Tahoma" w:cs="Tahoma"/>
          <w:b/>
          <w:bCs/>
          <w:szCs w:val="20"/>
        </w:rPr>
        <w:t xml:space="preserve"> Group</w:t>
      </w:r>
      <w:r w:rsidRPr="00874C52">
        <w:rPr>
          <w:rFonts w:ascii="Tahoma" w:hAnsi="Tahoma" w:cs="Tahoma"/>
          <w:szCs w:val="20"/>
        </w:rPr>
        <w:t xml:space="preserve"> Members</w:t>
      </w:r>
    </w:p>
    <w:p w14:paraId="4F471439" w14:textId="77777777" w:rsidR="0031178F" w:rsidRPr="0031178F" w:rsidRDefault="0031178F" w:rsidP="00395527">
      <w:pPr>
        <w:pBdr>
          <w:bottom w:val="single" w:sz="4" w:space="1" w:color="auto"/>
        </w:pBdr>
        <w:autoSpaceDE w:val="0"/>
        <w:autoSpaceDN w:val="0"/>
        <w:adjustRightInd w:val="0"/>
        <w:spacing w:before="0"/>
        <w:rPr>
          <w:rFonts w:ascii="Tahoma" w:hAnsi="Tahoma" w:cs="Tahoma"/>
          <w:szCs w:val="20"/>
        </w:rPr>
      </w:pPr>
    </w:p>
    <w:sectPr w:rsidR="0031178F" w:rsidRPr="0031178F" w:rsidSect="00156D00">
      <w:headerReference w:type="default" r:id="rId9"/>
      <w:footerReference w:type="default" r:id="rId10"/>
      <w:footerReference w:type="first" r:id="rId11"/>
      <w:pgSz w:w="11906" w:h="16838" w:code="9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3DDB" w14:textId="77777777" w:rsidR="00AE378E" w:rsidRDefault="00AE378E">
      <w:pPr>
        <w:spacing w:before="0"/>
      </w:pPr>
      <w:r>
        <w:separator/>
      </w:r>
    </w:p>
  </w:endnote>
  <w:endnote w:type="continuationSeparator" w:id="0">
    <w:p w14:paraId="1F253CE7" w14:textId="77777777" w:rsidR="00AE378E" w:rsidRDefault="00AE37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47E1" w14:textId="77777777" w:rsidR="003E55D0" w:rsidRDefault="003E55D0">
    <w:pPr>
      <w:autoSpaceDE w:val="0"/>
      <w:autoSpaceDN w:val="0"/>
      <w:adjustRightInd w:val="0"/>
      <w:spacing w:before="0"/>
      <w:jc w:val="right"/>
      <w:rPr>
        <w:rFonts w:cs="Tahoma"/>
        <w:i/>
        <w:color w:val="808080" w:themeColor="background1" w:themeShade="80"/>
        <w:sz w:val="18"/>
        <w:szCs w:val="18"/>
      </w:rPr>
    </w:pPr>
  </w:p>
  <w:p w14:paraId="3B782A27" w14:textId="77777777" w:rsidR="003E55D0" w:rsidRDefault="00C04A01">
    <w:pPr>
      <w:autoSpaceDE w:val="0"/>
      <w:autoSpaceDN w:val="0"/>
      <w:adjustRightInd w:val="0"/>
      <w:spacing w:before="0"/>
      <w:jc w:val="right"/>
    </w:pPr>
    <w:r>
      <w:rPr>
        <w:rFonts w:cs="Tahoma"/>
        <w:i/>
        <w:sz w:val="18"/>
        <w:szCs w:val="18"/>
      </w:rPr>
      <w:t xml:space="preserve">Page </w:t>
    </w:r>
    <w:r>
      <w:rPr>
        <w:rFonts w:cs="Tahoma"/>
        <w:i/>
        <w:sz w:val="18"/>
        <w:szCs w:val="18"/>
      </w:rPr>
      <w:fldChar w:fldCharType="begin"/>
    </w:r>
    <w:r>
      <w:rPr>
        <w:rFonts w:cs="Tahoma"/>
        <w:i/>
        <w:sz w:val="18"/>
        <w:szCs w:val="18"/>
      </w:rPr>
      <w:instrText xml:space="preserve"> PAGE   \* MERGEFORMAT </w:instrText>
    </w:r>
    <w:r>
      <w:rPr>
        <w:rFonts w:cs="Tahoma"/>
        <w:i/>
        <w:sz w:val="18"/>
        <w:szCs w:val="18"/>
      </w:rPr>
      <w:fldChar w:fldCharType="separate"/>
    </w:r>
    <w:r>
      <w:rPr>
        <w:rFonts w:cs="Tahoma"/>
        <w:i/>
        <w:noProof/>
        <w:sz w:val="18"/>
        <w:szCs w:val="18"/>
      </w:rPr>
      <w:t>4</w:t>
    </w:r>
    <w:r>
      <w:rPr>
        <w:rFonts w:cs="Tahoma"/>
        <w:i/>
        <w:sz w:val="18"/>
        <w:szCs w:val="18"/>
      </w:rPr>
      <w:fldChar w:fldCharType="end"/>
    </w:r>
    <w:r>
      <w:rPr>
        <w:rFonts w:cs="Tahoma"/>
        <w:i/>
        <w:sz w:val="18"/>
        <w:szCs w:val="18"/>
      </w:rPr>
      <w:t xml:space="preserve"> of </w:t>
    </w:r>
    <w:r>
      <w:rPr>
        <w:rFonts w:cs="Tahoma"/>
        <w:i/>
        <w:sz w:val="18"/>
        <w:szCs w:val="18"/>
      </w:rPr>
      <w:fldChar w:fldCharType="begin"/>
    </w:r>
    <w:r>
      <w:rPr>
        <w:rFonts w:cs="Tahoma"/>
        <w:i/>
        <w:sz w:val="18"/>
        <w:szCs w:val="18"/>
      </w:rPr>
      <w:instrText xml:space="preserve"> NUMPAGES   \* MERGEFORMAT </w:instrText>
    </w:r>
    <w:r>
      <w:rPr>
        <w:rFonts w:cs="Tahoma"/>
        <w:i/>
        <w:sz w:val="18"/>
        <w:szCs w:val="18"/>
      </w:rPr>
      <w:fldChar w:fldCharType="separate"/>
    </w:r>
    <w:r>
      <w:rPr>
        <w:rFonts w:cs="Tahoma"/>
        <w:i/>
        <w:noProof/>
        <w:sz w:val="18"/>
        <w:szCs w:val="18"/>
      </w:rPr>
      <w:t>4</w:t>
    </w:r>
    <w:r>
      <w:rPr>
        <w:rFonts w:cs="Tahoma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AAF7" w14:textId="2A468431" w:rsidR="00156D00" w:rsidRDefault="00AE378E">
    <w:pPr>
      <w:pStyle w:val="Footer"/>
    </w:pPr>
    <w:fldSimple w:instr=" FILENAME \* MERGEFORMAT ">
      <w:r w:rsidR="002F2E61">
        <w:rPr>
          <w:noProof/>
        </w:rPr>
        <w:t>V0.4 PPG_Energisers_ToR_Draft_20220916  (BG 2022-10-10) with suggestions.docx</w:t>
      </w:r>
    </w:fldSimple>
    <w:r w:rsidR="00156D00">
      <w:t xml:space="preserve"> </w:t>
    </w:r>
    <w:r w:rsidR="00156D00">
      <w:ptab w:relativeTo="margin" w:alignment="right" w:leader="none"/>
    </w:r>
    <w:r w:rsidR="00156D00">
      <w:fldChar w:fldCharType="begin"/>
    </w:r>
    <w:r w:rsidR="00156D00">
      <w:instrText xml:space="preserve"> PAGE   \* MERGEFORMAT </w:instrText>
    </w:r>
    <w:r w:rsidR="00156D00">
      <w:fldChar w:fldCharType="separate"/>
    </w:r>
    <w:r w:rsidR="00156D00">
      <w:rPr>
        <w:noProof/>
      </w:rPr>
      <w:t>1</w:t>
    </w:r>
    <w:r w:rsidR="00156D0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FCC6" w14:textId="77777777" w:rsidR="00AE378E" w:rsidRDefault="00AE378E">
      <w:pPr>
        <w:spacing w:before="0"/>
      </w:pPr>
      <w:r>
        <w:separator/>
      </w:r>
    </w:p>
  </w:footnote>
  <w:footnote w:type="continuationSeparator" w:id="0">
    <w:p w14:paraId="2BA2F550" w14:textId="77777777" w:rsidR="00AE378E" w:rsidRDefault="00AE378E">
      <w:pPr>
        <w:spacing w:before="0"/>
      </w:pPr>
      <w:r>
        <w:continuationSeparator/>
      </w:r>
    </w:p>
  </w:footnote>
  <w:footnote w:id="1">
    <w:p w14:paraId="51BC97D4" w14:textId="298DC10C" w:rsidR="007669B1" w:rsidRDefault="007669B1">
      <w:pPr>
        <w:pStyle w:val="FootnoteText"/>
      </w:pPr>
      <w:r>
        <w:rPr>
          <w:rStyle w:val="FootnoteReference"/>
        </w:rPr>
        <w:footnoteRef/>
      </w:r>
      <w:r>
        <w:t xml:space="preserve"> PPG Steering Group comprises NHS England, Healthwatch England, Patients Association and National Association for Patient Participation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F588" w14:textId="40DD68D1" w:rsidR="003E55D0" w:rsidRPr="002B08FC" w:rsidRDefault="00C57BE9">
    <w:pPr>
      <w:pStyle w:val="Header"/>
      <w:rPr>
        <w:rFonts w:ascii="Tahoma" w:hAnsi="Tahoma" w:cs="Tahoma"/>
        <w:i/>
        <w:sz w:val="18"/>
        <w:szCs w:val="18"/>
      </w:rPr>
    </w:pPr>
    <w:r w:rsidRPr="002B08FC">
      <w:rPr>
        <w:rFonts w:ascii="Tahoma" w:hAnsi="Tahoma" w:cs="Tahoma"/>
        <w:b/>
        <w:bCs/>
        <w:sz w:val="18"/>
        <w:szCs w:val="18"/>
      </w:rPr>
      <w:t xml:space="preserve">PPG </w:t>
    </w:r>
    <w:r w:rsidR="007D4040">
      <w:rPr>
        <w:rFonts w:ascii="Tahoma" w:hAnsi="Tahoma" w:cs="Tahoma"/>
        <w:b/>
        <w:bCs/>
        <w:sz w:val="18"/>
        <w:szCs w:val="18"/>
      </w:rPr>
      <w:t>Champions</w:t>
    </w:r>
    <w:r w:rsidRPr="002B08FC">
      <w:rPr>
        <w:rFonts w:ascii="Tahoma" w:hAnsi="Tahoma" w:cs="Tahoma"/>
        <w:b/>
        <w:bCs/>
        <w:sz w:val="18"/>
        <w:szCs w:val="18"/>
      </w:rPr>
      <w:t xml:space="preserve"> Group</w:t>
    </w:r>
    <w:r w:rsidRPr="002B08FC">
      <w:rPr>
        <w:rFonts w:ascii="Tahoma" w:hAnsi="Tahoma" w:cs="Tahoma"/>
        <w:i/>
        <w:sz w:val="18"/>
        <w:szCs w:val="18"/>
      </w:rPr>
      <w:t xml:space="preserve"> ToR (</w:t>
    </w:r>
    <w:r w:rsidR="00150E4C">
      <w:rPr>
        <w:rFonts w:ascii="Tahoma" w:hAnsi="Tahoma" w:cs="Tahoma"/>
        <w:i/>
        <w:sz w:val="18"/>
        <w:szCs w:val="18"/>
      </w:rPr>
      <w:t>1</w:t>
    </w:r>
    <w:r w:rsidR="00F05952">
      <w:rPr>
        <w:rFonts w:ascii="Tahoma" w:hAnsi="Tahoma" w:cs="Tahoma"/>
        <w:i/>
        <w:sz w:val="18"/>
        <w:szCs w:val="18"/>
      </w:rPr>
      <w:t>6</w:t>
    </w:r>
    <w:r w:rsidR="00150E4C">
      <w:rPr>
        <w:rFonts w:ascii="Tahoma" w:hAnsi="Tahoma" w:cs="Tahoma"/>
        <w:i/>
        <w:sz w:val="18"/>
        <w:szCs w:val="18"/>
      </w:rPr>
      <w:t>/09</w:t>
    </w:r>
    <w:r w:rsidR="00E2288E" w:rsidRPr="002B08FC">
      <w:rPr>
        <w:rFonts w:ascii="Tahoma" w:hAnsi="Tahoma" w:cs="Tahoma"/>
        <w:i/>
        <w:sz w:val="18"/>
        <w:szCs w:val="18"/>
      </w:rPr>
      <w:t>/2022</w:t>
    </w:r>
    <w:r w:rsidR="00150E4C">
      <w:rPr>
        <w:rFonts w:ascii="Tahoma" w:hAnsi="Tahoma" w:cs="Tahoma"/>
        <w:i/>
        <w:sz w:val="18"/>
        <w:szCs w:val="18"/>
      </w:rPr>
      <w:t xml:space="preserve"> Draft</w:t>
    </w:r>
    <w:r w:rsidRPr="002B08FC">
      <w:rPr>
        <w:rFonts w:ascii="Tahoma" w:hAnsi="Tahoma" w:cs="Tahoma"/>
        <w:i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74C4"/>
    <w:multiLevelType w:val="hybridMultilevel"/>
    <w:tmpl w:val="4BA42F50"/>
    <w:lvl w:ilvl="0" w:tplc="5A0011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020CE"/>
    <w:multiLevelType w:val="hybridMultilevel"/>
    <w:tmpl w:val="65C0F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478D4"/>
    <w:multiLevelType w:val="hybridMultilevel"/>
    <w:tmpl w:val="FD3A3A26"/>
    <w:lvl w:ilvl="0" w:tplc="A92EDB12">
      <w:start w:val="1"/>
      <w:numFmt w:val="lowerLetter"/>
      <w:pStyle w:val="ListParagraph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pacing w:val="0"/>
        <w:w w:val="100"/>
        <w:kern w:val="22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9309E"/>
    <w:multiLevelType w:val="hybridMultilevel"/>
    <w:tmpl w:val="A300BD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2F7778"/>
    <w:multiLevelType w:val="hybridMultilevel"/>
    <w:tmpl w:val="74D22BB6"/>
    <w:lvl w:ilvl="0" w:tplc="9BD8480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85AC1"/>
    <w:multiLevelType w:val="hybridMultilevel"/>
    <w:tmpl w:val="B27009B6"/>
    <w:lvl w:ilvl="0" w:tplc="CBCA9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5D0"/>
    <w:rsid w:val="000048B8"/>
    <w:rsid w:val="0007031F"/>
    <w:rsid w:val="000D6151"/>
    <w:rsid w:val="001146A6"/>
    <w:rsid w:val="00150E4C"/>
    <w:rsid w:val="00155A42"/>
    <w:rsid w:val="00156D00"/>
    <w:rsid w:val="0018077D"/>
    <w:rsid w:val="0018535F"/>
    <w:rsid w:val="00193ADD"/>
    <w:rsid w:val="001C2882"/>
    <w:rsid w:val="001D2DA7"/>
    <w:rsid w:val="0022547E"/>
    <w:rsid w:val="002260AD"/>
    <w:rsid w:val="00227BDF"/>
    <w:rsid w:val="00250A9A"/>
    <w:rsid w:val="00251741"/>
    <w:rsid w:val="002613CE"/>
    <w:rsid w:val="00275A80"/>
    <w:rsid w:val="002766D7"/>
    <w:rsid w:val="002A60A0"/>
    <w:rsid w:val="002B0474"/>
    <w:rsid w:val="002B08FC"/>
    <w:rsid w:val="002E6F94"/>
    <w:rsid w:val="002F2E61"/>
    <w:rsid w:val="002F7E86"/>
    <w:rsid w:val="0031178F"/>
    <w:rsid w:val="00332F13"/>
    <w:rsid w:val="003377C6"/>
    <w:rsid w:val="00355187"/>
    <w:rsid w:val="00360A45"/>
    <w:rsid w:val="00361D4E"/>
    <w:rsid w:val="00370696"/>
    <w:rsid w:val="003802B4"/>
    <w:rsid w:val="00395527"/>
    <w:rsid w:val="003A6A16"/>
    <w:rsid w:val="003C034F"/>
    <w:rsid w:val="003C505D"/>
    <w:rsid w:val="003D5A78"/>
    <w:rsid w:val="003D6E82"/>
    <w:rsid w:val="003E482C"/>
    <w:rsid w:val="003E55D0"/>
    <w:rsid w:val="00435237"/>
    <w:rsid w:val="0048523A"/>
    <w:rsid w:val="004B6DC4"/>
    <w:rsid w:val="004E4156"/>
    <w:rsid w:val="00524D94"/>
    <w:rsid w:val="0053196A"/>
    <w:rsid w:val="00545A36"/>
    <w:rsid w:val="00577D16"/>
    <w:rsid w:val="00596F20"/>
    <w:rsid w:val="005B4BF6"/>
    <w:rsid w:val="005E217B"/>
    <w:rsid w:val="005E71F5"/>
    <w:rsid w:val="005E7738"/>
    <w:rsid w:val="005F751B"/>
    <w:rsid w:val="00604D56"/>
    <w:rsid w:val="00606680"/>
    <w:rsid w:val="0061287F"/>
    <w:rsid w:val="00620A42"/>
    <w:rsid w:val="006418F4"/>
    <w:rsid w:val="00682341"/>
    <w:rsid w:val="006966DE"/>
    <w:rsid w:val="006B4C2F"/>
    <w:rsid w:val="006D45E7"/>
    <w:rsid w:val="0070076F"/>
    <w:rsid w:val="00713CF4"/>
    <w:rsid w:val="00714412"/>
    <w:rsid w:val="007509BB"/>
    <w:rsid w:val="00764D3A"/>
    <w:rsid w:val="007669B1"/>
    <w:rsid w:val="007D18EE"/>
    <w:rsid w:val="007D2ED9"/>
    <w:rsid w:val="007D4040"/>
    <w:rsid w:val="008046C7"/>
    <w:rsid w:val="00810402"/>
    <w:rsid w:val="0081786A"/>
    <w:rsid w:val="00817BE4"/>
    <w:rsid w:val="008531CA"/>
    <w:rsid w:val="008603B3"/>
    <w:rsid w:val="00874C52"/>
    <w:rsid w:val="008C5D3C"/>
    <w:rsid w:val="00902CCF"/>
    <w:rsid w:val="0093748A"/>
    <w:rsid w:val="009954AC"/>
    <w:rsid w:val="00A11FA9"/>
    <w:rsid w:val="00A144D1"/>
    <w:rsid w:val="00A30DE2"/>
    <w:rsid w:val="00A449C8"/>
    <w:rsid w:val="00A827EA"/>
    <w:rsid w:val="00A9158B"/>
    <w:rsid w:val="00AC2D0F"/>
    <w:rsid w:val="00AD2719"/>
    <w:rsid w:val="00AD4CFF"/>
    <w:rsid w:val="00AD5A82"/>
    <w:rsid w:val="00AE378E"/>
    <w:rsid w:val="00B5462F"/>
    <w:rsid w:val="00B54C79"/>
    <w:rsid w:val="00B61CAB"/>
    <w:rsid w:val="00B66B97"/>
    <w:rsid w:val="00BE1C99"/>
    <w:rsid w:val="00BF1172"/>
    <w:rsid w:val="00BF73A6"/>
    <w:rsid w:val="00C02912"/>
    <w:rsid w:val="00C04A01"/>
    <w:rsid w:val="00C274C8"/>
    <w:rsid w:val="00C57BE9"/>
    <w:rsid w:val="00C71625"/>
    <w:rsid w:val="00C8069D"/>
    <w:rsid w:val="00C87DCB"/>
    <w:rsid w:val="00C9566F"/>
    <w:rsid w:val="00CA56BD"/>
    <w:rsid w:val="00CA5EC1"/>
    <w:rsid w:val="00CE01A1"/>
    <w:rsid w:val="00D25431"/>
    <w:rsid w:val="00D34FA0"/>
    <w:rsid w:val="00D52AA3"/>
    <w:rsid w:val="00DA6935"/>
    <w:rsid w:val="00E1442E"/>
    <w:rsid w:val="00E2288E"/>
    <w:rsid w:val="00E62FD6"/>
    <w:rsid w:val="00E85B6A"/>
    <w:rsid w:val="00EE5988"/>
    <w:rsid w:val="00EF7052"/>
    <w:rsid w:val="00F02B45"/>
    <w:rsid w:val="00F05952"/>
    <w:rsid w:val="00F074A0"/>
    <w:rsid w:val="00F12B41"/>
    <w:rsid w:val="00F17879"/>
    <w:rsid w:val="00F21A45"/>
    <w:rsid w:val="00F56ADE"/>
    <w:rsid w:val="00F84974"/>
    <w:rsid w:val="00F91E56"/>
    <w:rsid w:val="00F923C7"/>
    <w:rsid w:val="00FB17E2"/>
    <w:rsid w:val="00FD39D5"/>
    <w:rsid w:val="00FE08E9"/>
    <w:rsid w:val="00FF06C4"/>
    <w:rsid w:val="00F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DE608E"/>
  <w15:docId w15:val="{1764EBF2-1036-4FDB-B0B8-780EE74F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LineNumbers/>
      <w:suppressAutoHyphens/>
      <w:spacing w:before="120"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05D"/>
    <w:pPr>
      <w:keepNext/>
      <w:keepLines/>
      <w:spacing w:before="0"/>
      <w:outlineLvl w:val="0"/>
    </w:pPr>
    <w:rPr>
      <w:rFonts w:ascii="Tahoma" w:eastAsiaTheme="majorEastAsia" w:hAnsi="Tahoma" w:cstheme="majorBidi"/>
      <w:b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05D"/>
    <w:pPr>
      <w:keepNext/>
      <w:keepLines/>
      <w:spacing w:before="40"/>
      <w:outlineLvl w:val="1"/>
    </w:pPr>
    <w:rPr>
      <w:rFonts w:ascii="Tahoma" w:eastAsiaTheme="majorEastAsia" w:hAnsi="Tahom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pPr>
      <w:numPr>
        <w:numId w:val="5"/>
      </w:numPr>
      <w:suppressLineNumbers w:val="0"/>
      <w:suppressAutoHyphens w:val="0"/>
      <w:spacing w:before="0"/>
    </w:pPr>
    <w:rPr>
      <w:rFonts w:cs="Times New Roman"/>
      <w:szCs w:val="24"/>
      <w:lang w:eastAsia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uppressLineNumbers/>
      <w:suppressAutoHyphens/>
      <w:spacing w:after="0" w:line="240" w:lineRule="auto"/>
    </w:pPr>
    <w:rPr>
      <w:rFonts w:ascii="Verdana" w:hAnsi="Verdana"/>
      <w:sz w:val="20"/>
    </w:rPr>
  </w:style>
  <w:style w:type="paragraph" w:styleId="NormalWeb">
    <w:name w:val="Normal (Web)"/>
    <w:basedOn w:val="Normal"/>
    <w:uiPriority w:val="99"/>
    <w:unhideWhenUsed/>
    <w:pPr>
      <w:suppressLineNumbers w:val="0"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C505D"/>
    <w:rPr>
      <w:rFonts w:ascii="Tahoma" w:eastAsiaTheme="majorEastAsia" w:hAnsi="Tahoma" w:cstheme="majorBidi"/>
      <w:b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C505D"/>
    <w:rPr>
      <w:rFonts w:ascii="Tahoma" w:eastAsiaTheme="majorEastAsia" w:hAnsi="Tahoma" w:cstheme="majorBidi"/>
      <w:b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non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0C67B-E082-4ED1-856B-A8585EC0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Powell Society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Marshall</dc:creator>
  <cp:lastModifiedBy>bethany Golding</cp:lastModifiedBy>
  <cp:revision>15</cp:revision>
  <cp:lastPrinted>2022-10-04T14:45:00Z</cp:lastPrinted>
  <dcterms:created xsi:type="dcterms:W3CDTF">2022-12-14T16:24:00Z</dcterms:created>
  <dcterms:modified xsi:type="dcterms:W3CDTF">2023-01-05T15:33:00Z</dcterms:modified>
</cp:coreProperties>
</file>